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spacing w:line="600" w:lineRule="exact"/>
        <w:jc w:val="center"/>
        <w:rPr>
          <w:rFonts w:ascii="宋体" w:hAnsi="宋体" w:eastAsia="宋体"/>
          <w:bCs/>
          <w:sz w:val="28"/>
          <w:szCs w:val="28"/>
          <w:lang w:eastAsia="zh-CN"/>
        </w:rPr>
      </w:pPr>
    </w:p>
    <w:p>
      <w:pPr>
        <w:wordWrap/>
        <w:spacing w:line="600" w:lineRule="exact"/>
        <w:jc w:val="center"/>
        <w:rPr>
          <w:rFonts w:ascii="宋体" w:hAnsi="宋体" w:eastAsia="宋体"/>
          <w:bCs/>
          <w:sz w:val="28"/>
          <w:szCs w:val="28"/>
          <w:lang w:eastAsia="zh-CN"/>
        </w:rPr>
      </w:pPr>
    </w:p>
    <w:p>
      <w:pPr>
        <w:wordWrap/>
        <w:spacing w:line="600" w:lineRule="exact"/>
        <w:jc w:val="center"/>
        <w:rPr>
          <w:rFonts w:ascii="宋体" w:hAnsi="宋体" w:eastAsia="宋体"/>
          <w:b/>
          <w:sz w:val="36"/>
          <w:szCs w:val="36"/>
          <w:lang w:eastAsia="zh-CN"/>
        </w:rPr>
      </w:pPr>
      <w:r>
        <w:rPr>
          <w:rFonts w:hint="eastAsia" w:ascii="宋体" w:hAnsi="宋体" w:eastAsia="宋体"/>
          <w:b/>
          <w:sz w:val="36"/>
          <w:szCs w:val="36"/>
          <w:lang w:eastAsia="zh-CN"/>
        </w:rPr>
        <w:t>石家庄北国惠民食品销售有限公司</w:t>
      </w:r>
    </w:p>
    <w:p>
      <w:pPr>
        <w:wordWrap/>
        <w:spacing w:line="600" w:lineRule="exact"/>
        <w:rPr>
          <w:rFonts w:ascii="宋体" w:hAnsi="宋体" w:eastAsia="宋体"/>
          <w:bCs/>
          <w:sz w:val="28"/>
          <w:szCs w:val="28"/>
          <w:lang w:eastAsia="zh-CN"/>
        </w:rPr>
      </w:pPr>
    </w:p>
    <w:p>
      <w:pPr>
        <w:wordWrap/>
        <w:spacing w:line="600" w:lineRule="exact"/>
        <w:jc w:val="center"/>
        <w:rPr>
          <w:rFonts w:ascii="宋体" w:hAnsi="宋体" w:eastAsia="宋体"/>
          <w:bCs/>
          <w:sz w:val="28"/>
          <w:szCs w:val="28"/>
          <w:u w:val="single"/>
          <w:lang w:eastAsia="zh-CN"/>
        </w:rPr>
      </w:pPr>
    </w:p>
    <w:p>
      <w:pPr>
        <w:wordWrap/>
        <w:spacing w:line="600" w:lineRule="exact"/>
        <w:jc w:val="center"/>
        <w:rPr>
          <w:rFonts w:ascii="宋体" w:hAnsi="宋体" w:eastAsia="宋体"/>
          <w:bCs/>
          <w:sz w:val="28"/>
          <w:szCs w:val="28"/>
        </w:rPr>
      </w:pPr>
      <w:r>
        <w:rPr>
          <w:rFonts w:hint="eastAsia" w:ascii="宋体" w:hAnsi="宋体" w:eastAsia="宋体"/>
          <w:bCs/>
          <w:sz w:val="28"/>
          <w:szCs w:val="28"/>
          <w:lang w:eastAsia="zh-CN"/>
        </w:rPr>
        <w:t>配送物流</w:t>
      </w:r>
      <w:r>
        <w:rPr>
          <w:rFonts w:hint="eastAsia" w:ascii="宋体" w:hAnsi="宋体" w:eastAsia="宋体"/>
          <w:bCs/>
          <w:sz w:val="28"/>
          <w:szCs w:val="28"/>
        </w:rPr>
        <w:t>招标文件</w:t>
      </w:r>
    </w:p>
    <w:p>
      <w:pPr>
        <w:wordWrap/>
        <w:spacing w:line="600" w:lineRule="exact"/>
        <w:rPr>
          <w:rFonts w:ascii="宋体" w:hAnsi="宋体" w:eastAsia="宋体"/>
          <w:bCs/>
          <w:sz w:val="28"/>
          <w:szCs w:val="28"/>
        </w:rPr>
      </w:pPr>
    </w:p>
    <w:p>
      <w:pPr>
        <w:wordWrap/>
        <w:spacing w:line="600" w:lineRule="exact"/>
        <w:rPr>
          <w:rFonts w:ascii="宋体" w:hAnsi="宋体" w:eastAsia="宋体"/>
          <w:bCs/>
          <w:sz w:val="28"/>
          <w:szCs w:val="28"/>
        </w:rPr>
      </w:pPr>
    </w:p>
    <w:p>
      <w:pPr>
        <w:wordWrap/>
        <w:spacing w:line="600" w:lineRule="exact"/>
        <w:rPr>
          <w:rFonts w:ascii="宋体" w:hAnsi="宋体" w:eastAsia="宋体"/>
          <w:bCs/>
          <w:sz w:val="28"/>
          <w:szCs w:val="28"/>
        </w:rPr>
      </w:pPr>
    </w:p>
    <w:p>
      <w:pPr>
        <w:wordWrap/>
        <w:spacing w:line="600" w:lineRule="exact"/>
        <w:rPr>
          <w:rFonts w:ascii="宋体" w:hAnsi="宋体" w:eastAsia="宋体"/>
          <w:bCs/>
          <w:sz w:val="28"/>
          <w:szCs w:val="28"/>
        </w:rPr>
      </w:pPr>
    </w:p>
    <w:p>
      <w:pPr>
        <w:wordWrap/>
        <w:spacing w:line="600" w:lineRule="exact"/>
        <w:rPr>
          <w:rFonts w:ascii="宋体" w:hAnsi="宋体" w:eastAsia="宋体"/>
          <w:bCs/>
          <w:sz w:val="28"/>
          <w:szCs w:val="28"/>
        </w:rPr>
      </w:pPr>
    </w:p>
    <w:p>
      <w:pPr>
        <w:wordWrap/>
        <w:spacing w:line="600" w:lineRule="exact"/>
        <w:rPr>
          <w:rFonts w:ascii="宋体" w:hAnsi="宋体" w:eastAsia="宋体"/>
          <w:bCs/>
          <w:sz w:val="28"/>
          <w:szCs w:val="28"/>
        </w:rPr>
      </w:pPr>
    </w:p>
    <w:p>
      <w:pPr>
        <w:wordWrap/>
        <w:spacing w:line="600" w:lineRule="exact"/>
        <w:ind w:firstLine="1108" w:firstLineChars="396"/>
        <w:rPr>
          <w:rFonts w:ascii="宋体" w:hAnsi="宋体" w:eastAsia="宋体"/>
          <w:bCs/>
          <w:sz w:val="28"/>
          <w:szCs w:val="28"/>
          <w:lang w:eastAsia="zh-CN"/>
        </w:rPr>
      </w:pPr>
      <w:r>
        <w:rPr>
          <w:rFonts w:hint="eastAsia" w:ascii="宋体" w:hAnsi="宋体" w:eastAsia="宋体"/>
          <w:bCs/>
          <w:sz w:val="28"/>
          <w:szCs w:val="28"/>
        </w:rPr>
        <w:t>招标单位：</w:t>
      </w:r>
      <w:r>
        <w:rPr>
          <w:rFonts w:hint="eastAsia" w:ascii="宋体" w:hAnsi="宋体" w:eastAsia="宋体"/>
          <w:bCs/>
          <w:sz w:val="28"/>
          <w:szCs w:val="28"/>
          <w:lang w:eastAsia="zh-CN"/>
        </w:rPr>
        <w:t>石家庄北国惠民食品销售有限公司</w:t>
      </w:r>
    </w:p>
    <w:p>
      <w:pPr>
        <w:wordWrap/>
        <w:spacing w:line="600" w:lineRule="exact"/>
        <w:ind w:firstLine="1108" w:firstLineChars="396"/>
        <w:rPr>
          <w:rFonts w:ascii="宋体" w:hAnsi="宋体" w:eastAsia="宋体"/>
          <w:bCs/>
          <w:sz w:val="28"/>
          <w:szCs w:val="28"/>
          <w:lang w:eastAsia="zh-CN"/>
        </w:rPr>
      </w:pPr>
      <w:r>
        <w:rPr>
          <w:rFonts w:hint="eastAsia" w:ascii="宋体" w:hAnsi="宋体" w:eastAsia="宋体"/>
          <w:bCs/>
          <w:sz w:val="28"/>
          <w:szCs w:val="28"/>
        </w:rPr>
        <w:t>招标项目：</w:t>
      </w:r>
      <w:r>
        <w:rPr>
          <w:rFonts w:hint="eastAsia" w:ascii="宋体" w:hAnsi="宋体" w:eastAsia="宋体"/>
          <w:bCs/>
          <w:sz w:val="28"/>
          <w:szCs w:val="28"/>
          <w:lang w:eastAsia="zh-CN"/>
        </w:rPr>
        <w:t>配送物流</w:t>
      </w:r>
    </w:p>
    <w:p>
      <w:pPr>
        <w:wordWrap/>
        <w:spacing w:line="600" w:lineRule="exact"/>
        <w:ind w:firstLine="1108" w:firstLineChars="396"/>
        <w:rPr>
          <w:rFonts w:ascii="宋体" w:hAnsi="宋体" w:eastAsia="宋体"/>
          <w:bCs/>
          <w:sz w:val="28"/>
          <w:szCs w:val="28"/>
        </w:rPr>
      </w:pPr>
      <w:r>
        <w:rPr>
          <w:rFonts w:hint="eastAsia" w:ascii="宋体" w:hAnsi="宋体" w:eastAsia="宋体"/>
          <w:bCs/>
          <w:sz w:val="28"/>
          <w:szCs w:val="28"/>
        </w:rPr>
        <w:t>招标时间：</w:t>
      </w:r>
      <w:r>
        <w:rPr>
          <w:rFonts w:hint="eastAsia" w:ascii="宋体" w:hAnsi="宋体" w:eastAsia="宋体"/>
          <w:bCs/>
          <w:sz w:val="28"/>
          <w:szCs w:val="28"/>
          <w:u w:val="single"/>
        </w:rPr>
        <w:t>202</w:t>
      </w:r>
      <w:r>
        <w:rPr>
          <w:rFonts w:ascii="宋体" w:hAnsi="宋体" w:eastAsia="宋体"/>
          <w:bCs/>
          <w:sz w:val="28"/>
          <w:szCs w:val="28"/>
          <w:u w:val="single"/>
        </w:rPr>
        <w:t>1</w:t>
      </w:r>
      <w:r>
        <w:rPr>
          <w:rFonts w:hint="eastAsia" w:ascii="宋体" w:hAnsi="宋体" w:eastAsia="宋体"/>
          <w:bCs/>
          <w:sz w:val="28"/>
          <w:szCs w:val="28"/>
        </w:rPr>
        <w:t>年</w:t>
      </w:r>
      <w:r>
        <w:rPr>
          <w:rFonts w:ascii="宋体" w:hAnsi="宋体" w:eastAsia="宋体"/>
          <w:bCs/>
          <w:sz w:val="28"/>
          <w:szCs w:val="28"/>
          <w:u w:val="single"/>
          <w:lang w:eastAsia="zh-CN"/>
        </w:rPr>
        <w:t>04</w:t>
      </w:r>
      <w:r>
        <w:rPr>
          <w:rFonts w:hint="eastAsia" w:ascii="宋体" w:hAnsi="宋体" w:eastAsia="宋体"/>
          <w:bCs/>
          <w:sz w:val="28"/>
          <w:szCs w:val="28"/>
        </w:rPr>
        <w:t>月</w:t>
      </w:r>
      <w:r>
        <w:rPr>
          <w:rFonts w:hint="eastAsia" w:ascii="宋体" w:hAnsi="宋体" w:eastAsia="宋体"/>
          <w:bCs/>
          <w:sz w:val="28"/>
          <w:szCs w:val="28"/>
          <w:u w:val="single"/>
          <w:lang w:val="en-US" w:eastAsia="zh-CN"/>
        </w:rPr>
        <w:t>19</w:t>
      </w:r>
      <w:r>
        <w:rPr>
          <w:rFonts w:hint="eastAsia" w:ascii="宋体" w:hAnsi="宋体" w:eastAsia="宋体"/>
          <w:bCs/>
          <w:sz w:val="28"/>
          <w:szCs w:val="28"/>
        </w:rPr>
        <w:t>日</w:t>
      </w:r>
    </w:p>
    <w:p>
      <w:pPr>
        <w:wordWrap/>
        <w:spacing w:after="240" w:line="600" w:lineRule="exact"/>
        <w:rPr>
          <w:rFonts w:ascii="宋体" w:hAnsi="宋体" w:eastAsia="宋体"/>
          <w:bCs/>
          <w:sz w:val="28"/>
          <w:szCs w:val="28"/>
          <w:u w:val="single"/>
          <w:lang w:eastAsia="zh-CN"/>
        </w:rPr>
      </w:pPr>
    </w:p>
    <w:p>
      <w:pPr>
        <w:wordWrap/>
        <w:spacing w:after="240" w:line="600" w:lineRule="exact"/>
        <w:rPr>
          <w:rFonts w:ascii="宋体" w:hAnsi="宋体" w:eastAsia="宋体"/>
          <w:bCs/>
          <w:sz w:val="28"/>
          <w:szCs w:val="28"/>
          <w:u w:val="single"/>
          <w:lang w:eastAsia="zh-CN"/>
        </w:rPr>
      </w:pPr>
    </w:p>
    <w:p>
      <w:pPr>
        <w:wordWrap/>
        <w:spacing w:after="240" w:line="600" w:lineRule="exact"/>
        <w:rPr>
          <w:rFonts w:ascii="宋体" w:hAnsi="宋体" w:eastAsia="宋体"/>
          <w:bCs/>
          <w:sz w:val="28"/>
          <w:szCs w:val="28"/>
          <w:u w:val="single"/>
          <w:lang w:eastAsia="zh-CN"/>
        </w:rPr>
      </w:pPr>
    </w:p>
    <w:p>
      <w:pPr>
        <w:wordWrap/>
        <w:spacing w:after="240" w:line="600" w:lineRule="exact"/>
        <w:rPr>
          <w:rFonts w:ascii="宋体" w:hAnsi="宋体" w:eastAsia="宋体"/>
          <w:bCs/>
          <w:sz w:val="28"/>
          <w:szCs w:val="28"/>
          <w:u w:val="single"/>
          <w:lang w:eastAsia="zh-CN"/>
        </w:rPr>
      </w:pPr>
    </w:p>
    <w:p>
      <w:pPr>
        <w:wordWrap/>
        <w:spacing w:after="240" w:line="600" w:lineRule="exact"/>
        <w:rPr>
          <w:rFonts w:ascii="宋体" w:hAnsi="宋体" w:eastAsia="宋体"/>
          <w:bCs/>
          <w:sz w:val="28"/>
          <w:szCs w:val="28"/>
          <w:u w:val="single"/>
          <w:lang w:eastAsia="zh-CN"/>
        </w:rPr>
      </w:pPr>
    </w:p>
    <w:p>
      <w:pPr>
        <w:wordWrap/>
        <w:spacing w:after="240" w:line="600" w:lineRule="exact"/>
        <w:rPr>
          <w:rFonts w:ascii="宋体" w:hAnsi="宋体" w:eastAsia="宋体"/>
          <w:bCs/>
          <w:sz w:val="28"/>
          <w:szCs w:val="28"/>
          <w:u w:val="single"/>
          <w:lang w:eastAsia="zh-CN"/>
        </w:rPr>
      </w:pPr>
    </w:p>
    <w:p>
      <w:pPr>
        <w:pStyle w:val="13"/>
        <w:numPr>
          <w:ilvl w:val="0"/>
          <w:numId w:val="1"/>
        </w:numPr>
        <w:wordWrap/>
        <w:spacing w:before="100" w:beforeAutospacing="1" w:after="100" w:afterAutospacing="1" w:line="600" w:lineRule="exact"/>
        <w:ind w:left="1152" w:hanging="1152" w:hangingChars="360"/>
        <w:jc w:val="center"/>
        <w:rPr>
          <w:rFonts w:ascii="黑体" w:hAnsi="黑体" w:eastAsia="黑体" w:cs="黑体"/>
          <w:sz w:val="32"/>
          <w:szCs w:val="32"/>
          <w:lang w:eastAsia="zh-CN"/>
        </w:rPr>
      </w:pPr>
      <w:r>
        <w:rPr>
          <w:rFonts w:hint="eastAsia" w:ascii="黑体" w:hAnsi="黑体" w:eastAsia="黑体" w:cs="黑体"/>
          <w:sz w:val="32"/>
          <w:szCs w:val="32"/>
          <w:lang w:eastAsia="zh-CN"/>
        </w:rPr>
        <w:t>投 标 须 知</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1.招标方式：邀请招标。</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2.招标范围：配送物流。</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3.投标单位资格标准：具有承接物流配送相关合法资质等相应企业</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4.投标书文字：中文</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5.发标时间：202</w:t>
      </w:r>
      <w:r>
        <w:rPr>
          <w:rFonts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年</w:t>
      </w:r>
      <w:r>
        <w:rPr>
          <w:rFonts w:ascii="仿宋_GB2312" w:hAnsi="仿宋_GB2312" w:eastAsia="仿宋_GB2312" w:cs="仿宋_GB2312"/>
          <w:sz w:val="32"/>
          <w:szCs w:val="32"/>
          <w:lang w:eastAsia="zh-CN"/>
        </w:rPr>
        <w:t>04</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lang w:eastAsia="zh-CN"/>
        </w:rPr>
        <w:t>日</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6.投标截止时间：202</w:t>
      </w:r>
      <w:r>
        <w:rPr>
          <w:rFonts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年</w:t>
      </w:r>
      <w:r>
        <w:rPr>
          <w:rFonts w:ascii="仿宋_GB2312" w:hAnsi="仿宋_GB2312" w:eastAsia="仿宋_GB2312" w:cs="仿宋_GB2312"/>
          <w:sz w:val="32"/>
          <w:szCs w:val="32"/>
          <w:lang w:eastAsia="zh-CN"/>
        </w:rPr>
        <w:t>04</w:t>
      </w:r>
      <w:r>
        <w:rPr>
          <w:rFonts w:hint="eastAsia" w:ascii="仿宋_GB2312" w:hAnsi="仿宋_GB2312" w:eastAsia="仿宋_GB2312" w:cs="仿宋_GB2312"/>
          <w:sz w:val="32"/>
          <w:szCs w:val="32"/>
          <w:lang w:eastAsia="zh-CN"/>
        </w:rPr>
        <w:t>月</w:t>
      </w:r>
      <w:r>
        <w:rPr>
          <w:rFonts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val="en-US" w:eastAsia="zh-CN"/>
        </w:rPr>
        <w:t>8</w:t>
      </w:r>
      <w:bookmarkStart w:id="0" w:name="_GoBack"/>
      <w:bookmarkEnd w:id="0"/>
      <w:r>
        <w:rPr>
          <w:rFonts w:hint="eastAsia" w:ascii="仿宋_GB2312" w:hAnsi="仿宋_GB2312" w:eastAsia="仿宋_GB2312" w:cs="仿宋_GB2312"/>
          <w:sz w:val="32"/>
          <w:szCs w:val="32"/>
          <w:lang w:eastAsia="zh-CN"/>
        </w:rPr>
        <w:t>日</w:t>
      </w:r>
      <w:r>
        <w:rPr>
          <w:rFonts w:ascii="仿宋_GB2312" w:hAnsi="仿宋_GB2312" w:eastAsia="仿宋_GB2312" w:cs="仿宋_GB2312"/>
          <w:sz w:val="32"/>
          <w:szCs w:val="32"/>
          <w:lang w:eastAsia="zh-CN"/>
        </w:rPr>
        <w:t>18</w:t>
      </w:r>
      <w:r>
        <w:rPr>
          <w:rFonts w:hint="eastAsia" w:ascii="仿宋_GB2312" w:hAnsi="仿宋_GB2312" w:eastAsia="仿宋_GB2312" w:cs="仿宋_GB2312"/>
          <w:sz w:val="32"/>
          <w:szCs w:val="32"/>
          <w:lang w:eastAsia="zh-CN"/>
        </w:rPr>
        <w:t>时</w:t>
      </w:r>
    </w:p>
    <w:p>
      <w:pPr>
        <w:wordWrap/>
        <w:spacing w:line="600" w:lineRule="exact"/>
        <w:ind w:right="-694"/>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7</w:t>
      </w:r>
      <w:r>
        <w:rPr>
          <w:rFonts w:hint="eastAsia" w:ascii="仿宋_GB2312" w:hAnsi="仿宋_GB2312" w:eastAsia="仿宋_GB2312" w:cs="仿宋_GB2312"/>
          <w:sz w:val="32"/>
          <w:szCs w:val="32"/>
          <w:lang w:eastAsia="zh-CN"/>
        </w:rPr>
        <w:t>.投标保证金：</w:t>
      </w:r>
      <w:r>
        <w:rPr>
          <w:rFonts w:ascii="仿宋_GB2312" w:hAnsi="仿宋_GB2312" w:eastAsia="仿宋_GB2312" w:cs="仿宋_GB2312"/>
          <w:sz w:val="32"/>
          <w:szCs w:val="32"/>
          <w:lang w:eastAsia="zh-CN"/>
        </w:rPr>
        <w:t>5000</w:t>
      </w:r>
      <w:r>
        <w:rPr>
          <w:rFonts w:hint="eastAsia" w:ascii="仿宋_GB2312" w:hAnsi="仿宋_GB2312" w:eastAsia="仿宋_GB2312" w:cs="仿宋_GB2312"/>
          <w:sz w:val="32"/>
          <w:szCs w:val="32"/>
          <w:lang w:eastAsia="zh-CN"/>
        </w:rPr>
        <w:t>元（人民币）</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名称：石家庄北国惠民食品销售有限公司</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税号：91130100</w:t>
      </w:r>
      <w:r>
        <w:rPr>
          <w:rFonts w:ascii="仿宋_GB2312" w:hAnsi="仿宋_GB2312" w:eastAsia="仿宋_GB2312" w:cs="仿宋_GB2312"/>
          <w:sz w:val="32"/>
          <w:szCs w:val="32"/>
          <w:lang w:eastAsia="zh-CN"/>
        </w:rPr>
        <w:t>599917236H</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地址：中山东路188号</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电话：8526</w:t>
      </w:r>
      <w:r>
        <w:rPr>
          <w:rFonts w:ascii="仿宋_GB2312" w:hAnsi="仿宋_GB2312" w:eastAsia="仿宋_GB2312" w:cs="仿宋_GB2312"/>
          <w:sz w:val="32"/>
          <w:szCs w:val="32"/>
          <w:lang w:eastAsia="zh-CN"/>
        </w:rPr>
        <w:t>1908</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开户行：河北银行股份有限公司华兴支行</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帐号：</w:t>
      </w:r>
      <w:r>
        <w:rPr>
          <w:rFonts w:ascii="仿宋_GB2312" w:hAnsi="仿宋_GB2312" w:eastAsia="仿宋_GB2312" w:cs="仿宋_GB2312"/>
          <w:sz w:val="32"/>
          <w:szCs w:val="32"/>
          <w:lang w:eastAsia="zh-CN"/>
        </w:rPr>
        <w:t>01231500000465</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现金缴于：石家庄市新华区中华北大街2</w:t>
      </w:r>
      <w:r>
        <w:rPr>
          <w:rFonts w:ascii="仿宋_GB2312" w:hAnsi="仿宋_GB2312" w:eastAsia="仿宋_GB2312" w:cs="仿宋_GB2312"/>
          <w:sz w:val="32"/>
          <w:szCs w:val="32"/>
          <w:lang w:eastAsia="zh-CN"/>
        </w:rPr>
        <w:t>38</w:t>
      </w:r>
      <w:r>
        <w:rPr>
          <w:rFonts w:hint="eastAsia" w:ascii="仿宋_GB2312" w:hAnsi="仿宋_GB2312" w:eastAsia="仿宋_GB2312" w:cs="仿宋_GB2312"/>
          <w:sz w:val="32"/>
          <w:szCs w:val="32"/>
          <w:lang w:eastAsia="zh-CN"/>
        </w:rPr>
        <w:t>号北国超市中环店三楼财务李娟娟处</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注：未中标单位保证金于定标后七日内退还，中标单位签订正式合约后七日内退还（遇节假日顺延）。</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8.标书投递地址：</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北国商城911室  联系人：高辰  电话：0311-85261938</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北国超市事业部联系人：史云伟  电话 18032265022</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9.开标时间：投标截止日期后三日内(遇节假日顺延)</w:t>
      </w:r>
    </w:p>
    <w:p>
      <w:pPr>
        <w:wordWrap/>
        <w:spacing w:line="600" w:lineRule="exact"/>
        <w:ind w:left="3360" w:right="180" w:hanging="3360" w:hangingChars="105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w:t>
      </w:r>
      <w:r>
        <w:rPr>
          <w:rFonts w:hint="eastAsia" w:ascii="仿宋_GB2312" w:hAnsi="仿宋_GB2312" w:eastAsia="仿宋_GB2312" w:cs="仿宋_GB2312"/>
          <w:sz w:val="32"/>
          <w:szCs w:val="32"/>
          <w:lang w:eastAsia="zh-CN"/>
        </w:rPr>
        <w:t>.评标办法：低价中标评标法</w:t>
      </w:r>
    </w:p>
    <w:p>
      <w:pPr>
        <w:pStyle w:val="13"/>
        <w:numPr>
          <w:ilvl w:val="0"/>
          <w:numId w:val="1"/>
        </w:numPr>
        <w:wordWrap/>
        <w:spacing w:before="100" w:beforeAutospacing="1" w:after="100" w:afterAutospacing="1" w:line="600" w:lineRule="exact"/>
        <w:ind w:left="1152" w:hanging="1152" w:hangingChars="360"/>
        <w:jc w:val="center"/>
        <w:rPr>
          <w:rFonts w:ascii="黑体" w:hAnsi="黑体" w:eastAsia="黑体" w:cs="黑体"/>
          <w:sz w:val="32"/>
          <w:szCs w:val="32"/>
          <w:lang w:eastAsia="zh-CN"/>
        </w:rPr>
      </w:pPr>
      <w:r>
        <w:rPr>
          <w:rFonts w:hint="eastAsia" w:ascii="黑体" w:hAnsi="黑体" w:eastAsia="黑体" w:cs="黑体"/>
          <w:sz w:val="32"/>
          <w:szCs w:val="32"/>
          <w:lang w:eastAsia="zh-CN"/>
        </w:rPr>
        <w:t>报价须知</w:t>
      </w:r>
    </w:p>
    <w:p>
      <w:pPr>
        <w:pStyle w:val="6"/>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1.报价书中的价格应为投标人负责货物由北国果蔬配送中心、桥西蔬菜批发市场到指定交货门店验收后为止的不变价格（固定价）。</w:t>
      </w:r>
    </w:p>
    <w:p>
      <w:pPr>
        <w:pStyle w:val="6"/>
        <w:numPr>
          <w:ilvl w:val="0"/>
          <w:numId w:val="2"/>
        </w:numPr>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市场具体位置：石家庄市新华区坤桥街蓝天驾校训练场南</w:t>
      </w:r>
      <w:r>
        <w:rPr>
          <w:rFonts w:ascii="仿宋_GB2312" w:hAnsi="仿宋_GB2312" w:eastAsia="仿宋_GB2312" w:cs="仿宋_GB2312"/>
          <w:kern w:val="2"/>
          <w:sz w:val="32"/>
          <w:szCs w:val="32"/>
        </w:rPr>
        <w:t>500</w:t>
      </w:r>
      <w:r>
        <w:rPr>
          <w:rFonts w:hint="eastAsia" w:ascii="仿宋_GB2312" w:hAnsi="仿宋_GB2312" w:eastAsia="仿宋_GB2312" w:cs="仿宋_GB2312"/>
          <w:kern w:val="2"/>
          <w:sz w:val="32"/>
          <w:szCs w:val="32"/>
        </w:rPr>
        <w:t>米路西北国果蔬配送中心、石家庄市桥西区开泰街</w:t>
      </w:r>
      <w:r>
        <w:rPr>
          <w:rFonts w:ascii="仿宋_GB2312" w:hAnsi="仿宋_GB2312" w:eastAsia="仿宋_GB2312" w:cs="仿宋_GB2312"/>
          <w:kern w:val="2"/>
          <w:sz w:val="32"/>
          <w:szCs w:val="32"/>
        </w:rPr>
        <w:t>85</w:t>
      </w:r>
      <w:r>
        <w:rPr>
          <w:rFonts w:hint="eastAsia" w:ascii="仿宋_GB2312" w:hAnsi="仿宋_GB2312" w:eastAsia="仿宋_GB2312" w:cs="仿宋_GB2312"/>
          <w:kern w:val="2"/>
          <w:sz w:val="32"/>
          <w:szCs w:val="32"/>
        </w:rPr>
        <w:t>号桥西蔬菜批发中心</w:t>
      </w:r>
    </w:p>
    <w:p>
      <w:pPr>
        <w:pStyle w:val="6"/>
        <w:numPr>
          <w:ilvl w:val="0"/>
          <w:numId w:val="2"/>
        </w:numPr>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门店具体位置：</w:t>
      </w:r>
    </w:p>
    <w:p>
      <w:pPr>
        <w:pStyle w:val="6"/>
        <w:spacing w:line="600" w:lineRule="exact"/>
        <w:ind w:left="420"/>
        <w:rPr>
          <w:bCs/>
          <w:sz w:val="28"/>
          <w:szCs w:val="28"/>
        </w:rPr>
      </w:pPr>
      <w:r>
        <w:rPr>
          <w:rFonts w:hint="eastAsia"/>
          <w:bCs/>
          <w:sz w:val="28"/>
          <w:szCs w:val="28"/>
        </w:rPr>
        <w:drawing>
          <wp:anchor distT="0" distB="0" distL="114300" distR="114300" simplePos="0" relativeHeight="251659264" behindDoc="1" locked="0" layoutInCell="1" allowOverlap="1">
            <wp:simplePos x="0" y="0"/>
            <wp:positionH relativeFrom="column">
              <wp:posOffset>238125</wp:posOffset>
            </wp:positionH>
            <wp:positionV relativeFrom="paragraph">
              <wp:posOffset>79375</wp:posOffset>
            </wp:positionV>
            <wp:extent cx="5114925" cy="38100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114925" cy="3810000"/>
                    </a:xfrm>
                    <a:prstGeom prst="rect">
                      <a:avLst/>
                    </a:prstGeom>
                  </pic:spPr>
                </pic:pic>
              </a:graphicData>
            </a:graphic>
          </wp:anchor>
        </w:drawing>
      </w:r>
    </w:p>
    <w:p>
      <w:pPr>
        <w:pStyle w:val="6"/>
        <w:spacing w:line="600" w:lineRule="exact"/>
        <w:ind w:left="420"/>
        <w:rPr>
          <w:bCs/>
          <w:sz w:val="28"/>
          <w:szCs w:val="28"/>
        </w:rPr>
      </w:pPr>
    </w:p>
    <w:p>
      <w:pPr>
        <w:pStyle w:val="6"/>
        <w:spacing w:line="600" w:lineRule="exact"/>
        <w:ind w:left="420"/>
        <w:rPr>
          <w:bCs/>
          <w:sz w:val="28"/>
          <w:szCs w:val="28"/>
        </w:rPr>
      </w:pPr>
    </w:p>
    <w:p>
      <w:pPr>
        <w:pStyle w:val="6"/>
        <w:spacing w:line="600" w:lineRule="exact"/>
        <w:ind w:left="420"/>
        <w:rPr>
          <w:bCs/>
          <w:sz w:val="28"/>
          <w:szCs w:val="28"/>
        </w:rPr>
      </w:pPr>
    </w:p>
    <w:p>
      <w:pPr>
        <w:pStyle w:val="6"/>
        <w:spacing w:line="600" w:lineRule="exact"/>
        <w:rPr>
          <w:rFonts w:ascii="仿宋_GB2312" w:hAnsi="仿宋_GB2312" w:eastAsia="仿宋_GB2312" w:cs="仿宋_GB2312"/>
          <w:kern w:val="2"/>
          <w:sz w:val="32"/>
          <w:szCs w:val="32"/>
        </w:rPr>
      </w:pPr>
    </w:p>
    <w:p>
      <w:pPr>
        <w:pStyle w:val="6"/>
        <w:spacing w:line="600" w:lineRule="exact"/>
        <w:rPr>
          <w:rFonts w:ascii="仿宋_GB2312" w:hAnsi="仿宋_GB2312" w:eastAsia="仿宋_GB2312" w:cs="仿宋_GB2312"/>
          <w:kern w:val="2"/>
          <w:sz w:val="32"/>
          <w:szCs w:val="32"/>
        </w:rPr>
      </w:pPr>
    </w:p>
    <w:p>
      <w:pPr>
        <w:pStyle w:val="6"/>
        <w:spacing w:line="600" w:lineRule="exact"/>
        <w:rPr>
          <w:rFonts w:ascii="仿宋_GB2312" w:hAnsi="仿宋_GB2312" w:eastAsia="仿宋_GB2312" w:cs="仿宋_GB2312"/>
          <w:kern w:val="2"/>
          <w:sz w:val="32"/>
          <w:szCs w:val="32"/>
        </w:rPr>
      </w:pP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2.投标人应在投标截止日期以前递交标书。</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3.投标人要明确报价有效期，规定为报价日期之后多少天有效。</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4.请按照报价清单详细报价。</w:t>
      </w:r>
    </w:p>
    <w:p>
      <w:pPr>
        <w:wordWrap/>
        <w:spacing w:line="600" w:lineRule="exact"/>
        <w:ind w:right="-694"/>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5.提供增值税专用发票（标清税点）。</w:t>
      </w:r>
    </w:p>
    <w:p>
      <w:pPr>
        <w:pStyle w:val="13"/>
        <w:numPr>
          <w:ilvl w:val="0"/>
          <w:numId w:val="1"/>
        </w:numPr>
        <w:wordWrap/>
        <w:spacing w:before="100" w:beforeAutospacing="1" w:after="100" w:afterAutospacing="1" w:line="600" w:lineRule="exact"/>
        <w:ind w:left="1152" w:hanging="1152" w:hangingChars="360"/>
        <w:jc w:val="center"/>
        <w:rPr>
          <w:rFonts w:ascii="黑体" w:hAnsi="黑体" w:eastAsia="黑体" w:cs="黑体"/>
          <w:sz w:val="32"/>
          <w:szCs w:val="32"/>
          <w:lang w:eastAsia="zh-CN"/>
        </w:rPr>
      </w:pPr>
      <w:r>
        <w:rPr>
          <w:rFonts w:hint="eastAsia" w:ascii="黑体" w:hAnsi="黑体" w:eastAsia="黑体" w:cs="黑体"/>
          <w:sz w:val="32"/>
          <w:szCs w:val="32"/>
          <w:lang w:eastAsia="zh-CN"/>
        </w:rPr>
        <w:t>投标书要求</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投标书要求：本着优中选优的原则，现就超市配送运输服务招标事宜对各意向单位公开招标，具体要求如下： </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1.投标文件份数：一份正本，三份副本</w:t>
      </w:r>
      <w:r>
        <w:rPr>
          <w:rFonts w:hint="eastAsia" w:ascii="仿宋_GB2312" w:hAnsi="仿宋_GB2312" w:eastAsia="仿宋_GB2312" w:cs="仿宋_GB2312"/>
          <w:sz w:val="32"/>
          <w:szCs w:val="32"/>
        </w:rPr>
        <w:t>（注：如遇内容不一致，以正本为准）</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2.要求提供详细的公司介绍，业绩明录（曾和哪些企事业单位合作）及专业资质证明复印件2份。</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 提供企业法人营业执照，企业法人授权书及参与投标项目，企业法人身份证复印件（复印件要加盖公章）</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4.投标单位联系人电话.手机.传真，户名，开户银行和帐号等。</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5.服务保证承诺。</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6.优惠政策。</w:t>
      </w:r>
    </w:p>
    <w:p>
      <w:pPr>
        <w:wordWrap/>
        <w:spacing w:line="60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w:t>
      </w:r>
      <w:r>
        <w:rPr>
          <w:rFonts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密封袋要求：密封袋上下两端应加贴密封条，确保密封袋开口和底部的严密性。加贴的密封条上下翻折的宽度4公分左右。为保证投标文件的密封性应加盖投标人公章和法定代表人印签做骑缝章。</w:t>
      </w:r>
    </w:p>
    <w:p>
      <w:pPr>
        <w:wordWrap/>
        <w:spacing w:line="600" w:lineRule="exact"/>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特别提醒：以上提供材料请加盖公章。</w:t>
      </w:r>
    </w:p>
    <w:p>
      <w:pPr>
        <w:pStyle w:val="13"/>
        <w:numPr>
          <w:ilvl w:val="0"/>
          <w:numId w:val="1"/>
        </w:numPr>
        <w:wordWrap/>
        <w:spacing w:before="100" w:beforeAutospacing="1" w:after="100" w:afterAutospacing="1" w:line="600" w:lineRule="exact"/>
        <w:ind w:left="1152" w:hanging="1152" w:hangingChars="360"/>
        <w:jc w:val="center"/>
        <w:rPr>
          <w:rFonts w:ascii="黑体" w:hAnsi="黑体" w:eastAsia="黑体" w:cs="黑体"/>
          <w:sz w:val="32"/>
          <w:szCs w:val="32"/>
          <w:lang w:eastAsia="zh-CN"/>
        </w:rPr>
      </w:pPr>
      <w:r>
        <w:rPr>
          <w:rFonts w:hint="eastAsia" w:ascii="黑体" w:hAnsi="黑体" w:eastAsia="黑体" w:cs="黑体"/>
          <w:sz w:val="32"/>
          <w:szCs w:val="32"/>
          <w:lang w:eastAsia="zh-CN"/>
        </w:rPr>
        <w:t>配送车辆及人员要求</w:t>
      </w:r>
    </w:p>
    <w:p>
      <w:pPr>
        <w:wordWrap/>
        <w:spacing w:line="600" w:lineRule="exact"/>
        <w:jc w:val="left"/>
        <w:rPr>
          <w:rFonts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（一）车辆要求</w:t>
      </w:r>
    </w:p>
    <w:p>
      <w:pPr>
        <w:wordWrap/>
        <w:spacing w:line="600" w:lineRule="exact"/>
        <w:ind w:firstLine="480" w:firstLineChars="15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1.货运手续及保险齐全，符合安全行驶及货物运输的各项要求；</w:t>
      </w:r>
    </w:p>
    <w:p>
      <w:pPr>
        <w:wordWrap/>
        <w:spacing w:line="600" w:lineRule="exact"/>
        <w:ind w:firstLine="480" w:firstLineChars="15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2.车辆外观完整洁净</w:t>
      </w:r>
    </w:p>
    <w:p>
      <w:pPr>
        <w:wordWrap/>
        <w:spacing w:line="600" w:lineRule="exact"/>
        <w:ind w:firstLine="480" w:firstLineChars="15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3.提供的承运车辆能够进入市区，高峰期能正常运行，不应因限号等任何因素耽误门店对商品的销售需求。</w:t>
      </w:r>
    </w:p>
    <w:p>
      <w:pPr>
        <w:wordWrap/>
        <w:spacing w:line="600" w:lineRule="exact"/>
        <w:ind w:firstLine="480" w:firstLineChars="15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4.结合社区店销售份额，节日配送期一辆车服务四家门店为之极限业务量，目前社区服务门店为1</w:t>
      </w:r>
      <w:r>
        <w:rPr>
          <w:rFonts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家，2</w:t>
      </w:r>
      <w:r>
        <w:rPr>
          <w:rFonts w:ascii="仿宋_GB2312" w:hAnsi="仿宋_GB2312" w:eastAsia="仿宋_GB2312" w:cs="仿宋_GB2312"/>
          <w:sz w:val="32"/>
          <w:szCs w:val="32"/>
          <w:lang w:eastAsia="zh-CN"/>
        </w:rPr>
        <w:t>021</w:t>
      </w:r>
      <w:r>
        <w:rPr>
          <w:rFonts w:hint="eastAsia" w:ascii="仿宋_GB2312" w:hAnsi="仿宋_GB2312" w:eastAsia="仿宋_GB2312" w:cs="仿宋_GB2312"/>
          <w:sz w:val="32"/>
          <w:szCs w:val="32"/>
          <w:lang w:eastAsia="zh-CN"/>
        </w:rPr>
        <w:t>年预计增加</w:t>
      </w:r>
      <w:r>
        <w:rPr>
          <w:rFonts w:ascii="仿宋_GB2312" w:hAnsi="仿宋_GB2312" w:eastAsia="仿宋_GB2312" w:cs="仿宋_GB2312"/>
          <w:sz w:val="32"/>
          <w:szCs w:val="32"/>
          <w:lang w:eastAsia="zh-CN"/>
        </w:rPr>
        <w:t>3-5</w:t>
      </w:r>
      <w:r>
        <w:rPr>
          <w:rFonts w:hint="eastAsia" w:ascii="仿宋_GB2312" w:hAnsi="仿宋_GB2312" w:eastAsia="仿宋_GB2312" w:cs="仿宋_GB2312"/>
          <w:sz w:val="32"/>
          <w:szCs w:val="32"/>
          <w:lang w:eastAsia="zh-CN"/>
        </w:rPr>
        <w:t>家。故，投标单位需持有或同时段调动车辆不低于4辆。</w:t>
      </w:r>
    </w:p>
    <w:p>
      <w:pPr>
        <w:wordWrap/>
        <w:spacing w:line="600" w:lineRule="exact"/>
        <w:jc w:val="left"/>
        <w:rPr>
          <w:rFonts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（二）车辆相关人员要求</w:t>
      </w:r>
    </w:p>
    <w:p>
      <w:pPr>
        <w:wordWrap/>
        <w:spacing w:line="600" w:lineRule="exact"/>
        <w:ind w:left="300" w:leftChars="150" w:firstLine="320" w:firstLineChars="10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1.货运司机应有机动车驾驶证（与所驾驶车型相符），以及相关从业资格证。</w:t>
      </w:r>
    </w:p>
    <w:p>
      <w:pPr>
        <w:wordWrap/>
        <w:spacing w:line="600" w:lineRule="exact"/>
        <w:ind w:left="300" w:leftChars="150" w:firstLine="320" w:firstLineChars="10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2.货运人员在运输过程中所有的违章及交通事故均由承包公司承担，与北国无关，且需要赔偿因此给北国造成的损失。 </w:t>
      </w:r>
    </w:p>
    <w:p>
      <w:pPr>
        <w:wordWrap/>
        <w:spacing w:line="600" w:lineRule="exact"/>
        <w:ind w:left="300" w:leftChars="150" w:firstLine="320" w:firstLineChars="100"/>
        <w:jc w:val="left"/>
        <w:rPr>
          <w:rFonts w:ascii="仿宋_GB2312" w:hAnsi="仿宋_GB2312" w:eastAsia="仿宋_GB2312" w:cs="仿宋_GB2312"/>
          <w:sz w:val="32"/>
          <w:szCs w:val="32"/>
          <w:lang w:eastAsia="zh-CN"/>
        </w:rPr>
      </w:pPr>
    </w:p>
    <w:p>
      <w:pPr>
        <w:wordWrap/>
        <w:spacing w:line="600" w:lineRule="exact"/>
        <w:jc w:val="left"/>
        <w:rPr>
          <w:rFonts w:ascii="仿宋_GB2312" w:hAnsi="仿宋_GB2312" w:eastAsia="仿宋_GB2312" w:cs="仿宋_GB2312"/>
          <w:sz w:val="32"/>
          <w:szCs w:val="32"/>
          <w:lang w:eastAsia="zh-CN"/>
        </w:rPr>
      </w:pPr>
    </w:p>
    <w:p>
      <w:pPr>
        <w:pStyle w:val="13"/>
        <w:numPr>
          <w:ilvl w:val="0"/>
          <w:numId w:val="1"/>
        </w:numPr>
        <w:wordWrap/>
        <w:spacing w:before="100" w:beforeAutospacing="1" w:after="100" w:afterAutospacing="1" w:line="600" w:lineRule="exact"/>
        <w:ind w:left="1152" w:hanging="1152" w:hangingChars="360"/>
        <w:jc w:val="center"/>
        <w:rPr>
          <w:rFonts w:ascii="黑体" w:hAnsi="黑体" w:eastAsia="黑体" w:cs="黑体"/>
          <w:sz w:val="32"/>
          <w:szCs w:val="32"/>
          <w:lang w:eastAsia="zh-CN"/>
        </w:rPr>
      </w:pPr>
      <w:r>
        <w:rPr>
          <w:rFonts w:hint="eastAsia" w:ascii="黑体" w:hAnsi="黑体" w:eastAsia="黑体" w:cs="黑体"/>
          <w:sz w:val="32"/>
          <w:szCs w:val="32"/>
          <w:lang w:eastAsia="zh-CN"/>
        </w:rPr>
        <w:t>项目概况</w:t>
      </w:r>
    </w:p>
    <w:p>
      <w:pPr>
        <w:wordWrap/>
        <w:spacing w:line="600" w:lineRule="exact"/>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服务门店为石家庄惠民食品销售有限公司下属门店</w:t>
      </w:r>
    </w:p>
    <w:p>
      <w:pPr>
        <w:wordWrap/>
        <w:spacing w:line="600" w:lineRule="exact"/>
        <w:jc w:val="left"/>
        <w:rPr>
          <w:rFonts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（一）车辆标准</w:t>
      </w:r>
    </w:p>
    <w:tbl>
      <w:tblPr>
        <w:tblStyle w:val="8"/>
        <w:tblW w:w="8535" w:type="dxa"/>
        <w:jc w:val="center"/>
        <w:tblLayout w:type="autofit"/>
        <w:tblCellMar>
          <w:top w:w="0" w:type="dxa"/>
          <w:left w:w="108" w:type="dxa"/>
          <w:bottom w:w="0" w:type="dxa"/>
          <w:right w:w="108" w:type="dxa"/>
        </w:tblCellMar>
      </w:tblPr>
      <w:tblGrid>
        <w:gridCol w:w="839"/>
        <w:gridCol w:w="1331"/>
        <w:gridCol w:w="1897"/>
        <w:gridCol w:w="1236"/>
        <w:gridCol w:w="1236"/>
        <w:gridCol w:w="662"/>
        <w:gridCol w:w="1334"/>
      </w:tblGrid>
      <w:tr>
        <w:trPr>
          <w:trHeight w:val="2402" w:hRule="atLeast"/>
          <w:jc w:val="center"/>
        </w:trPr>
        <w:tc>
          <w:tcPr>
            <w:tcW w:w="83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序号</w:t>
            </w:r>
          </w:p>
        </w:tc>
        <w:tc>
          <w:tcPr>
            <w:tcW w:w="133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车型</w:t>
            </w:r>
          </w:p>
        </w:tc>
        <w:tc>
          <w:tcPr>
            <w:tcW w:w="189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运输商品</w:t>
            </w:r>
          </w:p>
        </w:tc>
        <w:tc>
          <w:tcPr>
            <w:tcW w:w="1236"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车厢容积</w:t>
            </w:r>
            <w:r>
              <w:rPr>
                <w:rFonts w:hint="eastAsia" w:ascii="宋体" w:hAnsi="宋体" w:eastAsia="宋体" w:cs="宋体"/>
                <w:bCs/>
                <w:kern w:val="0"/>
                <w:sz w:val="28"/>
                <w:szCs w:val="28"/>
              </w:rPr>
              <w:br w:type="textWrapping"/>
            </w:r>
            <w:r>
              <w:rPr>
                <w:rFonts w:hint="eastAsia" w:ascii="宋体" w:hAnsi="宋体" w:eastAsia="宋体" w:cs="宋体"/>
                <w:bCs/>
                <w:kern w:val="0"/>
                <w:sz w:val="28"/>
                <w:szCs w:val="28"/>
              </w:rPr>
              <w:t>（m³）</w:t>
            </w:r>
          </w:p>
        </w:tc>
        <w:tc>
          <w:tcPr>
            <w:tcW w:w="1236"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基础价格（元）</w:t>
            </w:r>
          </w:p>
        </w:tc>
        <w:tc>
          <w:tcPr>
            <w:tcW w:w="662"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税率</w:t>
            </w:r>
          </w:p>
        </w:tc>
        <w:tc>
          <w:tcPr>
            <w:tcW w:w="1334"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报价</w:t>
            </w:r>
          </w:p>
          <w:p>
            <w:pPr>
              <w:widowControl/>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（小于等于基础价）</w:t>
            </w:r>
          </w:p>
        </w:tc>
      </w:tr>
      <w:tr>
        <w:tblPrEx>
          <w:tblCellMar>
            <w:top w:w="0" w:type="dxa"/>
            <w:left w:w="108" w:type="dxa"/>
            <w:bottom w:w="0" w:type="dxa"/>
            <w:right w:w="108" w:type="dxa"/>
          </w:tblCellMar>
        </w:tblPrEx>
        <w:trPr>
          <w:trHeight w:val="1206" w:hRule="atLeast"/>
          <w:jc w:val="center"/>
        </w:trPr>
        <w:tc>
          <w:tcPr>
            <w:tcW w:w="83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1</w:t>
            </w:r>
          </w:p>
        </w:tc>
        <w:tc>
          <w:tcPr>
            <w:tcW w:w="1331"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箱货</w:t>
            </w:r>
          </w:p>
        </w:tc>
        <w:tc>
          <w:tcPr>
            <w:tcW w:w="189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工业品.果蔬</w:t>
            </w:r>
          </w:p>
        </w:tc>
        <w:tc>
          <w:tcPr>
            <w:tcW w:w="12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16（含）以上</w:t>
            </w:r>
          </w:p>
        </w:tc>
        <w:tc>
          <w:tcPr>
            <w:tcW w:w="1236" w:type="dxa"/>
            <w:tcBorders>
              <w:top w:val="nil"/>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200</w:t>
            </w:r>
          </w:p>
        </w:tc>
        <w:tc>
          <w:tcPr>
            <w:tcW w:w="662" w:type="dxa"/>
            <w:tcBorders>
              <w:top w:val="nil"/>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rPr>
            </w:pPr>
          </w:p>
        </w:tc>
        <w:tc>
          <w:tcPr>
            <w:tcW w:w="1334" w:type="dxa"/>
            <w:tcBorders>
              <w:top w:val="nil"/>
              <w:left w:val="nil"/>
              <w:bottom w:val="single" w:color="auto" w:sz="4" w:space="0"/>
              <w:right w:val="single" w:color="auto" w:sz="4" w:space="0"/>
            </w:tcBorders>
          </w:tcPr>
          <w:p>
            <w:pPr>
              <w:widowControl/>
              <w:jc w:val="center"/>
              <w:rPr>
                <w:rFonts w:ascii="宋体" w:hAnsi="宋体" w:eastAsia="宋体" w:cs="宋体"/>
                <w:bCs/>
                <w:kern w:val="0"/>
                <w:sz w:val="28"/>
                <w:szCs w:val="28"/>
              </w:rPr>
            </w:pPr>
          </w:p>
        </w:tc>
      </w:tr>
      <w:tr>
        <w:tblPrEx>
          <w:tblCellMar>
            <w:top w:w="0" w:type="dxa"/>
            <w:left w:w="108" w:type="dxa"/>
            <w:bottom w:w="0" w:type="dxa"/>
            <w:right w:w="108" w:type="dxa"/>
          </w:tblCellMar>
        </w:tblPrEx>
        <w:trPr>
          <w:trHeight w:val="1216" w:hRule="atLeast"/>
          <w:jc w:val="center"/>
        </w:trPr>
        <w:tc>
          <w:tcPr>
            <w:tcW w:w="83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2</w:t>
            </w:r>
          </w:p>
        </w:tc>
        <w:tc>
          <w:tcPr>
            <w:tcW w:w="0" w:type="auto"/>
            <w:vMerge w:val="continue"/>
            <w:tcBorders>
              <w:top w:val="nil"/>
              <w:left w:val="single" w:color="auto" w:sz="4" w:space="0"/>
              <w:bottom w:val="single" w:color="000000" w:sz="4" w:space="0"/>
              <w:right w:val="single" w:color="auto" w:sz="4" w:space="0"/>
            </w:tcBorders>
            <w:vAlign w:val="center"/>
          </w:tcPr>
          <w:p>
            <w:pPr>
              <w:widowControl/>
              <w:wordWrap/>
              <w:jc w:val="left"/>
              <w:rPr>
                <w:rFonts w:ascii="宋体" w:hAnsi="宋体" w:eastAsia="宋体" w:cs="宋体"/>
                <w:bCs/>
                <w:kern w:val="0"/>
                <w:sz w:val="28"/>
                <w:szCs w:val="28"/>
              </w:rPr>
            </w:pPr>
          </w:p>
        </w:tc>
        <w:tc>
          <w:tcPr>
            <w:tcW w:w="0" w:type="auto"/>
            <w:vMerge w:val="continue"/>
            <w:tcBorders>
              <w:top w:val="nil"/>
              <w:left w:val="single" w:color="auto" w:sz="4" w:space="0"/>
              <w:bottom w:val="single" w:color="000000" w:sz="4" w:space="0"/>
              <w:right w:val="single" w:color="auto" w:sz="4" w:space="0"/>
            </w:tcBorders>
            <w:vAlign w:val="center"/>
          </w:tcPr>
          <w:p>
            <w:pPr>
              <w:widowControl/>
              <w:wordWrap/>
              <w:jc w:val="left"/>
              <w:rPr>
                <w:rFonts w:ascii="宋体" w:hAnsi="宋体" w:eastAsia="宋体" w:cs="宋体"/>
                <w:bCs/>
                <w:kern w:val="0"/>
                <w:sz w:val="28"/>
                <w:szCs w:val="28"/>
                <w:lang w:eastAsia="zh-CN"/>
              </w:rPr>
            </w:pPr>
          </w:p>
        </w:tc>
        <w:tc>
          <w:tcPr>
            <w:tcW w:w="12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bCs/>
                <w:kern w:val="0"/>
                <w:sz w:val="28"/>
                <w:szCs w:val="28"/>
              </w:rPr>
            </w:pPr>
            <w:r>
              <w:rPr>
                <w:rFonts w:hint="eastAsia" w:ascii="宋体" w:hAnsi="宋体" w:eastAsia="宋体" w:cs="宋体"/>
                <w:bCs/>
                <w:kern w:val="0"/>
                <w:sz w:val="28"/>
                <w:szCs w:val="28"/>
              </w:rPr>
              <w:t>13（含）-16</w:t>
            </w:r>
          </w:p>
        </w:tc>
        <w:tc>
          <w:tcPr>
            <w:tcW w:w="1236" w:type="dxa"/>
            <w:tcBorders>
              <w:top w:val="nil"/>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lang w:eastAsia="zh-CN"/>
              </w:rPr>
            </w:pPr>
            <w:r>
              <w:rPr>
                <w:rFonts w:hint="eastAsia" w:ascii="宋体" w:hAnsi="宋体" w:eastAsia="宋体" w:cs="宋体"/>
                <w:bCs/>
                <w:kern w:val="0"/>
                <w:sz w:val="28"/>
                <w:szCs w:val="28"/>
                <w:lang w:eastAsia="zh-CN"/>
              </w:rPr>
              <w:t>190</w:t>
            </w:r>
          </w:p>
        </w:tc>
        <w:tc>
          <w:tcPr>
            <w:tcW w:w="662" w:type="dxa"/>
            <w:tcBorders>
              <w:top w:val="nil"/>
              <w:left w:val="nil"/>
              <w:bottom w:val="single" w:color="auto" w:sz="4" w:space="0"/>
              <w:right w:val="single" w:color="auto" w:sz="4" w:space="0"/>
            </w:tcBorders>
            <w:vAlign w:val="center"/>
          </w:tcPr>
          <w:p>
            <w:pPr>
              <w:widowControl/>
              <w:jc w:val="center"/>
              <w:rPr>
                <w:rFonts w:ascii="宋体" w:hAnsi="宋体" w:eastAsia="宋体" w:cs="宋体"/>
                <w:bCs/>
                <w:kern w:val="0"/>
                <w:sz w:val="28"/>
                <w:szCs w:val="28"/>
              </w:rPr>
            </w:pPr>
          </w:p>
        </w:tc>
        <w:tc>
          <w:tcPr>
            <w:tcW w:w="1334" w:type="dxa"/>
            <w:tcBorders>
              <w:top w:val="nil"/>
              <w:left w:val="nil"/>
              <w:bottom w:val="single" w:color="auto" w:sz="4" w:space="0"/>
              <w:right w:val="single" w:color="auto" w:sz="4" w:space="0"/>
            </w:tcBorders>
          </w:tcPr>
          <w:p>
            <w:pPr>
              <w:widowControl/>
              <w:jc w:val="center"/>
              <w:rPr>
                <w:rFonts w:ascii="宋体" w:hAnsi="宋体" w:eastAsia="宋体" w:cs="宋体"/>
                <w:bCs/>
                <w:kern w:val="0"/>
                <w:sz w:val="28"/>
                <w:szCs w:val="28"/>
              </w:rPr>
            </w:pPr>
          </w:p>
        </w:tc>
      </w:tr>
    </w:tbl>
    <w:p>
      <w:pPr>
        <w:wordWrap/>
        <w:spacing w:line="600" w:lineRule="exact"/>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配送保障时间为早</w:t>
      </w:r>
      <w:r>
        <w:rPr>
          <w:rFonts w:ascii="仿宋_GB2312" w:hAnsi="仿宋_GB2312" w:eastAsia="仿宋_GB2312" w:cs="仿宋_GB2312"/>
          <w:sz w:val="32"/>
          <w:szCs w:val="32"/>
          <w:lang w:eastAsia="zh-CN"/>
        </w:rPr>
        <w:t>4</w:t>
      </w:r>
      <w:r>
        <w:rPr>
          <w:rFonts w:hint="eastAsia" w:ascii="仿宋_GB2312" w:hAnsi="仿宋_GB2312" w:eastAsia="仿宋_GB2312" w:cs="仿宋_GB2312"/>
          <w:sz w:val="32"/>
          <w:szCs w:val="32"/>
          <w:lang w:eastAsia="zh-CN"/>
        </w:rPr>
        <w:t>:30---晚21:30</w:t>
      </w:r>
    </w:p>
    <w:p>
      <w:pPr>
        <w:wordWrap/>
        <w:spacing w:line="600" w:lineRule="exact"/>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配送货品以大仓出库单为标准基数或以服务区域内某个店为起点，以到店验收为核实基数，在配送阶段丢失货品由配送商全额承担且根据实际情况赔偿北国相应损失。</w:t>
      </w:r>
    </w:p>
    <w:p>
      <w:pPr>
        <w:pStyle w:val="13"/>
        <w:numPr>
          <w:ilvl w:val="0"/>
          <w:numId w:val="3"/>
        </w:numPr>
        <w:wordWrap/>
        <w:spacing w:line="600" w:lineRule="exact"/>
        <w:ind w:firstLineChars="0"/>
        <w:jc w:val="left"/>
        <w:rPr>
          <w:rFonts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价格说明</w:t>
      </w:r>
    </w:p>
    <w:p>
      <w:pPr>
        <w:pStyle w:val="6"/>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1.市区内价格运输路程为石家庄市三环以内或者单程运输距离35公里以内。</w:t>
      </w:r>
    </w:p>
    <w:p>
      <w:pPr>
        <w:pStyle w:val="6"/>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2.运输价格为每车次三家门店为基础，从第四家门店开始，每多一个门店，增加30元费用。</w:t>
      </w:r>
    </w:p>
    <w:p>
      <w:pPr>
        <w:pStyle w:val="6"/>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3.箱货：拦标价箱货16立方（含）以上，果蔬.日用.食品200元/车。13—16立方（含），果蔬.日用.食品190元/车。</w:t>
      </w:r>
    </w:p>
    <w:p>
      <w:pPr>
        <w:pStyle w:val="6"/>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4.运输价格包含商品装卸费、运输费、票税、退回仓库的货物/载具等相关费用。</w:t>
      </w:r>
    </w:p>
    <w:p>
      <w:pPr>
        <w:pStyle w:val="6"/>
        <w:spacing w:line="6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5.税票要求提供增值税专用发票，目前门店北郡店、金石店、众美店开票信息为石家庄北国惠民食品销售有限公司，其他门店开票信息为北国商城股份有限公司。</w:t>
      </w:r>
    </w:p>
    <w:p>
      <w:pPr>
        <w:wordWrap/>
        <w:spacing w:line="600" w:lineRule="exact"/>
        <w:jc w:val="left"/>
        <w:rPr>
          <w:rFonts w:ascii="宋体" w:hAnsi="宋体" w:eastAsia="宋体"/>
          <w:bCs/>
          <w:sz w:val="28"/>
          <w:szCs w:val="28"/>
          <w:lang w:eastAsia="zh-CN" w:bidi="en-US"/>
        </w:rPr>
      </w:pPr>
    </w:p>
    <w:p>
      <w:pPr>
        <w:wordWrap/>
        <w:spacing w:line="600" w:lineRule="exact"/>
        <w:jc w:val="left"/>
        <w:rPr>
          <w:rFonts w:ascii="宋体" w:hAnsi="宋体" w:eastAsia="宋体"/>
          <w:bCs/>
          <w:sz w:val="28"/>
          <w:szCs w:val="28"/>
          <w:lang w:eastAsia="zh-CN" w:bidi="en-US"/>
        </w:rPr>
      </w:pPr>
    </w:p>
    <w:p>
      <w:pPr>
        <w:wordWrap/>
        <w:spacing w:line="600" w:lineRule="exact"/>
        <w:ind w:firstLine="4900" w:firstLineChars="1750"/>
        <w:jc w:val="left"/>
        <w:rPr>
          <w:rFonts w:ascii="宋体" w:hAnsi="宋体" w:eastAsia="宋体"/>
          <w:bCs/>
          <w:sz w:val="28"/>
          <w:szCs w:val="28"/>
          <w:lang w:eastAsia="zh-CN" w:bidi="en-US"/>
        </w:rPr>
      </w:pPr>
    </w:p>
    <w:p>
      <w:pPr>
        <w:wordWrap/>
        <w:spacing w:line="600" w:lineRule="exact"/>
        <w:ind w:firstLine="4900" w:firstLineChars="1750"/>
        <w:jc w:val="left"/>
        <w:rPr>
          <w:rFonts w:ascii="宋体" w:hAnsi="宋体" w:eastAsia="宋体"/>
          <w:bCs/>
          <w:sz w:val="28"/>
          <w:szCs w:val="28"/>
          <w:lang w:eastAsia="zh-CN" w:bidi="en-US"/>
        </w:rPr>
      </w:pPr>
    </w:p>
    <w:p>
      <w:pPr>
        <w:wordWrap/>
        <w:spacing w:line="600" w:lineRule="exact"/>
        <w:ind w:firstLine="4900" w:firstLineChars="1750"/>
        <w:jc w:val="left"/>
        <w:rPr>
          <w:rFonts w:ascii="宋体" w:hAnsi="宋体" w:eastAsia="宋体"/>
          <w:bCs/>
          <w:sz w:val="28"/>
          <w:szCs w:val="28"/>
          <w:lang w:eastAsia="zh-CN" w:bidi="en-US"/>
        </w:rPr>
      </w:pPr>
    </w:p>
    <w:p>
      <w:pPr>
        <w:wordWrap/>
        <w:spacing w:line="600" w:lineRule="exact"/>
        <w:ind w:firstLine="4900" w:firstLineChars="1750"/>
        <w:jc w:val="left"/>
        <w:rPr>
          <w:rFonts w:ascii="宋体" w:hAnsi="宋体" w:eastAsia="宋体"/>
          <w:bCs/>
          <w:sz w:val="28"/>
          <w:szCs w:val="28"/>
          <w:lang w:eastAsia="zh-CN" w:bidi="en-US"/>
        </w:rPr>
      </w:pPr>
    </w:p>
    <w:p>
      <w:pPr>
        <w:wordWrap/>
        <w:spacing w:line="600" w:lineRule="exact"/>
        <w:ind w:firstLine="4900" w:firstLineChars="1750"/>
        <w:jc w:val="left"/>
        <w:rPr>
          <w:rFonts w:ascii="宋体" w:hAnsi="宋体" w:eastAsia="宋体"/>
          <w:bCs/>
          <w:sz w:val="28"/>
          <w:szCs w:val="28"/>
          <w:lang w:eastAsia="zh-CN" w:bidi="en-US"/>
        </w:rPr>
      </w:pPr>
    </w:p>
    <w:p>
      <w:pPr>
        <w:wordWrap/>
        <w:spacing w:line="600" w:lineRule="exact"/>
        <w:ind w:firstLine="4900" w:firstLineChars="1750"/>
        <w:jc w:val="left"/>
        <w:rPr>
          <w:rFonts w:ascii="宋体" w:hAnsi="宋体" w:eastAsia="宋体"/>
          <w:bCs/>
          <w:sz w:val="28"/>
          <w:szCs w:val="28"/>
          <w:lang w:eastAsia="zh-CN" w:bidi="en-US"/>
        </w:rPr>
      </w:pPr>
    </w:p>
    <w:p>
      <w:pPr>
        <w:wordWrap/>
        <w:spacing w:line="600" w:lineRule="exact"/>
        <w:ind w:firstLine="3360" w:firstLineChars="1050"/>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石家庄北国惠民食品销售有限公司</w:t>
      </w:r>
    </w:p>
    <w:p>
      <w:pPr>
        <w:wordWrap/>
        <w:spacing w:line="600" w:lineRule="exact"/>
        <w:jc w:val="lef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202</w:t>
      </w:r>
      <w:r>
        <w:rPr>
          <w:rFonts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年</w:t>
      </w:r>
      <w:r>
        <w:rPr>
          <w:rFonts w:ascii="仿宋_GB2312" w:hAnsi="仿宋_GB2312" w:eastAsia="仿宋_GB2312" w:cs="仿宋_GB2312"/>
          <w:sz w:val="32"/>
          <w:szCs w:val="32"/>
          <w:lang w:eastAsia="zh-CN"/>
        </w:rPr>
        <w:t>04</w:t>
      </w:r>
      <w:r>
        <w:rPr>
          <w:rFonts w:hint="eastAsia" w:ascii="仿宋_GB2312" w:hAnsi="仿宋_GB2312" w:eastAsia="仿宋_GB2312" w:cs="仿宋_GB2312"/>
          <w:sz w:val="32"/>
          <w:szCs w:val="32"/>
          <w:lang w:eastAsia="zh-CN"/>
        </w:rPr>
        <w:t xml:space="preserve">月 </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lang w:eastAsia="zh-CN"/>
        </w:rPr>
        <w:t xml:space="preserve"> 日</w:t>
      </w:r>
    </w:p>
    <w:p>
      <w:pPr>
        <w:rPr>
          <w:rFonts w:eastAsiaTheme="minorEastAsia"/>
          <w:bCs/>
          <w:sz w:val="28"/>
          <w:szCs w:val="28"/>
          <w:lang w:eastAsia="zh-CN"/>
        </w:rPr>
      </w:pPr>
    </w:p>
    <w:p>
      <w:pPr>
        <w:rPr>
          <w:rFonts w:eastAsiaTheme="minorEastAsia"/>
          <w:bCs/>
          <w:sz w:val="28"/>
          <w:szCs w:val="28"/>
          <w:lang w:eastAsia="zh-CN"/>
        </w:rPr>
      </w:pPr>
    </w:p>
    <w:p>
      <w:pPr>
        <w:rPr>
          <w:rFonts w:eastAsiaTheme="minorEastAsia"/>
          <w:bCs/>
          <w:sz w:val="28"/>
          <w:szCs w:val="28"/>
          <w:lang w:eastAsia="zh-CN"/>
        </w:rPr>
      </w:pPr>
    </w:p>
    <w:p>
      <w:pPr>
        <w:rPr>
          <w:rFonts w:eastAsiaTheme="minorEastAsia"/>
          <w:bCs/>
          <w:sz w:val="28"/>
          <w:szCs w:val="28"/>
          <w:lang w:eastAsia="zh-CN"/>
        </w:rPr>
      </w:pPr>
    </w:p>
    <w:p>
      <w:pPr>
        <w:rPr>
          <w:rFonts w:eastAsiaTheme="minorEastAsia"/>
          <w:bCs/>
          <w:sz w:val="28"/>
          <w:szCs w:val="28"/>
          <w:lang w:eastAsia="zh-CN"/>
        </w:rPr>
      </w:pPr>
    </w:p>
    <w:p>
      <w:pPr>
        <w:rPr>
          <w:rFonts w:eastAsiaTheme="minorEastAsia"/>
          <w:bCs/>
          <w:sz w:val="28"/>
          <w:szCs w:val="28"/>
          <w:lang w:eastAsia="zh-CN"/>
        </w:rPr>
      </w:pPr>
    </w:p>
    <w:p>
      <w:pPr>
        <w:spacing w:line="360" w:lineRule="auto"/>
        <w:rPr>
          <w:rFonts w:ascii="宋体" w:hAnsi="宋体"/>
          <w:bCs/>
          <w:color w:val="FF0000"/>
          <w:sz w:val="28"/>
          <w:szCs w:val="28"/>
        </w:rPr>
      </w:pPr>
    </w:p>
    <w:p>
      <w:pPr>
        <w:spacing w:line="360" w:lineRule="auto"/>
        <w:jc w:val="center"/>
        <w:rPr>
          <w:rFonts w:ascii="宋体" w:hAnsi="宋体"/>
          <w:bCs/>
          <w:color w:val="FF0000"/>
          <w:sz w:val="28"/>
          <w:szCs w:val="28"/>
        </w:rPr>
      </w:pPr>
      <w:r>
        <w:rPr>
          <w:rFonts w:hint="eastAsia" w:ascii="宋体" w:hAnsi="宋体"/>
          <w:bCs/>
          <w:color w:val="FF0000"/>
          <w:sz w:val="28"/>
          <w:szCs w:val="28"/>
        </w:rPr>
        <w:t>法定代表人身</w:t>
      </w:r>
      <w:r>
        <w:rPr>
          <w:rFonts w:hint="eastAsia" w:ascii="宋体" w:hAnsi="宋体" w:eastAsia="宋体" w:cs="宋体"/>
          <w:bCs/>
          <w:color w:val="FF0000"/>
          <w:sz w:val="28"/>
          <w:szCs w:val="28"/>
        </w:rPr>
        <w:t>份证</w:t>
      </w:r>
      <w:r>
        <w:rPr>
          <w:rFonts w:hint="eastAsia" w:ascii="BatangChe" w:hAnsi="BatangChe" w:cs="BatangChe"/>
          <w:bCs/>
          <w:color w:val="FF0000"/>
          <w:sz w:val="28"/>
          <w:szCs w:val="28"/>
        </w:rPr>
        <w:t>明</w:t>
      </w:r>
      <w:r>
        <w:rPr>
          <w:rFonts w:hint="eastAsia" w:ascii="宋体" w:hAnsi="宋体" w:eastAsia="宋体" w:cs="宋体"/>
          <w:bCs/>
          <w:color w:val="FF0000"/>
          <w:sz w:val="28"/>
          <w:szCs w:val="28"/>
        </w:rPr>
        <w:t>书</w:t>
      </w:r>
    </w:p>
    <w:p>
      <w:pPr>
        <w:spacing w:line="360" w:lineRule="auto"/>
        <w:ind w:firstLine="560" w:firstLineChars="200"/>
        <w:rPr>
          <w:rFonts w:ascii="仿宋_GB2312" w:hAnsi="宋体" w:eastAsia="仿宋_GB2312"/>
          <w:bCs/>
          <w:color w:val="FF0000"/>
          <w:sz w:val="28"/>
          <w:szCs w:val="28"/>
        </w:rPr>
      </w:pPr>
    </w:p>
    <w:p>
      <w:pPr>
        <w:spacing w:line="360" w:lineRule="auto"/>
        <w:ind w:firstLine="560" w:firstLineChars="200"/>
        <w:rPr>
          <w:rFonts w:ascii="宋体" w:hAnsi="宋体"/>
          <w:bCs/>
          <w:color w:val="FF0000"/>
          <w:sz w:val="28"/>
          <w:szCs w:val="28"/>
        </w:rPr>
      </w:pPr>
      <w:r>
        <w:rPr>
          <w:rFonts w:hint="eastAsia" w:ascii="宋体" w:hAnsi="宋体"/>
          <w:bCs/>
          <w:color w:val="FF0000"/>
          <w:sz w:val="28"/>
          <w:szCs w:val="28"/>
          <w:u w:val="single"/>
        </w:rPr>
        <w:t xml:space="preserve">            </w:t>
      </w:r>
      <w:r>
        <w:rPr>
          <w:rFonts w:hint="eastAsia" w:ascii="宋体" w:hAnsi="宋体"/>
          <w:bCs/>
          <w:color w:val="FF0000"/>
          <w:sz w:val="28"/>
          <w:szCs w:val="28"/>
        </w:rPr>
        <w:t>同志</w:t>
      </w:r>
      <w:r>
        <w:rPr>
          <w:rFonts w:hint="eastAsia" w:ascii="宋体" w:hAnsi="宋体" w:eastAsia="宋体" w:cs="宋体"/>
          <w:bCs/>
          <w:color w:val="FF0000"/>
          <w:sz w:val="28"/>
          <w:szCs w:val="28"/>
        </w:rPr>
        <w:t>现</w:t>
      </w:r>
      <w:r>
        <w:rPr>
          <w:rFonts w:hint="eastAsia" w:ascii="BatangChe" w:hAnsi="BatangChe" w:cs="BatangChe"/>
          <w:bCs/>
          <w:color w:val="FF0000"/>
          <w:sz w:val="28"/>
          <w:szCs w:val="28"/>
        </w:rPr>
        <w:t>在任我</w:t>
      </w:r>
      <w:r>
        <w:rPr>
          <w:rFonts w:hint="eastAsia" w:ascii="宋体" w:hAnsi="宋体" w:eastAsia="宋体" w:cs="宋体"/>
          <w:bCs/>
          <w:color w:val="FF0000"/>
          <w:sz w:val="28"/>
          <w:szCs w:val="28"/>
        </w:rPr>
        <w:t>单</w:t>
      </w:r>
      <w:r>
        <w:rPr>
          <w:rFonts w:hint="eastAsia" w:ascii="BatangChe" w:hAnsi="BatangChe" w:cs="BatangChe"/>
          <w:bCs/>
          <w:color w:val="FF0000"/>
          <w:sz w:val="28"/>
          <w:szCs w:val="28"/>
        </w:rPr>
        <w:t>位</w:t>
      </w:r>
      <w:r>
        <w:rPr>
          <w:rFonts w:hint="eastAsia" w:ascii="宋体" w:hAnsi="宋体"/>
          <w:bCs/>
          <w:color w:val="FF0000"/>
          <w:sz w:val="28"/>
          <w:szCs w:val="28"/>
          <w:u w:val="single"/>
        </w:rPr>
        <w:t xml:space="preserve">            </w:t>
      </w:r>
      <w:r>
        <w:rPr>
          <w:rFonts w:hint="eastAsia" w:ascii="宋体" w:hAnsi="宋体"/>
          <w:bCs/>
          <w:color w:val="FF0000"/>
          <w:sz w:val="28"/>
          <w:szCs w:val="28"/>
        </w:rPr>
        <w:t>,</w:t>
      </w:r>
      <w:r>
        <w:rPr>
          <w:rFonts w:hint="eastAsia" w:ascii="宋体" w:hAnsi="宋体" w:eastAsia="宋体" w:cs="宋体"/>
          <w:bCs/>
          <w:color w:val="FF0000"/>
          <w:sz w:val="28"/>
          <w:szCs w:val="28"/>
        </w:rPr>
        <w:t>职务为</w:t>
      </w:r>
      <w:r>
        <w:rPr>
          <w:rFonts w:hint="eastAsia" w:ascii="BatangChe" w:hAnsi="BatangChe" w:cs="BatangChe"/>
          <w:bCs/>
          <w:color w:val="FF0000"/>
          <w:sz w:val="28"/>
          <w:szCs w:val="28"/>
        </w:rPr>
        <w:t>法定代表人，特此</w:t>
      </w:r>
      <w:r>
        <w:rPr>
          <w:rFonts w:hint="eastAsia" w:ascii="宋体" w:hAnsi="宋体" w:eastAsia="宋体" w:cs="宋体"/>
          <w:bCs/>
          <w:color w:val="FF0000"/>
          <w:sz w:val="28"/>
          <w:szCs w:val="28"/>
        </w:rPr>
        <w:t>证</w:t>
      </w:r>
      <w:r>
        <w:rPr>
          <w:rFonts w:hint="eastAsia" w:ascii="BatangChe" w:hAnsi="BatangChe" w:cs="BatangChe"/>
          <w:bCs/>
          <w:color w:val="FF0000"/>
          <w:sz w:val="28"/>
          <w:szCs w:val="28"/>
        </w:rPr>
        <w:t>明。</w:t>
      </w:r>
    </w:p>
    <w:p>
      <w:pPr>
        <w:spacing w:line="360" w:lineRule="auto"/>
        <w:ind w:firstLine="560" w:firstLineChars="200"/>
        <w:rPr>
          <w:rFonts w:ascii="宋体" w:hAnsi="宋体"/>
          <w:bCs/>
          <w:color w:val="FF0000"/>
          <w:sz w:val="28"/>
          <w:szCs w:val="28"/>
        </w:rPr>
      </w:pPr>
    </w:p>
    <w:p>
      <w:pPr>
        <w:spacing w:line="360" w:lineRule="auto"/>
        <w:ind w:firstLine="560" w:firstLineChars="200"/>
        <w:rPr>
          <w:rFonts w:ascii="宋体" w:hAnsi="宋体"/>
          <w:bCs/>
          <w:color w:val="FF0000"/>
          <w:sz w:val="28"/>
          <w:szCs w:val="28"/>
        </w:rPr>
      </w:pPr>
    </w:p>
    <w:p>
      <w:pPr>
        <w:spacing w:line="360" w:lineRule="auto"/>
        <w:ind w:right="26" w:firstLine="2800" w:firstLineChars="1000"/>
        <w:rPr>
          <w:rFonts w:ascii="宋体" w:hAnsi="宋体"/>
          <w:bCs/>
          <w:color w:val="FF0000"/>
          <w:sz w:val="28"/>
          <w:szCs w:val="28"/>
        </w:rPr>
      </w:pPr>
      <w:r>
        <w:rPr>
          <w:rFonts w:hint="eastAsia" w:ascii="宋体" w:hAnsi="宋体" w:eastAsia="宋体" w:cs="宋体"/>
          <w:bCs/>
          <w:color w:val="FF0000"/>
          <w:sz w:val="28"/>
          <w:szCs w:val="28"/>
        </w:rPr>
        <w:t>单</w:t>
      </w:r>
      <w:r>
        <w:rPr>
          <w:rFonts w:hint="eastAsia" w:ascii="BatangChe" w:hAnsi="BatangChe" w:cs="BatangChe"/>
          <w:bCs/>
          <w:color w:val="FF0000"/>
          <w:sz w:val="28"/>
          <w:szCs w:val="28"/>
        </w:rPr>
        <w:t>位全</w:t>
      </w:r>
      <w:r>
        <w:rPr>
          <w:rFonts w:hint="eastAsia" w:ascii="宋体" w:hAnsi="宋体" w:eastAsia="宋体" w:cs="宋体"/>
          <w:bCs/>
          <w:color w:val="FF0000"/>
          <w:sz w:val="28"/>
          <w:szCs w:val="28"/>
        </w:rPr>
        <w:t>称</w:t>
      </w:r>
      <w:r>
        <w:rPr>
          <w:rFonts w:hint="eastAsia" w:ascii="BatangChe" w:hAnsi="BatangChe" w:cs="BatangChe"/>
          <w:bCs/>
          <w:color w:val="FF0000"/>
          <w:sz w:val="28"/>
          <w:szCs w:val="28"/>
        </w:rPr>
        <w:t>：（盖章）</w:t>
      </w:r>
      <w:r>
        <w:rPr>
          <w:rFonts w:hint="eastAsia" w:ascii="宋体" w:hAnsi="宋体"/>
          <w:bCs/>
          <w:color w:val="FF0000"/>
          <w:sz w:val="28"/>
          <w:szCs w:val="28"/>
          <w:u w:val="single"/>
        </w:rPr>
        <w:t xml:space="preserve">                        </w:t>
      </w:r>
    </w:p>
    <w:p>
      <w:pPr>
        <w:spacing w:line="360" w:lineRule="auto"/>
        <w:ind w:firstLine="560" w:firstLineChars="200"/>
        <w:jc w:val="right"/>
        <w:rPr>
          <w:rFonts w:ascii="宋体" w:hAnsi="宋体"/>
          <w:bCs/>
          <w:color w:val="FF0000"/>
          <w:sz w:val="28"/>
          <w:szCs w:val="28"/>
        </w:rPr>
      </w:pPr>
    </w:p>
    <w:p>
      <w:pPr>
        <w:spacing w:line="360" w:lineRule="auto"/>
        <w:ind w:firstLine="560" w:firstLineChars="200"/>
        <w:jc w:val="right"/>
        <w:rPr>
          <w:rFonts w:ascii="宋体" w:hAnsi="宋体"/>
          <w:bCs/>
          <w:color w:val="FF0000"/>
          <w:sz w:val="28"/>
          <w:szCs w:val="28"/>
        </w:rPr>
      </w:pPr>
      <w:r>
        <w:rPr>
          <w:rFonts w:hint="eastAsia" w:ascii="宋体" w:hAnsi="宋体"/>
          <w:bCs/>
          <w:color w:val="FF0000"/>
          <w:sz w:val="28"/>
          <w:szCs w:val="28"/>
          <w:u w:val="single"/>
        </w:rPr>
        <w:t xml:space="preserve">      </w:t>
      </w:r>
      <w:r>
        <w:rPr>
          <w:rFonts w:hint="eastAsia" w:ascii="宋体" w:hAnsi="宋体"/>
          <w:bCs/>
          <w:color w:val="FF0000"/>
          <w:sz w:val="28"/>
          <w:szCs w:val="28"/>
        </w:rPr>
        <w:t>年</w:t>
      </w:r>
      <w:r>
        <w:rPr>
          <w:rFonts w:hint="eastAsia" w:ascii="宋体" w:hAnsi="宋体"/>
          <w:bCs/>
          <w:color w:val="FF0000"/>
          <w:sz w:val="28"/>
          <w:szCs w:val="28"/>
          <w:u w:val="single"/>
        </w:rPr>
        <w:t xml:space="preserve">   </w:t>
      </w:r>
      <w:r>
        <w:rPr>
          <w:rFonts w:hint="eastAsia" w:ascii="宋体" w:hAnsi="宋体"/>
          <w:bCs/>
          <w:color w:val="FF0000"/>
          <w:sz w:val="28"/>
          <w:szCs w:val="28"/>
        </w:rPr>
        <w:t>月</w:t>
      </w:r>
      <w:r>
        <w:rPr>
          <w:rFonts w:hint="eastAsia" w:ascii="宋体" w:hAnsi="宋体"/>
          <w:bCs/>
          <w:color w:val="FF0000"/>
          <w:sz w:val="28"/>
          <w:szCs w:val="28"/>
          <w:u w:val="single"/>
        </w:rPr>
        <w:t xml:space="preserve">   </w:t>
      </w:r>
      <w:r>
        <w:rPr>
          <w:rFonts w:hint="eastAsia" w:ascii="宋体" w:hAnsi="宋体"/>
          <w:bCs/>
          <w:color w:val="FF0000"/>
          <w:sz w:val="28"/>
          <w:szCs w:val="28"/>
        </w:rPr>
        <w:t>日</w:t>
      </w:r>
    </w:p>
    <w:p>
      <w:pPr>
        <w:spacing w:line="360" w:lineRule="auto"/>
        <w:ind w:firstLine="560" w:firstLineChars="200"/>
        <w:rPr>
          <w:rFonts w:ascii="宋体" w:hAnsi="宋体"/>
          <w:bCs/>
          <w:color w:val="FF0000"/>
          <w:sz w:val="28"/>
          <w:szCs w:val="28"/>
        </w:rPr>
      </w:pPr>
    </w:p>
    <w:p>
      <w:pPr>
        <w:spacing w:line="360" w:lineRule="auto"/>
        <w:ind w:firstLine="560" w:firstLineChars="200"/>
        <w:rPr>
          <w:rFonts w:ascii="宋体" w:hAnsi="宋体"/>
          <w:bCs/>
          <w:color w:val="FF0000"/>
          <w:sz w:val="28"/>
          <w:szCs w:val="28"/>
        </w:rPr>
      </w:pPr>
      <w:r>
        <w:rPr>
          <w:rFonts w:hint="eastAsia" w:ascii="宋体" w:hAnsi="宋体"/>
          <w:bCs/>
          <w:color w:val="FF0000"/>
          <w:sz w:val="28"/>
          <w:szCs w:val="28"/>
        </w:rPr>
        <w:t>附：法定代表人：</w:t>
      </w:r>
      <w:r>
        <w:rPr>
          <w:rFonts w:hint="eastAsia" w:ascii="宋体" w:hAnsi="宋体"/>
          <w:bCs/>
          <w:color w:val="FF0000"/>
          <w:sz w:val="28"/>
          <w:szCs w:val="28"/>
          <w:u w:val="single"/>
        </w:rPr>
        <w:t xml:space="preserve">            </w:t>
      </w:r>
      <w:r>
        <w:rPr>
          <w:rFonts w:hint="eastAsia" w:ascii="宋体" w:hAnsi="宋体"/>
          <w:bCs/>
          <w:color w:val="FF0000"/>
          <w:sz w:val="28"/>
          <w:szCs w:val="28"/>
        </w:rPr>
        <w:t xml:space="preserve"> 性</w:t>
      </w:r>
      <w:r>
        <w:rPr>
          <w:rFonts w:hint="eastAsia" w:ascii="宋体" w:hAnsi="宋体" w:eastAsia="宋体" w:cs="宋体"/>
          <w:bCs/>
          <w:color w:val="FF0000"/>
          <w:sz w:val="28"/>
          <w:szCs w:val="28"/>
        </w:rPr>
        <w:t>别</w:t>
      </w:r>
      <w:r>
        <w:rPr>
          <w:rFonts w:hint="eastAsia" w:ascii="BatangChe" w:hAnsi="BatangChe" w:cs="BatangChe"/>
          <w:bCs/>
          <w:color w:val="FF0000"/>
          <w:sz w:val="28"/>
          <w:szCs w:val="28"/>
        </w:rPr>
        <w:t>：</w:t>
      </w:r>
      <w:r>
        <w:rPr>
          <w:rFonts w:hint="eastAsia" w:ascii="宋体" w:hAnsi="宋体"/>
          <w:bCs/>
          <w:color w:val="FF0000"/>
          <w:sz w:val="28"/>
          <w:szCs w:val="28"/>
          <w:u w:val="single"/>
        </w:rPr>
        <w:t xml:space="preserve">      </w:t>
      </w:r>
      <w:r>
        <w:rPr>
          <w:rFonts w:hint="eastAsia" w:ascii="宋体" w:hAnsi="宋体"/>
          <w:bCs/>
          <w:color w:val="FF0000"/>
          <w:sz w:val="28"/>
          <w:szCs w:val="28"/>
        </w:rPr>
        <w:t>年</w:t>
      </w:r>
      <w:r>
        <w:rPr>
          <w:rFonts w:hint="eastAsia" w:ascii="宋体" w:hAnsi="宋体" w:eastAsia="宋体" w:cs="宋体"/>
          <w:bCs/>
          <w:color w:val="FF0000"/>
          <w:sz w:val="28"/>
          <w:szCs w:val="28"/>
        </w:rPr>
        <w:t>龄</w:t>
      </w:r>
      <w:r>
        <w:rPr>
          <w:rFonts w:hint="eastAsia" w:ascii="BatangChe" w:hAnsi="BatangChe" w:cs="BatangChe"/>
          <w:bCs/>
          <w:color w:val="FF0000"/>
          <w:sz w:val="28"/>
          <w:szCs w:val="28"/>
        </w:rPr>
        <w:t>：</w:t>
      </w:r>
      <w:r>
        <w:rPr>
          <w:rFonts w:hint="eastAsia" w:ascii="宋体" w:hAnsi="宋体"/>
          <w:bCs/>
          <w:color w:val="FF0000"/>
          <w:sz w:val="28"/>
          <w:szCs w:val="28"/>
          <w:u w:val="single"/>
        </w:rPr>
        <w:t xml:space="preserve">            </w:t>
      </w:r>
      <w:r>
        <w:rPr>
          <w:rFonts w:hint="eastAsia" w:ascii="宋体" w:hAnsi="宋体"/>
          <w:bCs/>
          <w:color w:val="FF0000"/>
          <w:sz w:val="28"/>
          <w:szCs w:val="28"/>
        </w:rPr>
        <w:t xml:space="preserve">         </w:t>
      </w:r>
    </w:p>
    <w:p>
      <w:pPr>
        <w:spacing w:line="360" w:lineRule="auto"/>
        <w:ind w:firstLine="560" w:firstLineChars="200"/>
        <w:rPr>
          <w:rFonts w:ascii="宋体" w:hAnsi="宋体"/>
          <w:bCs/>
          <w:color w:val="FF0000"/>
          <w:sz w:val="28"/>
          <w:szCs w:val="28"/>
        </w:rPr>
      </w:pPr>
      <w:r>
        <w:rPr>
          <w:rFonts w:hint="eastAsia" w:ascii="宋体" w:hAnsi="宋体"/>
          <w:bCs/>
          <w:color w:val="FF0000"/>
          <w:sz w:val="28"/>
          <w:szCs w:val="28"/>
        </w:rPr>
        <w:t>身</w:t>
      </w:r>
      <w:r>
        <w:rPr>
          <w:rFonts w:hint="eastAsia" w:ascii="宋体" w:hAnsi="宋体" w:eastAsia="宋体" w:cs="宋体"/>
          <w:bCs/>
          <w:color w:val="FF0000"/>
          <w:sz w:val="28"/>
          <w:szCs w:val="28"/>
        </w:rPr>
        <w:t>份证号码</w:t>
      </w:r>
      <w:r>
        <w:rPr>
          <w:rFonts w:hint="eastAsia" w:ascii="BatangChe" w:hAnsi="BatangChe" w:cs="BatangChe"/>
          <w:bCs/>
          <w:color w:val="FF0000"/>
          <w:sz w:val="28"/>
          <w:szCs w:val="28"/>
        </w:rPr>
        <w:t>：</w:t>
      </w:r>
      <w:r>
        <w:rPr>
          <w:rFonts w:hint="eastAsia" w:ascii="宋体" w:hAnsi="宋体"/>
          <w:bCs/>
          <w:color w:val="FF0000"/>
          <w:sz w:val="28"/>
          <w:szCs w:val="28"/>
          <w:u w:val="single"/>
        </w:rPr>
        <w:t xml:space="preserve">                                </w:t>
      </w:r>
    </w:p>
    <w:p>
      <w:pPr>
        <w:spacing w:line="360" w:lineRule="auto"/>
        <w:rPr>
          <w:rFonts w:ascii="仿宋_GB2312" w:hAnsi="宋体" w:eastAsia="仿宋_GB2312"/>
          <w:bCs/>
          <w:color w:val="FF0000"/>
          <w:sz w:val="28"/>
          <w:szCs w:val="28"/>
        </w:rPr>
      </w:pPr>
    </w:p>
    <w:p>
      <w:pPr>
        <w:spacing w:line="360" w:lineRule="auto"/>
        <w:rPr>
          <w:rFonts w:ascii="仿宋_GB2312" w:hAnsi="宋体" w:eastAsia="仿宋_GB2312"/>
          <w:bCs/>
          <w:color w:val="FF0000"/>
          <w:sz w:val="28"/>
          <w:szCs w:val="28"/>
        </w:rPr>
      </w:pPr>
    </w:p>
    <w:p>
      <w:pPr>
        <w:spacing w:line="360" w:lineRule="auto"/>
        <w:rPr>
          <w:rFonts w:ascii="仿宋_GB2312" w:hAnsi="宋体" w:eastAsia="仿宋_GB2312"/>
          <w:bCs/>
          <w:color w:val="FF0000"/>
          <w:sz w:val="28"/>
          <w:szCs w:val="28"/>
        </w:rPr>
      </w:pPr>
    </w:p>
    <w:p>
      <w:pPr>
        <w:spacing w:line="360" w:lineRule="auto"/>
        <w:jc w:val="center"/>
        <w:rPr>
          <w:bCs/>
          <w:color w:val="FF0000"/>
          <w:sz w:val="28"/>
          <w:szCs w:val="28"/>
        </w:rPr>
      </w:pPr>
    </w:p>
    <w:p>
      <w:pPr>
        <w:spacing w:line="360" w:lineRule="auto"/>
        <w:jc w:val="center"/>
        <w:rPr>
          <w:bCs/>
          <w:color w:val="FF0000"/>
          <w:sz w:val="28"/>
          <w:szCs w:val="28"/>
        </w:rPr>
      </w:pPr>
    </w:p>
    <w:p>
      <w:pPr>
        <w:spacing w:line="360" w:lineRule="auto"/>
        <w:jc w:val="center"/>
        <w:rPr>
          <w:bCs/>
          <w:color w:val="FF0000"/>
          <w:sz w:val="28"/>
          <w:szCs w:val="28"/>
        </w:rPr>
      </w:pPr>
    </w:p>
    <w:p>
      <w:pPr>
        <w:spacing w:line="360" w:lineRule="auto"/>
        <w:rPr>
          <w:bCs/>
          <w:color w:val="FF0000"/>
          <w:sz w:val="28"/>
          <w:szCs w:val="28"/>
        </w:rPr>
      </w:pPr>
    </w:p>
    <w:p>
      <w:pPr>
        <w:spacing w:line="360" w:lineRule="auto"/>
        <w:rPr>
          <w:bCs/>
          <w:color w:val="FF0000"/>
          <w:sz w:val="28"/>
          <w:szCs w:val="28"/>
        </w:rPr>
      </w:pPr>
    </w:p>
    <w:p>
      <w:pPr>
        <w:spacing w:line="360" w:lineRule="auto"/>
        <w:rPr>
          <w:bCs/>
          <w:color w:val="FF0000"/>
          <w:sz w:val="28"/>
          <w:szCs w:val="28"/>
        </w:rPr>
      </w:pPr>
    </w:p>
    <w:p>
      <w:pPr>
        <w:spacing w:line="360" w:lineRule="auto"/>
        <w:rPr>
          <w:bCs/>
          <w:color w:val="FF0000"/>
          <w:sz w:val="28"/>
          <w:szCs w:val="28"/>
        </w:rPr>
      </w:pPr>
    </w:p>
    <w:p>
      <w:pPr>
        <w:spacing w:line="360" w:lineRule="auto"/>
        <w:jc w:val="center"/>
        <w:rPr>
          <w:bCs/>
          <w:color w:val="FF0000"/>
          <w:sz w:val="28"/>
          <w:szCs w:val="28"/>
        </w:rPr>
      </w:pPr>
      <w:r>
        <w:rPr>
          <w:rFonts w:hint="eastAsia"/>
          <w:bCs/>
          <w:color w:val="FF0000"/>
          <w:sz w:val="28"/>
          <w:szCs w:val="28"/>
        </w:rPr>
        <w:t>法定代表人授</w:t>
      </w:r>
      <w:r>
        <w:rPr>
          <w:rFonts w:hint="eastAsia" w:ascii="宋体" w:hAnsi="宋体" w:eastAsia="宋体" w:cs="宋体"/>
          <w:bCs/>
          <w:color w:val="FF0000"/>
          <w:sz w:val="28"/>
          <w:szCs w:val="28"/>
        </w:rPr>
        <w:t>权书</w:t>
      </w:r>
    </w:p>
    <w:p>
      <w:pPr>
        <w:rPr>
          <w:bCs/>
          <w:color w:val="FF0000"/>
          <w:sz w:val="28"/>
          <w:szCs w:val="28"/>
        </w:rPr>
      </w:pPr>
    </w:p>
    <w:p>
      <w:pPr>
        <w:rPr>
          <w:bCs/>
          <w:color w:val="FF0000"/>
          <w:sz w:val="28"/>
          <w:szCs w:val="28"/>
        </w:rPr>
      </w:pPr>
      <w:r>
        <w:rPr>
          <w:rFonts w:hint="eastAsia" w:ascii="宋体" w:hAnsi="宋体" w:eastAsiaTheme="minorEastAsia"/>
          <w:bCs/>
          <w:color w:val="FF0000"/>
          <w:sz w:val="28"/>
          <w:szCs w:val="28"/>
          <w:lang w:eastAsia="zh-CN"/>
        </w:rPr>
        <w:t>石家庄北国惠民食品销售有限公司</w:t>
      </w:r>
      <w:r>
        <w:rPr>
          <w:rFonts w:hint="eastAsia"/>
          <w:bCs/>
          <w:color w:val="FF0000"/>
          <w:sz w:val="28"/>
          <w:szCs w:val="28"/>
        </w:rPr>
        <w:t>：</w:t>
      </w:r>
    </w:p>
    <w:p>
      <w:pPr>
        <w:ind w:firstLine="560" w:firstLineChars="200"/>
        <w:rPr>
          <w:bCs/>
          <w:color w:val="FF0000"/>
          <w:sz w:val="28"/>
          <w:szCs w:val="28"/>
        </w:rPr>
      </w:pPr>
      <w:r>
        <w:rPr>
          <w:bCs/>
          <w:color w:val="FF0000"/>
          <w:sz w:val="28"/>
          <w:szCs w:val="28"/>
          <w:u w:val="single"/>
        </w:rPr>
        <w:t xml:space="preserve">                                      </w:t>
      </w:r>
      <w:r>
        <w:rPr>
          <w:rFonts w:hint="eastAsia"/>
          <w:bCs/>
          <w:color w:val="FF0000"/>
          <w:sz w:val="28"/>
          <w:szCs w:val="28"/>
        </w:rPr>
        <w:t>（投</w:t>
      </w:r>
      <w:r>
        <w:rPr>
          <w:rFonts w:hint="eastAsia" w:ascii="宋体" w:hAnsi="宋体" w:eastAsia="宋体" w:cs="宋体"/>
          <w:bCs/>
          <w:color w:val="FF0000"/>
          <w:sz w:val="28"/>
          <w:szCs w:val="28"/>
        </w:rPr>
        <w:t>标单</w:t>
      </w:r>
      <w:r>
        <w:rPr>
          <w:rFonts w:hint="eastAsia" w:ascii="BatangChe" w:hAnsi="BatangChe" w:cs="BatangChe"/>
          <w:bCs/>
          <w:color w:val="FF0000"/>
          <w:sz w:val="28"/>
          <w:szCs w:val="28"/>
        </w:rPr>
        <w:t>位全</w:t>
      </w:r>
      <w:r>
        <w:rPr>
          <w:rFonts w:hint="eastAsia" w:ascii="宋体" w:hAnsi="宋体" w:eastAsia="宋体" w:cs="宋体"/>
          <w:bCs/>
          <w:color w:val="FF0000"/>
          <w:sz w:val="28"/>
          <w:szCs w:val="28"/>
        </w:rPr>
        <w:t>称</w:t>
      </w:r>
      <w:r>
        <w:rPr>
          <w:rFonts w:hint="eastAsia" w:ascii="BatangChe" w:hAnsi="BatangChe" w:cs="BatangChe"/>
          <w:bCs/>
          <w:color w:val="FF0000"/>
          <w:sz w:val="28"/>
          <w:szCs w:val="28"/>
        </w:rPr>
        <w:t>）法定代表人</w:t>
      </w:r>
      <w:r>
        <w:rPr>
          <w:rFonts w:hint="eastAsia"/>
          <w:bCs/>
          <w:color w:val="FF0000"/>
          <w:sz w:val="28"/>
          <w:szCs w:val="28"/>
          <w:u w:val="single"/>
        </w:rPr>
        <w:t xml:space="preserve">             </w:t>
      </w:r>
      <w:r>
        <w:rPr>
          <w:rFonts w:hint="eastAsia"/>
          <w:bCs/>
          <w:color w:val="FF0000"/>
          <w:sz w:val="28"/>
          <w:szCs w:val="28"/>
        </w:rPr>
        <w:t>授</w:t>
      </w:r>
      <w:r>
        <w:rPr>
          <w:rFonts w:hint="eastAsia" w:ascii="宋体" w:hAnsi="宋体" w:eastAsia="宋体" w:cs="宋体"/>
          <w:bCs/>
          <w:color w:val="FF0000"/>
          <w:sz w:val="28"/>
          <w:szCs w:val="28"/>
        </w:rPr>
        <w:t>权</w:t>
      </w:r>
      <w:r>
        <w:rPr>
          <w:bCs/>
          <w:color w:val="FF0000"/>
          <w:sz w:val="28"/>
          <w:szCs w:val="28"/>
          <w:u w:val="single"/>
        </w:rPr>
        <w:t xml:space="preserve">    </w:t>
      </w:r>
      <w:r>
        <w:rPr>
          <w:rFonts w:hint="eastAsia"/>
          <w:bCs/>
          <w:color w:val="FF0000"/>
          <w:sz w:val="28"/>
          <w:szCs w:val="28"/>
          <w:u w:val="single"/>
        </w:rPr>
        <w:t xml:space="preserve">   </w:t>
      </w:r>
      <w:r>
        <w:rPr>
          <w:bCs/>
          <w:color w:val="FF0000"/>
          <w:sz w:val="28"/>
          <w:szCs w:val="28"/>
          <w:u w:val="single"/>
        </w:rPr>
        <w:t xml:space="preserve">     </w:t>
      </w:r>
      <w:r>
        <w:rPr>
          <w:rFonts w:hint="eastAsia"/>
          <w:bCs/>
          <w:color w:val="FF0000"/>
          <w:sz w:val="28"/>
          <w:szCs w:val="28"/>
        </w:rPr>
        <w:t>（委托代理人姓名）</w:t>
      </w:r>
      <w:r>
        <w:rPr>
          <w:rFonts w:hint="eastAsia" w:ascii="宋体" w:hAnsi="宋体" w:eastAsia="宋体" w:cs="宋体"/>
          <w:bCs/>
          <w:color w:val="FF0000"/>
          <w:sz w:val="28"/>
          <w:szCs w:val="28"/>
        </w:rPr>
        <w:t>为</w:t>
      </w:r>
      <w:r>
        <w:rPr>
          <w:rFonts w:hint="eastAsia" w:ascii="BatangChe" w:hAnsi="BatangChe" w:cs="BatangChe"/>
          <w:bCs/>
          <w:color w:val="FF0000"/>
          <w:sz w:val="28"/>
          <w:szCs w:val="28"/>
        </w:rPr>
        <w:t>委托代理人，</w:t>
      </w:r>
      <w:r>
        <w:rPr>
          <w:rFonts w:hint="eastAsia" w:ascii="宋体" w:hAnsi="宋体" w:eastAsia="宋体" w:cs="宋体"/>
          <w:bCs/>
          <w:color w:val="FF0000"/>
          <w:sz w:val="28"/>
          <w:szCs w:val="28"/>
        </w:rPr>
        <w:t>参</w:t>
      </w:r>
      <w:r>
        <w:rPr>
          <w:rFonts w:hint="eastAsia" w:ascii="BatangChe" w:hAnsi="BatangChe" w:cs="BatangChe"/>
          <w:bCs/>
          <w:color w:val="FF0000"/>
          <w:sz w:val="28"/>
          <w:szCs w:val="28"/>
        </w:rPr>
        <w:t>加</w:t>
      </w:r>
      <w:r>
        <w:rPr>
          <w:rFonts w:hint="eastAsia" w:ascii="宋体" w:hAnsi="宋体" w:eastAsia="宋体" w:cs="宋体"/>
          <w:bCs/>
          <w:color w:val="FF0000"/>
          <w:sz w:val="28"/>
          <w:szCs w:val="28"/>
        </w:rPr>
        <w:t>贵单</w:t>
      </w:r>
      <w:r>
        <w:rPr>
          <w:rFonts w:hint="eastAsia" w:ascii="BatangChe" w:hAnsi="BatangChe" w:cs="BatangChe"/>
          <w:bCs/>
          <w:color w:val="FF0000"/>
          <w:sz w:val="28"/>
          <w:szCs w:val="28"/>
        </w:rPr>
        <w:t>位</w:t>
      </w:r>
      <w:r>
        <w:rPr>
          <w:rFonts w:hint="eastAsia" w:ascii="宋体" w:hAnsi="宋体" w:eastAsia="宋体" w:cs="宋体"/>
          <w:bCs/>
          <w:color w:val="FF0000"/>
          <w:sz w:val="28"/>
          <w:szCs w:val="28"/>
        </w:rPr>
        <w:t>组织</w:t>
      </w:r>
      <w:r>
        <w:rPr>
          <w:rFonts w:hint="eastAsia" w:ascii="BatangChe" w:hAnsi="BatangChe" w:cs="BatangChe"/>
          <w:bCs/>
          <w:color w:val="FF0000"/>
          <w:sz w:val="28"/>
          <w:szCs w:val="28"/>
        </w:rPr>
        <w:t>的</w:t>
      </w:r>
      <w:r>
        <w:rPr>
          <w:bCs/>
          <w:color w:val="FF0000"/>
          <w:sz w:val="28"/>
          <w:szCs w:val="28"/>
          <w:u w:val="single"/>
        </w:rPr>
        <w:t xml:space="preserve">   </w:t>
      </w:r>
      <w:r>
        <w:rPr>
          <w:rFonts w:hint="eastAsia"/>
          <w:bCs/>
          <w:color w:val="FF0000"/>
          <w:sz w:val="28"/>
          <w:szCs w:val="28"/>
          <w:u w:val="single"/>
        </w:rPr>
        <w:t xml:space="preserve"> </w:t>
      </w:r>
      <w:r>
        <w:rPr>
          <w:bCs/>
          <w:color w:val="FF0000"/>
          <w:sz w:val="28"/>
          <w:szCs w:val="28"/>
          <w:u w:val="single"/>
        </w:rPr>
        <w:t xml:space="preserve">  </w:t>
      </w:r>
      <w:r>
        <w:rPr>
          <w:rFonts w:hint="eastAsia"/>
          <w:bCs/>
          <w:color w:val="FF0000"/>
          <w:sz w:val="28"/>
          <w:szCs w:val="28"/>
        </w:rPr>
        <w:t>年</w:t>
      </w:r>
      <w:r>
        <w:rPr>
          <w:bCs/>
          <w:color w:val="FF0000"/>
          <w:sz w:val="28"/>
          <w:szCs w:val="28"/>
          <w:u w:val="single"/>
        </w:rPr>
        <w:t xml:space="preserve"> </w:t>
      </w:r>
      <w:r>
        <w:rPr>
          <w:rFonts w:hint="eastAsia"/>
          <w:bCs/>
          <w:color w:val="FF0000"/>
          <w:sz w:val="28"/>
          <w:szCs w:val="28"/>
          <w:u w:val="single"/>
        </w:rPr>
        <w:t xml:space="preserve">  </w:t>
      </w:r>
      <w:r>
        <w:rPr>
          <w:bCs/>
          <w:color w:val="FF0000"/>
          <w:sz w:val="28"/>
          <w:szCs w:val="28"/>
          <w:u w:val="single"/>
        </w:rPr>
        <w:t xml:space="preserve"> </w:t>
      </w:r>
      <w:r>
        <w:rPr>
          <w:rFonts w:hint="eastAsia"/>
          <w:bCs/>
          <w:color w:val="FF0000"/>
          <w:sz w:val="28"/>
          <w:szCs w:val="28"/>
        </w:rPr>
        <w:t>月</w:t>
      </w:r>
      <w:r>
        <w:rPr>
          <w:bCs/>
          <w:color w:val="FF0000"/>
          <w:sz w:val="28"/>
          <w:szCs w:val="28"/>
          <w:u w:val="single"/>
        </w:rPr>
        <w:t xml:space="preserve"> </w:t>
      </w:r>
      <w:r>
        <w:rPr>
          <w:rFonts w:hint="eastAsia"/>
          <w:bCs/>
          <w:color w:val="FF0000"/>
          <w:sz w:val="28"/>
          <w:szCs w:val="28"/>
          <w:u w:val="single"/>
        </w:rPr>
        <w:t xml:space="preserve">  </w:t>
      </w:r>
      <w:r>
        <w:rPr>
          <w:bCs/>
          <w:color w:val="FF0000"/>
          <w:sz w:val="28"/>
          <w:szCs w:val="28"/>
          <w:u w:val="single"/>
        </w:rPr>
        <w:t xml:space="preserve">  </w:t>
      </w:r>
      <w:r>
        <w:rPr>
          <w:rFonts w:hint="eastAsia"/>
          <w:bCs/>
          <w:color w:val="FF0000"/>
          <w:sz w:val="28"/>
          <w:szCs w:val="28"/>
        </w:rPr>
        <w:t>日</w:t>
      </w:r>
      <w:r>
        <w:rPr>
          <w:bCs/>
          <w:color w:val="FF0000"/>
          <w:sz w:val="28"/>
          <w:szCs w:val="28"/>
          <w:u w:val="single"/>
        </w:rPr>
        <w:t xml:space="preserve">                        </w:t>
      </w:r>
      <w:r>
        <w:rPr>
          <w:rFonts w:hint="eastAsia" w:ascii="宋体" w:hAnsi="宋体" w:eastAsia="宋体" w:cs="宋体"/>
          <w:bCs/>
          <w:color w:val="FF0000"/>
          <w:sz w:val="28"/>
          <w:szCs w:val="28"/>
        </w:rPr>
        <w:t>项</w:t>
      </w:r>
      <w:r>
        <w:rPr>
          <w:rFonts w:hint="eastAsia" w:ascii="BatangChe" w:hAnsi="BatangChe" w:cs="BatangChe"/>
          <w:bCs/>
          <w:color w:val="FF0000"/>
          <w:sz w:val="28"/>
          <w:szCs w:val="28"/>
        </w:rPr>
        <w:t>目招</w:t>
      </w:r>
      <w:r>
        <w:rPr>
          <w:rFonts w:hint="eastAsia" w:ascii="宋体" w:hAnsi="宋体" w:eastAsia="宋体" w:cs="宋体"/>
          <w:bCs/>
          <w:color w:val="FF0000"/>
          <w:sz w:val="28"/>
          <w:szCs w:val="28"/>
        </w:rPr>
        <w:t>标</w:t>
      </w:r>
      <w:r>
        <w:rPr>
          <w:rFonts w:hint="eastAsia" w:ascii="BatangChe" w:hAnsi="BatangChe" w:cs="BatangChe"/>
          <w:bCs/>
          <w:color w:val="FF0000"/>
          <w:sz w:val="28"/>
          <w:szCs w:val="28"/>
        </w:rPr>
        <w:t>活</w:t>
      </w:r>
      <w:r>
        <w:rPr>
          <w:rFonts w:hint="eastAsia" w:ascii="宋体" w:hAnsi="宋体" w:eastAsia="宋体" w:cs="宋体"/>
          <w:bCs/>
          <w:color w:val="FF0000"/>
          <w:sz w:val="28"/>
          <w:szCs w:val="28"/>
        </w:rPr>
        <w:t>动</w:t>
      </w:r>
      <w:r>
        <w:rPr>
          <w:rFonts w:hint="eastAsia" w:ascii="BatangChe" w:hAnsi="BatangChe" w:cs="BatangChe"/>
          <w:bCs/>
          <w:color w:val="FF0000"/>
          <w:sz w:val="28"/>
          <w:szCs w:val="28"/>
        </w:rPr>
        <w:t>，全</w:t>
      </w:r>
      <w:r>
        <w:rPr>
          <w:rFonts w:hint="eastAsia" w:ascii="宋体" w:hAnsi="宋体" w:eastAsia="宋体" w:cs="宋体"/>
          <w:bCs/>
          <w:color w:val="FF0000"/>
          <w:sz w:val="28"/>
          <w:szCs w:val="28"/>
        </w:rPr>
        <w:t>权处</w:t>
      </w:r>
      <w:r>
        <w:rPr>
          <w:rFonts w:hint="eastAsia" w:ascii="BatangChe" w:hAnsi="BatangChe" w:cs="BatangChe"/>
          <w:bCs/>
          <w:color w:val="FF0000"/>
          <w:sz w:val="28"/>
          <w:szCs w:val="28"/>
        </w:rPr>
        <w:t>理招</w:t>
      </w:r>
      <w:r>
        <w:rPr>
          <w:rFonts w:hint="eastAsia" w:ascii="宋体" w:hAnsi="宋体" w:eastAsia="宋体" w:cs="宋体"/>
          <w:bCs/>
          <w:color w:val="FF0000"/>
          <w:sz w:val="28"/>
          <w:szCs w:val="28"/>
        </w:rPr>
        <w:t>标</w:t>
      </w:r>
      <w:r>
        <w:rPr>
          <w:rFonts w:hint="eastAsia" w:ascii="BatangChe" w:hAnsi="BatangChe" w:cs="BatangChe"/>
          <w:bCs/>
          <w:color w:val="FF0000"/>
          <w:sz w:val="28"/>
          <w:szCs w:val="28"/>
        </w:rPr>
        <w:t>活</w:t>
      </w:r>
      <w:r>
        <w:rPr>
          <w:rFonts w:hint="eastAsia" w:ascii="宋体" w:hAnsi="宋体" w:eastAsia="宋体" w:cs="宋体"/>
          <w:bCs/>
          <w:color w:val="FF0000"/>
          <w:sz w:val="28"/>
          <w:szCs w:val="28"/>
        </w:rPr>
        <w:t>动</w:t>
      </w:r>
      <w:r>
        <w:rPr>
          <w:rFonts w:hint="eastAsia" w:ascii="BatangChe" w:hAnsi="BatangChe" w:cs="BatangChe"/>
          <w:bCs/>
          <w:color w:val="FF0000"/>
          <w:sz w:val="28"/>
          <w:szCs w:val="28"/>
        </w:rPr>
        <w:t>中的一切事宜。</w:t>
      </w:r>
    </w:p>
    <w:p>
      <w:pPr>
        <w:rPr>
          <w:bCs/>
          <w:color w:val="FF0000"/>
          <w:sz w:val="28"/>
          <w:szCs w:val="28"/>
        </w:rPr>
      </w:pPr>
    </w:p>
    <w:p>
      <w:pPr>
        <w:rPr>
          <w:bCs/>
          <w:color w:val="FF0000"/>
          <w:sz w:val="28"/>
          <w:szCs w:val="28"/>
        </w:rPr>
      </w:pPr>
    </w:p>
    <w:p>
      <w:pPr>
        <w:ind w:firstLine="3920" w:firstLineChars="1400"/>
        <w:rPr>
          <w:bCs/>
          <w:color w:val="FF0000"/>
          <w:sz w:val="28"/>
          <w:szCs w:val="28"/>
        </w:rPr>
      </w:pPr>
      <w:r>
        <w:rPr>
          <w:rFonts w:hint="eastAsia"/>
          <w:bCs/>
          <w:color w:val="FF0000"/>
          <w:sz w:val="28"/>
          <w:szCs w:val="28"/>
        </w:rPr>
        <w:t>法定代表人（</w:t>
      </w:r>
      <w:r>
        <w:rPr>
          <w:rFonts w:hint="eastAsia" w:ascii="宋体" w:hAnsi="宋体" w:eastAsia="宋体" w:cs="宋体"/>
          <w:bCs/>
          <w:color w:val="FF0000"/>
          <w:sz w:val="28"/>
          <w:szCs w:val="28"/>
        </w:rPr>
        <w:t>签</w:t>
      </w:r>
      <w:r>
        <w:rPr>
          <w:rFonts w:hint="eastAsia" w:ascii="BatangChe" w:hAnsi="BatangChe" w:cs="BatangChe"/>
          <w:bCs/>
          <w:color w:val="FF0000"/>
          <w:sz w:val="28"/>
          <w:szCs w:val="28"/>
        </w:rPr>
        <w:t>字）：</w:t>
      </w:r>
    </w:p>
    <w:p>
      <w:pPr>
        <w:ind w:firstLine="3920" w:firstLineChars="1400"/>
        <w:rPr>
          <w:bCs/>
          <w:color w:val="FF0000"/>
          <w:sz w:val="28"/>
          <w:szCs w:val="28"/>
        </w:rPr>
      </w:pPr>
      <w:r>
        <w:rPr>
          <w:rFonts w:hint="eastAsia"/>
          <w:bCs/>
          <w:color w:val="FF0000"/>
          <w:sz w:val="28"/>
          <w:szCs w:val="28"/>
        </w:rPr>
        <w:t>投</w:t>
      </w:r>
      <w:r>
        <w:rPr>
          <w:rFonts w:hint="eastAsia" w:ascii="宋体" w:hAnsi="宋体" w:eastAsia="宋体" w:cs="宋体"/>
          <w:bCs/>
          <w:color w:val="FF0000"/>
          <w:sz w:val="28"/>
          <w:szCs w:val="28"/>
        </w:rPr>
        <w:t>标单</w:t>
      </w:r>
      <w:r>
        <w:rPr>
          <w:rFonts w:hint="eastAsia" w:ascii="BatangChe" w:hAnsi="BatangChe" w:cs="BatangChe"/>
          <w:bCs/>
          <w:color w:val="FF0000"/>
          <w:sz w:val="28"/>
          <w:szCs w:val="28"/>
        </w:rPr>
        <w:t>位全</w:t>
      </w:r>
      <w:r>
        <w:rPr>
          <w:rFonts w:hint="eastAsia" w:ascii="宋体" w:hAnsi="宋体" w:eastAsia="宋体" w:cs="宋体"/>
          <w:bCs/>
          <w:color w:val="FF0000"/>
          <w:sz w:val="28"/>
          <w:szCs w:val="28"/>
        </w:rPr>
        <w:t>称</w:t>
      </w:r>
      <w:r>
        <w:rPr>
          <w:rFonts w:hint="eastAsia" w:ascii="BatangChe" w:hAnsi="BatangChe" w:cs="BatangChe"/>
          <w:bCs/>
          <w:color w:val="FF0000"/>
          <w:sz w:val="28"/>
          <w:szCs w:val="28"/>
        </w:rPr>
        <w:t>（公章）：</w:t>
      </w:r>
    </w:p>
    <w:p>
      <w:pPr>
        <w:ind w:firstLine="3920" w:firstLineChars="1400"/>
        <w:rPr>
          <w:bCs/>
          <w:color w:val="FF0000"/>
          <w:sz w:val="28"/>
          <w:szCs w:val="28"/>
        </w:rPr>
      </w:pPr>
      <w:r>
        <w:rPr>
          <w:rFonts w:hint="eastAsia"/>
          <w:bCs/>
          <w:color w:val="FF0000"/>
          <w:sz w:val="28"/>
          <w:szCs w:val="28"/>
        </w:rPr>
        <w:t>日</w:t>
      </w:r>
      <w:r>
        <w:rPr>
          <w:bCs/>
          <w:color w:val="FF0000"/>
          <w:sz w:val="28"/>
          <w:szCs w:val="28"/>
        </w:rPr>
        <w:t xml:space="preserve">      </w:t>
      </w:r>
      <w:r>
        <w:rPr>
          <w:rFonts w:hint="eastAsia"/>
          <w:bCs/>
          <w:color w:val="FF0000"/>
          <w:sz w:val="28"/>
          <w:szCs w:val="28"/>
        </w:rPr>
        <w:t>期：</w:t>
      </w:r>
    </w:p>
    <w:p>
      <w:pPr>
        <w:ind w:firstLine="3920" w:firstLineChars="1400"/>
        <w:rPr>
          <w:bCs/>
          <w:color w:val="FF0000"/>
          <w:sz w:val="28"/>
          <w:szCs w:val="28"/>
        </w:rPr>
      </w:pPr>
    </w:p>
    <w:p>
      <w:pPr>
        <w:ind w:firstLine="3920" w:firstLineChars="1400"/>
        <w:rPr>
          <w:bCs/>
          <w:color w:val="FF0000"/>
          <w:sz w:val="28"/>
          <w:szCs w:val="28"/>
        </w:rPr>
      </w:pPr>
    </w:p>
    <w:p>
      <w:pPr>
        <w:rPr>
          <w:bCs/>
          <w:color w:val="FF0000"/>
          <w:sz w:val="28"/>
          <w:szCs w:val="28"/>
        </w:rPr>
      </w:pPr>
      <w:r>
        <w:rPr>
          <w:rFonts w:hint="eastAsia"/>
          <w:bCs/>
          <w:color w:val="FF0000"/>
          <w:sz w:val="28"/>
          <w:szCs w:val="28"/>
        </w:rPr>
        <w:t>附：</w:t>
      </w:r>
    </w:p>
    <w:p>
      <w:pPr>
        <w:rPr>
          <w:bCs/>
          <w:color w:val="FF0000"/>
          <w:sz w:val="28"/>
          <w:szCs w:val="28"/>
        </w:rPr>
      </w:pPr>
      <w:r>
        <w:rPr>
          <w:rFonts w:hint="eastAsia"/>
          <w:bCs/>
          <w:color w:val="FF0000"/>
          <w:sz w:val="28"/>
          <w:szCs w:val="28"/>
        </w:rPr>
        <w:t>委托代理人</w:t>
      </w:r>
      <w:r>
        <w:rPr>
          <w:rFonts w:hint="eastAsia"/>
          <w:bCs/>
          <w:color w:val="FF0000"/>
          <w:sz w:val="28"/>
          <w:szCs w:val="28"/>
          <w:u w:val="single"/>
        </w:rPr>
        <w:t xml:space="preserve">：           </w:t>
      </w:r>
      <w:r>
        <w:rPr>
          <w:rFonts w:hint="eastAsia"/>
          <w:bCs/>
          <w:color w:val="FF0000"/>
          <w:sz w:val="28"/>
          <w:szCs w:val="28"/>
        </w:rPr>
        <w:t>身</w:t>
      </w:r>
      <w:r>
        <w:rPr>
          <w:rFonts w:hint="eastAsia" w:ascii="宋体" w:hAnsi="宋体" w:eastAsia="宋体" w:cs="宋体"/>
          <w:bCs/>
          <w:color w:val="FF0000"/>
          <w:sz w:val="28"/>
          <w:szCs w:val="28"/>
        </w:rPr>
        <w:t>份证号码</w:t>
      </w:r>
      <w:r>
        <w:rPr>
          <w:rFonts w:hint="eastAsia"/>
          <w:bCs/>
          <w:color w:val="FF0000"/>
          <w:sz w:val="28"/>
          <w:szCs w:val="28"/>
          <w:u w:val="single"/>
        </w:rPr>
        <w:t xml:space="preserve">：                        </w:t>
      </w:r>
    </w:p>
    <w:p>
      <w:pPr>
        <w:rPr>
          <w:bCs/>
          <w:color w:val="FF0000"/>
          <w:sz w:val="28"/>
          <w:szCs w:val="28"/>
          <w:u w:val="single"/>
        </w:rPr>
      </w:pPr>
      <w:r>
        <w:rPr>
          <w:rFonts w:hint="eastAsia" w:ascii="宋体" w:hAnsi="宋体" w:eastAsia="宋体" w:cs="宋体"/>
          <w:bCs/>
          <w:color w:val="FF0000"/>
          <w:sz w:val="28"/>
          <w:szCs w:val="28"/>
        </w:rPr>
        <w:t>职</w:t>
      </w:r>
      <w:r>
        <w:rPr>
          <w:bCs/>
          <w:color w:val="FF0000"/>
          <w:sz w:val="28"/>
          <w:szCs w:val="28"/>
        </w:rPr>
        <w:t xml:space="preserve">      </w:t>
      </w:r>
      <w:r>
        <w:rPr>
          <w:rFonts w:hint="eastAsia" w:ascii="宋体" w:hAnsi="宋体" w:eastAsia="宋体" w:cs="宋体"/>
          <w:bCs/>
          <w:color w:val="FF0000"/>
          <w:sz w:val="28"/>
          <w:szCs w:val="28"/>
        </w:rPr>
        <w:t>务</w:t>
      </w:r>
      <w:r>
        <w:rPr>
          <w:rFonts w:hint="eastAsia"/>
          <w:bCs/>
          <w:color w:val="FF0000"/>
          <w:sz w:val="28"/>
          <w:szCs w:val="28"/>
          <w:u w:val="single"/>
        </w:rPr>
        <w:t xml:space="preserve">：              </w:t>
      </w:r>
      <w:r>
        <w:rPr>
          <w:rFonts w:hint="eastAsia"/>
          <w:bCs/>
          <w:color w:val="FF0000"/>
          <w:sz w:val="28"/>
          <w:szCs w:val="28"/>
        </w:rPr>
        <w:t xml:space="preserve">       手机</w:t>
      </w:r>
      <w:r>
        <w:rPr>
          <w:rFonts w:hint="eastAsia" w:ascii="宋体" w:hAnsi="宋体" w:eastAsia="宋体" w:cs="宋体"/>
          <w:bCs/>
          <w:color w:val="FF0000"/>
          <w:sz w:val="28"/>
          <w:szCs w:val="28"/>
        </w:rPr>
        <w:t>号码</w:t>
      </w:r>
      <w:r>
        <w:rPr>
          <w:rFonts w:hint="eastAsia"/>
          <w:bCs/>
          <w:color w:val="FF0000"/>
          <w:sz w:val="28"/>
          <w:szCs w:val="28"/>
        </w:rPr>
        <w:t>:</w:t>
      </w:r>
      <w:r>
        <w:rPr>
          <w:rFonts w:hint="eastAsia"/>
          <w:bCs/>
          <w:color w:val="FF0000"/>
          <w:sz w:val="28"/>
          <w:szCs w:val="28"/>
          <w:u w:val="single"/>
        </w:rPr>
        <w:t xml:space="preserve">                 </w:t>
      </w:r>
    </w:p>
    <w:p>
      <w:pPr>
        <w:rPr>
          <w:bCs/>
          <w:color w:val="FF0000"/>
          <w:sz w:val="28"/>
          <w:szCs w:val="28"/>
          <w:u w:val="single"/>
        </w:rPr>
      </w:pPr>
    </w:p>
    <w:p>
      <w:pPr>
        <w:rPr>
          <w:bCs/>
          <w:color w:val="FF0000"/>
          <w:sz w:val="28"/>
          <w:szCs w:val="28"/>
          <w:u w:val="single"/>
        </w:rPr>
      </w:pPr>
    </w:p>
    <w:p>
      <w:pPr>
        <w:rPr>
          <w:bCs/>
          <w:color w:val="FF0000"/>
          <w:sz w:val="28"/>
          <w:szCs w:val="28"/>
          <w:u w:val="single"/>
        </w:rPr>
      </w:pPr>
    </w:p>
    <w:p>
      <w:pPr>
        <w:rPr>
          <w:rFonts w:eastAsiaTheme="minorEastAsia"/>
          <w:bCs/>
          <w:color w:val="FF0000"/>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BatangChe">
    <w:panose1 w:val="02030609000101010101"/>
    <w:charset w:val="81"/>
    <w:family w:val="modern"/>
    <w:pitch w:val="default"/>
    <w:sig w:usb0="B00002AF" w:usb1="69D77CFB" w:usb2="00000030" w:usb3="00000000" w:csb0="4008009F" w:csb1="DFD7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1868A5"/>
    <w:multiLevelType w:val="multilevel"/>
    <w:tmpl w:val="331868A5"/>
    <w:lvl w:ilvl="0" w:tentative="0">
      <w:start w:val="1"/>
      <w:numFmt w:val="decimal"/>
      <w:lvlText w:val="（%1）"/>
      <w:lvlJc w:val="left"/>
      <w:pPr>
        <w:ind w:left="1004" w:hanging="7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1">
    <w:nsid w:val="3C7640ED"/>
    <w:multiLevelType w:val="multilevel"/>
    <w:tmpl w:val="3C7640ED"/>
    <w:lvl w:ilvl="0" w:tentative="0">
      <w:start w:val="2"/>
      <w:numFmt w:val="japaneseCounting"/>
      <w:lvlText w:val="（%1）"/>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D811ED2"/>
    <w:multiLevelType w:val="multilevel"/>
    <w:tmpl w:val="7D811ED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3222"/>
    <w:rsid w:val="00002E0B"/>
    <w:rsid w:val="0005118C"/>
    <w:rsid w:val="000E380A"/>
    <w:rsid w:val="00101AEE"/>
    <w:rsid w:val="00103EF6"/>
    <w:rsid w:val="001568D2"/>
    <w:rsid w:val="001F289F"/>
    <w:rsid w:val="001F3566"/>
    <w:rsid w:val="001F506D"/>
    <w:rsid w:val="002938BF"/>
    <w:rsid w:val="002B7486"/>
    <w:rsid w:val="002B79B0"/>
    <w:rsid w:val="00334E6B"/>
    <w:rsid w:val="00353637"/>
    <w:rsid w:val="0037043F"/>
    <w:rsid w:val="00380BAF"/>
    <w:rsid w:val="0038709F"/>
    <w:rsid w:val="003A55FE"/>
    <w:rsid w:val="003A6DD0"/>
    <w:rsid w:val="00456310"/>
    <w:rsid w:val="00475C9B"/>
    <w:rsid w:val="00487F5F"/>
    <w:rsid w:val="004C7785"/>
    <w:rsid w:val="004D5D81"/>
    <w:rsid w:val="00524ED1"/>
    <w:rsid w:val="00552871"/>
    <w:rsid w:val="005716A2"/>
    <w:rsid w:val="00571E8A"/>
    <w:rsid w:val="006762DF"/>
    <w:rsid w:val="006A550D"/>
    <w:rsid w:val="006F2CF0"/>
    <w:rsid w:val="006F66C6"/>
    <w:rsid w:val="007004C5"/>
    <w:rsid w:val="0072263E"/>
    <w:rsid w:val="007710EA"/>
    <w:rsid w:val="00773D15"/>
    <w:rsid w:val="007E69EF"/>
    <w:rsid w:val="00825A7D"/>
    <w:rsid w:val="008F3E00"/>
    <w:rsid w:val="00904CE3"/>
    <w:rsid w:val="009108DE"/>
    <w:rsid w:val="00921ABA"/>
    <w:rsid w:val="0092547D"/>
    <w:rsid w:val="009514A3"/>
    <w:rsid w:val="00986738"/>
    <w:rsid w:val="00997644"/>
    <w:rsid w:val="009B5FFC"/>
    <w:rsid w:val="009D13A5"/>
    <w:rsid w:val="00A31F53"/>
    <w:rsid w:val="00A601E2"/>
    <w:rsid w:val="00A95186"/>
    <w:rsid w:val="00AD14F0"/>
    <w:rsid w:val="00AF318F"/>
    <w:rsid w:val="00AF73B5"/>
    <w:rsid w:val="00B85A79"/>
    <w:rsid w:val="00B90A95"/>
    <w:rsid w:val="00BB2AC9"/>
    <w:rsid w:val="00BF53E4"/>
    <w:rsid w:val="00C169BB"/>
    <w:rsid w:val="00C236E3"/>
    <w:rsid w:val="00C44D18"/>
    <w:rsid w:val="00C614E8"/>
    <w:rsid w:val="00C70ABD"/>
    <w:rsid w:val="00D84AF9"/>
    <w:rsid w:val="00DB559B"/>
    <w:rsid w:val="00DC2775"/>
    <w:rsid w:val="00E16509"/>
    <w:rsid w:val="00E44B86"/>
    <w:rsid w:val="00EC3222"/>
    <w:rsid w:val="00F14ED5"/>
    <w:rsid w:val="00F37CFD"/>
    <w:rsid w:val="00F713CD"/>
    <w:rsid w:val="00F816C6"/>
    <w:rsid w:val="00FA49E6"/>
    <w:rsid w:val="1B0A7F90"/>
    <w:rsid w:val="41E571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jc w:val="both"/>
    </w:pPr>
    <w:rPr>
      <w:rFonts w:ascii="Times New Roman" w:hAnsi="Times New Roman" w:eastAsia="BatangChe" w:cs="Times New Roman"/>
      <w:kern w:val="2"/>
      <w:sz w:val="20"/>
      <w:szCs w:val="20"/>
      <w:lang w:val="en-US" w:eastAsia="ko-KR"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wordWrap/>
      <w:spacing w:before="100" w:beforeAutospacing="1" w:after="100" w:afterAutospacing="1"/>
      <w:jc w:val="left"/>
    </w:pPr>
    <w:rPr>
      <w:rFonts w:ascii="宋体" w:hAnsi="宋体" w:eastAsia="宋体" w:cs="宋体"/>
      <w:kern w:val="0"/>
      <w:sz w:val="24"/>
      <w:szCs w:val="24"/>
      <w:lang w:eastAsia="zh-CN"/>
    </w:rPr>
  </w:style>
  <w:style w:type="paragraph" w:styleId="7">
    <w:name w:val="annotation subject"/>
    <w:basedOn w:val="2"/>
    <w:next w:val="2"/>
    <w:link w:val="16"/>
    <w:semiHidden/>
    <w:unhideWhenUsed/>
    <w:uiPriority w:val="99"/>
    <w:rPr>
      <w:b/>
      <w:bCs/>
    </w:rPr>
  </w:style>
  <w:style w:type="character" w:styleId="10">
    <w:name w:val="annotation reference"/>
    <w:basedOn w:val="9"/>
    <w:semiHidden/>
    <w:unhideWhenUsed/>
    <w:uiPriority w:val="99"/>
    <w:rPr>
      <w:sz w:val="21"/>
      <w:szCs w:val="21"/>
    </w:rPr>
  </w:style>
  <w:style w:type="character" w:customStyle="1" w:styleId="11">
    <w:name w:val="页眉 字符"/>
    <w:basedOn w:val="9"/>
    <w:link w:val="5"/>
    <w:uiPriority w:val="99"/>
    <w:rPr>
      <w:rFonts w:ascii="Times New Roman" w:hAnsi="Times New Roman" w:eastAsia="BatangChe" w:cs="Times New Roman"/>
      <w:sz w:val="18"/>
      <w:szCs w:val="18"/>
      <w:lang w:eastAsia="ko-KR"/>
    </w:rPr>
  </w:style>
  <w:style w:type="character" w:customStyle="1" w:styleId="12">
    <w:name w:val="页脚 字符"/>
    <w:basedOn w:val="9"/>
    <w:link w:val="4"/>
    <w:uiPriority w:val="99"/>
    <w:rPr>
      <w:rFonts w:ascii="Times New Roman" w:hAnsi="Times New Roman" w:eastAsia="BatangChe" w:cs="Times New Roman"/>
      <w:sz w:val="18"/>
      <w:szCs w:val="18"/>
      <w:lang w:eastAsia="ko-KR"/>
    </w:rPr>
  </w:style>
  <w:style w:type="paragraph" w:styleId="13">
    <w:name w:val="List Paragraph"/>
    <w:basedOn w:val="1"/>
    <w:qFormat/>
    <w:uiPriority w:val="34"/>
    <w:pPr>
      <w:ind w:firstLine="420" w:firstLineChars="200"/>
    </w:pPr>
  </w:style>
  <w:style w:type="character" w:customStyle="1" w:styleId="14">
    <w:name w:val="批注框文本 字符"/>
    <w:basedOn w:val="9"/>
    <w:link w:val="3"/>
    <w:semiHidden/>
    <w:uiPriority w:val="99"/>
    <w:rPr>
      <w:rFonts w:ascii="Times New Roman" w:hAnsi="Times New Roman" w:eastAsia="BatangChe" w:cs="Times New Roman"/>
      <w:sz w:val="18"/>
      <w:szCs w:val="18"/>
      <w:lang w:eastAsia="ko-KR"/>
    </w:rPr>
  </w:style>
  <w:style w:type="character" w:customStyle="1" w:styleId="15">
    <w:name w:val="批注文字 字符"/>
    <w:basedOn w:val="9"/>
    <w:link w:val="2"/>
    <w:semiHidden/>
    <w:uiPriority w:val="99"/>
    <w:rPr>
      <w:rFonts w:ascii="Times New Roman" w:hAnsi="Times New Roman" w:eastAsia="BatangChe" w:cs="Times New Roman"/>
      <w:sz w:val="20"/>
      <w:szCs w:val="20"/>
      <w:lang w:eastAsia="ko-KR"/>
    </w:rPr>
  </w:style>
  <w:style w:type="character" w:customStyle="1" w:styleId="16">
    <w:name w:val="批注主题 字符"/>
    <w:basedOn w:val="15"/>
    <w:link w:val="7"/>
    <w:semiHidden/>
    <w:uiPriority w:val="99"/>
    <w:rPr>
      <w:rFonts w:ascii="Times New Roman" w:hAnsi="Times New Roman" w:eastAsia="BatangChe" w:cs="Times New Roman"/>
      <w:b/>
      <w:bCs/>
      <w:sz w:val="20"/>
      <w:szCs w:val="20"/>
      <w:lang w:eastAsia="ko-KR"/>
    </w:rPr>
  </w:style>
  <w:style w:type="paragraph" w:customStyle="1" w:styleId="17">
    <w:name w:val="Revision"/>
    <w:hidden/>
    <w:semiHidden/>
    <w:uiPriority w:val="99"/>
    <w:rPr>
      <w:rFonts w:ascii="Times New Roman" w:hAnsi="Times New Roman" w:eastAsia="BatangChe" w:cs="Times New Roman"/>
      <w:kern w:val="2"/>
      <w:sz w:val="20"/>
      <w:szCs w:val="20"/>
      <w:lang w:val="en-US" w:eastAsia="ko-KR"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376</Words>
  <Characters>2145</Characters>
  <Lines>17</Lines>
  <Paragraphs>5</Paragraphs>
  <TotalTime>77</TotalTime>
  <ScaleCrop>false</ScaleCrop>
  <LinksUpToDate>false</LinksUpToDate>
  <CharactersWithSpaces>2516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2021-04-14T07:39:00Z</dcterms:created>
  <dc:creator>郭彦峰</dc:creator>
  <cp:lastModifiedBy>1126346032</cp:lastModifiedBy>
  <cp:lastPrinted>2020-01-09T03:41:00Z</cp:lastPrinted>
  <dcterms:modified xsi:type="dcterms:W3CDTF">2021-04-19T03:38:03Z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AAAD29EA5AA946CFAF9D517BB6F93A01</vt:lpwstr>
  </property>
</Properties>
</file>