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微软雅黑" w:hAnsi="微软雅黑" w:eastAsia="微软雅黑"/>
          <w:b/>
          <w:bCs/>
          <w:spacing w:val="26"/>
          <w:sz w:val="32"/>
          <w:szCs w:val="32"/>
        </w:rPr>
      </w:pPr>
      <w:r>
        <w:rPr>
          <w:rFonts w:hint="eastAsia" w:ascii="微软雅黑" w:hAnsi="微软雅黑" w:eastAsia="微软雅黑"/>
          <w:b/>
          <w:bCs/>
          <w:spacing w:val="26"/>
          <w:sz w:val="32"/>
          <w:szCs w:val="32"/>
        </w:rPr>
        <w:t>北  国  商  城  股  份  有  限  公  司</w:t>
      </w:r>
    </w:p>
    <w:p>
      <w:pPr>
        <w:adjustRightInd w:val="0"/>
        <w:snapToGrid w:val="0"/>
        <w:spacing w:line="360" w:lineRule="auto"/>
        <w:jc w:val="center"/>
        <w:rPr>
          <w:rFonts w:ascii="微软雅黑" w:hAnsi="微软雅黑" w:eastAsia="微软雅黑"/>
          <w:b/>
          <w:bCs/>
          <w:spacing w:val="26"/>
          <w:szCs w:val="21"/>
        </w:rPr>
      </w:pPr>
    </w:p>
    <w:p>
      <w:pPr>
        <w:adjustRightInd w:val="0"/>
        <w:snapToGrid w:val="0"/>
        <w:spacing w:line="360" w:lineRule="auto"/>
        <w:jc w:val="center"/>
        <w:rPr>
          <w:rFonts w:ascii="微软雅黑" w:hAnsi="微软雅黑" w:eastAsia="微软雅黑" w:cs="微软雅黑"/>
          <w:b/>
          <w:kern w:val="0"/>
          <w:sz w:val="32"/>
          <w:szCs w:val="32"/>
        </w:rPr>
      </w:pPr>
      <w:r>
        <w:rPr>
          <w:rFonts w:hint="eastAsia" w:ascii="微软雅黑" w:hAnsi="微软雅黑" w:eastAsia="微软雅黑" w:cs="微软雅黑"/>
          <w:b/>
          <w:kern w:val="0"/>
          <w:sz w:val="32"/>
          <w:szCs w:val="32"/>
        </w:rPr>
        <w:t>主机房设备更新采购项目</w:t>
      </w:r>
    </w:p>
    <w:p>
      <w:pPr>
        <w:adjustRightInd w:val="0"/>
        <w:snapToGrid w:val="0"/>
        <w:spacing w:line="360" w:lineRule="auto"/>
        <w:jc w:val="center"/>
        <w:rPr>
          <w:rFonts w:ascii="微软雅黑" w:hAnsi="微软雅黑" w:eastAsia="微软雅黑" w:cs="微软雅黑"/>
          <w:b/>
          <w:kern w:val="0"/>
          <w:szCs w:val="21"/>
        </w:rPr>
      </w:pPr>
    </w:p>
    <w:p>
      <w:pPr>
        <w:adjustRightInd w:val="0"/>
        <w:snapToGrid w:val="0"/>
        <w:spacing w:line="360" w:lineRule="auto"/>
        <w:jc w:val="center"/>
        <w:rPr>
          <w:rFonts w:ascii="微软雅黑" w:hAnsi="微软雅黑" w:eastAsia="微软雅黑" w:cs="微软雅黑"/>
          <w:b/>
          <w:kern w:val="0"/>
          <w:szCs w:val="21"/>
        </w:rPr>
      </w:pPr>
    </w:p>
    <w:p>
      <w:pPr>
        <w:adjustRightInd w:val="0"/>
        <w:snapToGrid w:val="0"/>
        <w:spacing w:line="360" w:lineRule="auto"/>
        <w:jc w:val="center"/>
        <w:rPr>
          <w:rFonts w:ascii="微软雅黑" w:hAnsi="微软雅黑" w:eastAsia="微软雅黑"/>
          <w:b/>
          <w:bCs/>
          <w:spacing w:val="26"/>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招</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标</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文</w:t>
      </w:r>
    </w:p>
    <w:p>
      <w:pPr>
        <w:adjustRightInd w:val="0"/>
        <w:snapToGrid w:val="0"/>
        <w:spacing w:line="360" w:lineRule="auto"/>
        <w:jc w:val="center"/>
        <w:rPr>
          <w:rFonts w:ascii="微软雅黑" w:hAnsi="微软雅黑" w:eastAsia="微软雅黑"/>
          <w:b/>
          <w:bCs/>
          <w:spacing w:val="5"/>
          <w:sz w:val="32"/>
          <w:szCs w:val="32"/>
        </w:rPr>
      </w:pPr>
      <w:r>
        <w:rPr>
          <w:rFonts w:hint="eastAsia" w:ascii="微软雅黑" w:hAnsi="微软雅黑" w:eastAsia="微软雅黑"/>
          <w:b/>
          <w:bCs/>
          <w:spacing w:val="5"/>
          <w:sz w:val="32"/>
          <w:szCs w:val="32"/>
        </w:rPr>
        <w:t>件</w:t>
      </w:r>
    </w:p>
    <w:p>
      <w:pPr>
        <w:adjustRightInd w:val="0"/>
        <w:snapToGrid w:val="0"/>
        <w:spacing w:line="360" w:lineRule="auto"/>
        <w:jc w:val="center"/>
        <w:rPr>
          <w:rFonts w:ascii="微软雅黑" w:hAnsi="微软雅黑" w:eastAsia="微软雅黑"/>
          <w:b/>
          <w:bCs/>
          <w:spacing w:val="5"/>
          <w:sz w:val="32"/>
          <w:szCs w:val="32"/>
        </w:rPr>
      </w:pPr>
    </w:p>
    <w:p>
      <w:pPr>
        <w:adjustRightInd w:val="0"/>
        <w:snapToGrid w:val="0"/>
        <w:spacing w:line="360" w:lineRule="auto"/>
        <w:jc w:val="center"/>
        <w:rPr>
          <w:rFonts w:ascii="微软雅黑" w:hAnsi="微软雅黑" w:eastAsia="微软雅黑"/>
          <w:b/>
          <w:bCs/>
          <w:spacing w:val="5"/>
          <w:sz w:val="32"/>
          <w:szCs w:val="32"/>
        </w:rPr>
      </w:pPr>
    </w:p>
    <w:p>
      <w:pPr>
        <w:adjustRightInd w:val="0"/>
        <w:snapToGrid w:val="0"/>
        <w:spacing w:line="360" w:lineRule="auto"/>
        <w:rPr>
          <w:rFonts w:ascii="微软雅黑" w:hAnsi="微软雅黑" w:eastAsia="微软雅黑"/>
          <w:b/>
          <w:bCs/>
          <w:spacing w:val="5"/>
          <w:sz w:val="32"/>
          <w:szCs w:val="32"/>
        </w:rPr>
      </w:pPr>
    </w:p>
    <w:p>
      <w:pPr>
        <w:autoSpaceDE w:val="0"/>
        <w:autoSpaceDN w:val="0"/>
        <w:adjustRightInd w:val="0"/>
        <w:spacing w:line="360" w:lineRule="auto"/>
        <w:rPr>
          <w:rFonts w:ascii="微软雅黑" w:hAnsi="微软雅黑" w:eastAsia="微软雅黑"/>
          <w:b/>
          <w:sz w:val="32"/>
          <w:szCs w:val="32"/>
        </w:rPr>
      </w:pPr>
      <w:r>
        <w:rPr>
          <w:rFonts w:hint="eastAsia" w:ascii="微软雅黑" w:hAnsi="微软雅黑" w:eastAsia="微软雅黑"/>
          <w:b/>
          <w:sz w:val="32"/>
          <w:szCs w:val="32"/>
        </w:rPr>
        <w:t xml:space="preserve">               招 标 人：北国商城股份有限公司</w:t>
      </w:r>
    </w:p>
    <w:p>
      <w:pPr>
        <w:widowControl/>
        <w:spacing w:line="360" w:lineRule="auto"/>
        <w:ind w:firstLine="2388" w:firstLineChars="746"/>
        <w:jc w:val="left"/>
        <w:rPr>
          <w:rFonts w:ascii="微软雅黑" w:hAnsi="微软雅黑" w:eastAsia="微软雅黑"/>
          <w:b/>
          <w:sz w:val="32"/>
          <w:szCs w:val="32"/>
        </w:rPr>
      </w:pPr>
      <w:r>
        <w:rPr>
          <w:rFonts w:hint="eastAsia" w:ascii="微软雅黑" w:hAnsi="微软雅黑" w:eastAsia="微软雅黑"/>
          <w:b/>
          <w:sz w:val="32"/>
          <w:szCs w:val="32"/>
        </w:rPr>
        <w:t>招</w:t>
      </w:r>
      <w:r>
        <w:rPr>
          <w:rFonts w:hint="eastAsia" w:ascii="微软雅黑" w:hAnsi="微软雅黑" w:eastAsia="微软雅黑"/>
          <w:b/>
          <w:sz w:val="32"/>
          <w:szCs w:val="32"/>
          <w:highlight w:val="none"/>
        </w:rPr>
        <w:t>标时间：20</w:t>
      </w:r>
      <w:r>
        <w:rPr>
          <w:rFonts w:ascii="微软雅黑" w:hAnsi="微软雅黑" w:eastAsia="微软雅黑"/>
          <w:b/>
          <w:sz w:val="32"/>
          <w:szCs w:val="32"/>
          <w:highlight w:val="none"/>
        </w:rPr>
        <w:t>21</w:t>
      </w:r>
      <w:r>
        <w:rPr>
          <w:rFonts w:hint="eastAsia" w:ascii="微软雅黑" w:hAnsi="微软雅黑" w:eastAsia="微软雅黑"/>
          <w:b/>
          <w:sz w:val="32"/>
          <w:szCs w:val="32"/>
          <w:highlight w:val="none"/>
        </w:rPr>
        <w:t>年</w:t>
      </w:r>
      <w:r>
        <w:rPr>
          <w:rFonts w:ascii="微软雅黑" w:hAnsi="微软雅黑" w:eastAsia="微软雅黑"/>
          <w:b/>
          <w:sz w:val="32"/>
          <w:szCs w:val="32"/>
          <w:highlight w:val="none"/>
        </w:rPr>
        <w:t>5</w:t>
      </w:r>
      <w:r>
        <w:rPr>
          <w:rFonts w:hint="eastAsia" w:ascii="微软雅黑" w:hAnsi="微软雅黑" w:eastAsia="微软雅黑"/>
          <w:b/>
          <w:sz w:val="32"/>
          <w:szCs w:val="32"/>
          <w:highlight w:val="none"/>
        </w:rPr>
        <w:t>月</w:t>
      </w:r>
      <w:r>
        <w:rPr>
          <w:rFonts w:ascii="微软雅黑" w:hAnsi="微软雅黑" w:eastAsia="微软雅黑"/>
          <w:b/>
          <w:sz w:val="32"/>
          <w:szCs w:val="32"/>
          <w:highlight w:val="none"/>
        </w:rPr>
        <w:t>2</w:t>
      </w:r>
      <w:r>
        <w:rPr>
          <w:rFonts w:hint="eastAsia" w:ascii="微软雅黑" w:hAnsi="微软雅黑" w:eastAsia="微软雅黑"/>
          <w:b/>
          <w:sz w:val="32"/>
          <w:szCs w:val="32"/>
          <w:highlight w:val="none"/>
          <w:lang w:val="en-US" w:eastAsia="zh-CN"/>
        </w:rPr>
        <w:t>8</w:t>
      </w:r>
      <w:r>
        <w:rPr>
          <w:rFonts w:hint="eastAsia" w:ascii="微软雅黑" w:hAnsi="微软雅黑" w:eastAsia="微软雅黑"/>
          <w:b/>
          <w:sz w:val="32"/>
          <w:szCs w:val="32"/>
          <w:highlight w:val="none"/>
        </w:rPr>
        <w:t>日</w:t>
      </w:r>
    </w:p>
    <w:p>
      <w:pPr>
        <w:widowControl/>
        <w:spacing w:line="360" w:lineRule="auto"/>
        <w:ind w:firstLine="2388" w:firstLineChars="746"/>
        <w:jc w:val="left"/>
        <w:rPr>
          <w:rFonts w:ascii="微软雅黑" w:hAnsi="微软雅黑" w:eastAsia="微软雅黑"/>
          <w:b/>
          <w:sz w:val="32"/>
          <w:szCs w:val="32"/>
          <w:u w:val="single"/>
        </w:rPr>
      </w:pPr>
      <w:r>
        <w:rPr>
          <w:rFonts w:hint="eastAsia" w:ascii="微软雅黑" w:hAnsi="微软雅黑" w:eastAsia="微软雅黑"/>
          <w:b/>
          <w:sz w:val="32"/>
          <w:szCs w:val="32"/>
        </w:rPr>
        <w:t>招标地点：</w:t>
      </w:r>
      <w:r>
        <w:rPr>
          <w:rFonts w:hint="eastAsia" w:ascii="微软雅黑" w:hAnsi="微软雅黑" w:eastAsia="微软雅黑"/>
          <w:b/>
          <w:color w:val="000000" w:themeColor="text1"/>
          <w:sz w:val="32"/>
          <w:szCs w:val="32"/>
        </w:rPr>
        <w:t>石家庄中山东路188号北国商城</w:t>
      </w:r>
    </w:p>
    <w:p/>
    <w:p/>
    <w:p/>
    <w:sdt>
      <w:sdtPr>
        <w:rPr>
          <w:lang w:val="zh-CN"/>
        </w:rPr>
        <w:id w:val="5581408"/>
        <w:docPartObj>
          <w:docPartGallery w:val="Table of Contents"/>
          <w:docPartUnique/>
        </w:docPartObj>
      </w:sdtPr>
      <w:sdtEndPr>
        <w:rPr>
          <w:lang w:val="en-US"/>
        </w:rPr>
      </w:sdtEndPr>
      <w:sdtContent>
        <w:p>
          <w:pPr>
            <w:jc w:val="center"/>
            <w:rPr>
              <w:rFonts w:ascii="黑体" w:hAnsi="黑体" w:eastAsia="黑体"/>
            </w:rPr>
          </w:pPr>
          <w:r>
            <w:rPr>
              <w:rFonts w:ascii="黑体" w:hAnsi="黑体" w:eastAsia="黑体"/>
            </w:rPr>
            <w:t>目录</w:t>
          </w:r>
        </w:p>
        <w:p>
          <w:pPr>
            <w:pStyle w:val="11"/>
            <w:tabs>
              <w:tab w:val="right" w:leader="dot" w:pos="9742"/>
            </w:tabs>
            <w:rPr>
              <w:rFonts w:ascii="黑体" w:hAnsi="黑体" w:eastAsia="黑体" w:cstheme="minorBidi"/>
              <w:szCs w:val="22"/>
            </w:rPr>
          </w:pPr>
          <w:r>
            <w:rPr>
              <w:rFonts w:ascii="黑体" w:hAnsi="黑体" w:eastAsia="黑体"/>
            </w:rPr>
            <w:fldChar w:fldCharType="begin"/>
          </w:r>
          <w:r>
            <w:rPr>
              <w:rFonts w:ascii="黑体" w:hAnsi="黑体" w:eastAsia="黑体"/>
            </w:rPr>
            <w:instrText xml:space="preserve"> TOC \o "1-3" \h \z \u </w:instrText>
          </w:r>
          <w:r>
            <w:rPr>
              <w:rFonts w:ascii="黑体" w:hAnsi="黑体" w:eastAsia="黑体"/>
            </w:rPr>
            <w:fldChar w:fldCharType="separate"/>
          </w:r>
          <w:r>
            <w:fldChar w:fldCharType="begin"/>
          </w:r>
          <w:r>
            <w:instrText xml:space="preserve"> HYPERLINK \l "_Toc527105158" </w:instrText>
          </w:r>
          <w:r>
            <w:fldChar w:fldCharType="separate"/>
          </w:r>
          <w:r>
            <w:rPr>
              <w:rStyle w:val="20"/>
              <w:rFonts w:ascii="黑体" w:hAnsi="黑体" w:eastAsia="黑体"/>
            </w:rPr>
            <w:t>1.</w:t>
          </w:r>
          <w:r>
            <w:rPr>
              <w:rStyle w:val="20"/>
              <w:rFonts w:hint="eastAsia" w:ascii="黑体" w:hAnsi="黑体" w:eastAsia="黑体"/>
            </w:rPr>
            <w:t>投标邀请</w:t>
          </w:r>
          <w:r>
            <w:rPr>
              <w:rFonts w:ascii="黑体" w:hAnsi="黑体" w:eastAsia="黑体"/>
            </w:rPr>
            <w:tab/>
          </w:r>
          <w:r>
            <w:rPr>
              <w:rFonts w:hint="eastAsia" w:ascii="黑体" w:hAnsi="黑体" w:eastAsia="黑体"/>
            </w:rPr>
            <w:t>3</w:t>
          </w:r>
          <w:r>
            <w:rPr>
              <w:rFonts w:hint="eastAsia" w:ascii="黑体" w:hAnsi="黑体" w:eastAsia="黑体"/>
            </w:rPr>
            <w:fldChar w:fldCharType="end"/>
          </w:r>
        </w:p>
        <w:p>
          <w:pPr>
            <w:pStyle w:val="11"/>
            <w:tabs>
              <w:tab w:val="right" w:leader="dot" w:pos="9742"/>
            </w:tabs>
            <w:rPr>
              <w:rFonts w:ascii="黑体" w:hAnsi="黑体" w:eastAsia="黑体" w:cstheme="minorBidi"/>
              <w:szCs w:val="22"/>
            </w:rPr>
          </w:pPr>
          <w:r>
            <w:fldChar w:fldCharType="begin"/>
          </w:r>
          <w:r>
            <w:instrText xml:space="preserve"> HYPERLINK \l "_Toc527105159" </w:instrText>
          </w:r>
          <w:r>
            <w:fldChar w:fldCharType="separate"/>
          </w:r>
          <w:r>
            <w:rPr>
              <w:rStyle w:val="20"/>
              <w:rFonts w:ascii="黑体" w:hAnsi="黑体" w:eastAsia="黑体"/>
            </w:rPr>
            <w:t>2.</w:t>
          </w:r>
          <w:r>
            <w:rPr>
              <w:rStyle w:val="20"/>
              <w:rFonts w:hint="eastAsia" w:ascii="黑体" w:hAnsi="黑体" w:eastAsia="黑体"/>
            </w:rPr>
            <w:t>投标须知</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"_Toc527105160" </w:instrText>
          </w:r>
          <w:r>
            <w:fldChar w:fldCharType="separate"/>
          </w:r>
          <w:r>
            <w:rPr>
              <w:rStyle w:val="20"/>
              <w:rFonts w:ascii="黑体" w:hAnsi="黑体" w:eastAsia="黑体"/>
            </w:rPr>
            <w:t>2.1</w:t>
          </w:r>
          <w:r>
            <w:rPr>
              <w:rStyle w:val="20"/>
              <w:rFonts w:hint="eastAsia" w:ascii="黑体" w:hAnsi="黑体" w:eastAsia="黑体"/>
            </w:rPr>
            <w:t>概述</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"_Toc527105161" </w:instrText>
          </w:r>
          <w:r>
            <w:fldChar w:fldCharType="separate"/>
          </w:r>
          <w:r>
            <w:rPr>
              <w:rStyle w:val="20"/>
              <w:rFonts w:ascii="黑体" w:hAnsi="黑体" w:eastAsia="黑体"/>
            </w:rPr>
            <w:t>2.2</w:t>
          </w:r>
          <w:r>
            <w:rPr>
              <w:rStyle w:val="20"/>
              <w:rFonts w:hint="eastAsia" w:ascii="黑体" w:hAnsi="黑体" w:eastAsia="黑体"/>
            </w:rPr>
            <w:t>投标人资格要求</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"_Toc527105162" </w:instrText>
          </w:r>
          <w:r>
            <w:fldChar w:fldCharType="separate"/>
          </w:r>
          <w:r>
            <w:rPr>
              <w:rStyle w:val="20"/>
              <w:rFonts w:ascii="黑体" w:hAnsi="黑体" w:eastAsia="黑体"/>
            </w:rPr>
            <w:t>2.3</w:t>
          </w:r>
          <w:r>
            <w:rPr>
              <w:rStyle w:val="20"/>
              <w:rFonts w:hint="eastAsia" w:ascii="黑体" w:hAnsi="黑体" w:eastAsia="黑体"/>
            </w:rPr>
            <w:t>投标文件的组成</w:t>
          </w:r>
          <w:r>
            <w:rPr>
              <w:rFonts w:ascii="黑体" w:hAnsi="黑体" w:eastAsia="黑体"/>
            </w:rPr>
            <w:tab/>
          </w:r>
          <w:r>
            <w:rPr>
              <w:rFonts w:hint="eastAsia" w:ascii="黑体" w:hAnsi="黑体" w:eastAsia="黑体"/>
            </w:rPr>
            <w:t>6</w:t>
          </w:r>
          <w:r>
            <w:rPr>
              <w:rFonts w:hint="eastAsia"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"_Toc527105163" </w:instrText>
          </w:r>
          <w:r>
            <w:fldChar w:fldCharType="separate"/>
          </w:r>
          <w:r>
            <w:rPr>
              <w:rStyle w:val="20"/>
              <w:rFonts w:ascii="黑体" w:hAnsi="黑体" w:eastAsia="黑体"/>
            </w:rPr>
            <w:t>2.4</w:t>
          </w:r>
          <w:r>
            <w:rPr>
              <w:rStyle w:val="20"/>
              <w:rFonts w:hint="eastAsia" w:ascii="黑体" w:hAnsi="黑体" w:eastAsia="黑体"/>
            </w:rPr>
            <w:t>投标文件的编制</w:t>
          </w:r>
          <w:r>
            <w:rPr>
              <w:rFonts w:ascii="黑体" w:hAnsi="黑体" w:eastAsia="黑体"/>
            </w:rPr>
            <w:tab/>
          </w:r>
          <w:r>
            <w:rPr>
              <w:rFonts w:hint="eastAsia" w:ascii="黑体" w:hAnsi="黑体" w:eastAsia="黑体"/>
            </w:rPr>
            <w:t>6</w:t>
          </w:r>
          <w:r>
            <w:rPr>
              <w:rFonts w:hint="eastAsia"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"_Toc527105164" </w:instrText>
          </w:r>
          <w:r>
            <w:fldChar w:fldCharType="separate"/>
          </w:r>
          <w:r>
            <w:rPr>
              <w:rStyle w:val="20"/>
              <w:rFonts w:ascii="黑体" w:hAnsi="黑体" w:eastAsia="黑体"/>
            </w:rPr>
            <w:t>2.5</w:t>
          </w:r>
          <w:r>
            <w:rPr>
              <w:rStyle w:val="20"/>
              <w:rFonts w:hint="eastAsia" w:ascii="黑体" w:hAnsi="黑体" w:eastAsia="黑体"/>
            </w:rPr>
            <w:t>投标文件的内容</w:t>
          </w:r>
          <w:r>
            <w:rPr>
              <w:rFonts w:ascii="黑体" w:hAnsi="黑体" w:eastAsia="黑体"/>
            </w:rPr>
            <w:tab/>
          </w:r>
          <w:r>
            <w:rPr>
              <w:rFonts w:hint="eastAsia" w:ascii="黑体" w:hAnsi="黑体" w:eastAsia="黑体"/>
            </w:rPr>
            <w:t>7</w:t>
          </w:r>
          <w:r>
            <w:rPr>
              <w:rFonts w:hint="eastAsia" w:ascii="黑体" w:hAnsi="黑体" w:eastAsia="黑体"/>
            </w:rPr>
            <w:fldChar w:fldCharType="end"/>
          </w:r>
        </w:p>
        <w:p>
          <w:pPr>
            <w:pStyle w:val="6"/>
            <w:tabs>
              <w:tab w:val="right" w:leader="dot" w:pos="9742"/>
            </w:tabs>
            <w:rPr>
              <w:rFonts w:ascii="黑体" w:hAnsi="黑体" w:eastAsia="黑体" w:cstheme="minorBidi"/>
              <w:szCs w:val="22"/>
            </w:rPr>
          </w:pPr>
          <w:r>
            <w:fldChar w:fldCharType="begin"/>
          </w:r>
          <w:r>
            <w:instrText xml:space="preserve"> HYPERLINK \l "_Toc527105165" </w:instrText>
          </w:r>
          <w:r>
            <w:fldChar w:fldCharType="separate"/>
          </w:r>
          <w:r>
            <w:rPr>
              <w:rStyle w:val="20"/>
              <w:rFonts w:ascii="黑体" w:hAnsi="黑体" w:eastAsia="黑体"/>
            </w:rPr>
            <w:t>2.5.1</w:t>
          </w:r>
          <w:r>
            <w:rPr>
              <w:rStyle w:val="20"/>
              <w:rFonts w:hint="eastAsia" w:ascii="黑体" w:hAnsi="黑体" w:eastAsia="黑体"/>
            </w:rPr>
            <w:t>商务标的内容</w:t>
          </w:r>
          <w:r>
            <w:rPr>
              <w:rFonts w:ascii="黑体" w:hAnsi="黑体" w:eastAsia="黑体"/>
            </w:rPr>
            <w:tab/>
          </w:r>
          <w:r>
            <w:rPr>
              <w:rFonts w:hint="eastAsia" w:ascii="黑体" w:hAnsi="黑体" w:eastAsia="黑体"/>
            </w:rPr>
            <w:t>7</w:t>
          </w:r>
          <w:r>
            <w:rPr>
              <w:rFonts w:hint="eastAsia" w:ascii="黑体" w:hAnsi="黑体" w:eastAsia="黑体"/>
            </w:rPr>
            <w:fldChar w:fldCharType="end"/>
          </w:r>
        </w:p>
        <w:p>
          <w:pPr>
            <w:pStyle w:val="6"/>
            <w:tabs>
              <w:tab w:val="right" w:leader="dot" w:pos="9742"/>
            </w:tabs>
            <w:rPr>
              <w:rFonts w:ascii="黑体" w:hAnsi="黑体" w:eastAsia="黑体" w:cstheme="minorBidi"/>
              <w:szCs w:val="22"/>
            </w:rPr>
          </w:pPr>
          <w:r>
            <w:fldChar w:fldCharType="begin"/>
          </w:r>
          <w:r>
            <w:instrText xml:space="preserve"> HYPERLINK \l "_Toc527105166" </w:instrText>
          </w:r>
          <w:r>
            <w:fldChar w:fldCharType="separate"/>
          </w:r>
          <w:r>
            <w:rPr>
              <w:rStyle w:val="20"/>
              <w:rFonts w:ascii="黑体" w:hAnsi="黑体" w:eastAsia="黑体"/>
            </w:rPr>
            <w:t>2.5.2</w:t>
          </w:r>
          <w:r>
            <w:rPr>
              <w:rStyle w:val="20"/>
              <w:rFonts w:hint="eastAsia" w:ascii="黑体" w:hAnsi="黑体" w:eastAsia="黑体"/>
            </w:rPr>
            <w:t>技术标的内容</w:t>
          </w:r>
          <w:r>
            <w:rPr>
              <w:rFonts w:ascii="黑体" w:hAnsi="黑体" w:eastAsia="黑体"/>
            </w:rPr>
            <w:tab/>
          </w:r>
          <w:r>
            <w:rPr>
              <w:rFonts w:hint="eastAsia" w:ascii="黑体" w:hAnsi="黑体" w:eastAsia="黑体"/>
            </w:rPr>
            <w:t>8</w:t>
          </w:r>
          <w:r>
            <w:rPr>
              <w:rFonts w:hint="eastAsia"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"_Toc527105167" </w:instrText>
          </w:r>
          <w:r>
            <w:fldChar w:fldCharType="separate"/>
          </w:r>
          <w:r>
            <w:rPr>
              <w:rStyle w:val="20"/>
              <w:rFonts w:ascii="黑体" w:hAnsi="黑体" w:eastAsia="黑体"/>
            </w:rPr>
            <w:t>2.6</w:t>
          </w:r>
          <w:r>
            <w:rPr>
              <w:rStyle w:val="20"/>
              <w:rFonts w:hint="eastAsia" w:ascii="黑体" w:hAnsi="黑体" w:eastAsia="黑体"/>
            </w:rPr>
            <w:t>投标报价</w:t>
          </w:r>
          <w:r>
            <w:rPr>
              <w:rFonts w:ascii="黑体" w:hAnsi="黑体" w:eastAsia="黑体"/>
            </w:rPr>
            <w:tab/>
          </w:r>
          <w:r>
            <w:rPr>
              <w:rFonts w:hint="eastAsia" w:ascii="黑体" w:hAnsi="黑体" w:eastAsia="黑体"/>
            </w:rPr>
            <w:t>9</w:t>
          </w:r>
          <w:r>
            <w:rPr>
              <w:rFonts w:hint="eastAsia"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"_Toc527105168" </w:instrText>
          </w:r>
          <w:r>
            <w:fldChar w:fldCharType="separate"/>
          </w:r>
          <w:r>
            <w:rPr>
              <w:rStyle w:val="20"/>
              <w:rFonts w:ascii="黑体" w:hAnsi="黑体" w:eastAsia="黑体"/>
            </w:rPr>
            <w:t>2.7</w:t>
          </w:r>
          <w:r>
            <w:rPr>
              <w:rStyle w:val="20"/>
              <w:rFonts w:hint="eastAsia" w:ascii="黑体" w:hAnsi="黑体" w:eastAsia="黑体"/>
            </w:rPr>
            <w:t>投标文件的递交</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_Toc527105168 \h </w:instrText>
          </w:r>
          <w:r>
            <w:rPr>
              <w:rFonts w:ascii="黑体" w:hAnsi="黑体" w:eastAsia="黑体"/>
            </w:rPr>
            <w:fldChar w:fldCharType="separate"/>
          </w:r>
          <w:r>
            <w:rPr>
              <w:rFonts w:ascii="黑体" w:hAnsi="黑体" w:eastAsia="黑体"/>
            </w:rPr>
            <w:t>10</w:t>
          </w:r>
          <w:r>
            <w:rPr>
              <w:rFonts w:ascii="黑体" w:hAnsi="黑体" w:eastAsia="黑体"/>
            </w:rPr>
            <w:fldChar w:fldCharType="end"/>
          </w:r>
          <w:r>
            <w:rPr>
              <w:rFonts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"_Toc527105169" </w:instrText>
          </w:r>
          <w:r>
            <w:fldChar w:fldCharType="separate"/>
          </w:r>
          <w:r>
            <w:rPr>
              <w:rStyle w:val="20"/>
              <w:rFonts w:ascii="黑体" w:hAnsi="黑体" w:eastAsia="黑体"/>
            </w:rPr>
            <w:t>2.8</w:t>
          </w:r>
          <w:r>
            <w:rPr>
              <w:rStyle w:val="20"/>
              <w:rFonts w:hint="eastAsia" w:ascii="黑体" w:hAnsi="黑体" w:eastAsia="黑体"/>
            </w:rPr>
            <w:t>开标与评标</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_Toc527105169 \h </w:instrText>
          </w:r>
          <w:r>
            <w:rPr>
              <w:rFonts w:ascii="黑体" w:hAnsi="黑体" w:eastAsia="黑体"/>
            </w:rPr>
            <w:fldChar w:fldCharType="separate"/>
          </w:r>
          <w:r>
            <w:rPr>
              <w:rFonts w:ascii="黑体" w:hAnsi="黑体" w:eastAsia="黑体"/>
            </w:rPr>
            <w:t>10</w:t>
          </w:r>
          <w:r>
            <w:rPr>
              <w:rFonts w:ascii="黑体" w:hAnsi="黑体" w:eastAsia="黑体"/>
            </w:rPr>
            <w:fldChar w:fldCharType="end"/>
          </w:r>
          <w:r>
            <w:rPr>
              <w:rFonts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"_Toc527105170" </w:instrText>
          </w:r>
          <w:r>
            <w:fldChar w:fldCharType="separate"/>
          </w:r>
          <w:r>
            <w:rPr>
              <w:rStyle w:val="20"/>
              <w:rFonts w:ascii="黑体" w:hAnsi="黑体" w:eastAsia="黑体"/>
            </w:rPr>
            <w:t>2.9</w:t>
          </w:r>
          <w:r>
            <w:rPr>
              <w:rStyle w:val="20"/>
              <w:rFonts w:hint="eastAsia" w:ascii="黑体" w:hAnsi="黑体" w:eastAsia="黑体"/>
            </w:rPr>
            <w:t>授标及签约</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_Toc527105170 \h </w:instrText>
          </w:r>
          <w:r>
            <w:rPr>
              <w:rFonts w:ascii="黑体" w:hAnsi="黑体" w:eastAsia="黑体"/>
            </w:rPr>
            <w:fldChar w:fldCharType="separate"/>
          </w:r>
          <w:r>
            <w:rPr>
              <w:rFonts w:ascii="黑体" w:hAnsi="黑体" w:eastAsia="黑体"/>
            </w:rPr>
            <w:t>11</w:t>
          </w:r>
          <w:r>
            <w:rPr>
              <w:rFonts w:ascii="黑体" w:hAnsi="黑体" w:eastAsia="黑体"/>
            </w:rPr>
            <w:fldChar w:fldCharType="end"/>
          </w:r>
          <w:r>
            <w:rPr>
              <w:rFonts w:ascii="黑体" w:hAnsi="黑体" w:eastAsia="黑体"/>
            </w:rPr>
            <w:fldChar w:fldCharType="end"/>
          </w:r>
        </w:p>
        <w:p>
          <w:pPr>
            <w:pStyle w:val="6"/>
            <w:tabs>
              <w:tab w:val="right" w:leader="dot" w:pos="9742"/>
            </w:tabs>
            <w:rPr>
              <w:rFonts w:ascii="黑体" w:hAnsi="黑体" w:eastAsia="黑体" w:cstheme="minorBidi"/>
              <w:szCs w:val="22"/>
            </w:rPr>
          </w:pPr>
          <w:r>
            <w:fldChar w:fldCharType="begin"/>
          </w:r>
          <w:r>
            <w:instrText xml:space="preserve"> HYPERLINK \l "_Toc527105171" </w:instrText>
          </w:r>
          <w:r>
            <w:fldChar w:fldCharType="separate"/>
          </w:r>
          <w:r>
            <w:rPr>
              <w:rStyle w:val="20"/>
              <w:rFonts w:ascii="黑体" w:hAnsi="黑体" w:eastAsia="黑体"/>
            </w:rPr>
            <w:t>2.9.1</w:t>
          </w:r>
          <w:r>
            <w:rPr>
              <w:rStyle w:val="20"/>
              <w:rFonts w:hint="eastAsia" w:ascii="黑体" w:hAnsi="黑体" w:eastAsia="黑体"/>
            </w:rPr>
            <w:t>投标保证金</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_Toc527105171 \h </w:instrText>
          </w:r>
          <w:r>
            <w:rPr>
              <w:rFonts w:ascii="黑体" w:hAnsi="黑体" w:eastAsia="黑体"/>
            </w:rPr>
            <w:fldChar w:fldCharType="separate"/>
          </w:r>
          <w:r>
            <w:rPr>
              <w:rFonts w:ascii="黑体" w:hAnsi="黑体" w:eastAsia="黑体"/>
            </w:rPr>
            <w:t>11</w:t>
          </w:r>
          <w:r>
            <w:rPr>
              <w:rFonts w:ascii="黑体" w:hAnsi="黑体" w:eastAsia="黑体"/>
            </w:rPr>
            <w:fldChar w:fldCharType="end"/>
          </w:r>
          <w:r>
            <w:rPr>
              <w:rFonts w:ascii="黑体" w:hAnsi="黑体" w:eastAsia="黑体"/>
            </w:rPr>
            <w:fldChar w:fldCharType="end"/>
          </w:r>
        </w:p>
        <w:p>
          <w:pPr>
            <w:pStyle w:val="11"/>
            <w:tabs>
              <w:tab w:val="right" w:leader="dot" w:pos="9742"/>
            </w:tabs>
            <w:rPr>
              <w:rFonts w:ascii="黑体" w:hAnsi="黑体" w:eastAsia="黑体" w:cstheme="minorBidi"/>
              <w:szCs w:val="22"/>
            </w:rPr>
          </w:pPr>
          <w:r>
            <w:fldChar w:fldCharType="begin"/>
          </w:r>
          <w:r>
            <w:instrText xml:space="preserve"> HYPERLINK \l "_Toc527105172" </w:instrText>
          </w:r>
          <w:r>
            <w:fldChar w:fldCharType="separate"/>
          </w:r>
          <w:r>
            <w:rPr>
              <w:rStyle w:val="20"/>
              <w:rFonts w:ascii="黑体" w:hAnsi="黑体" w:eastAsia="黑体"/>
            </w:rPr>
            <w:t>3.</w:t>
          </w:r>
          <w:r>
            <w:rPr>
              <w:rStyle w:val="20"/>
              <w:rFonts w:hint="eastAsia" w:ascii="黑体" w:hAnsi="黑体" w:eastAsia="黑体"/>
            </w:rPr>
            <w:t>招标项目要求</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_Toc527105172 \h </w:instrText>
          </w:r>
          <w:r>
            <w:rPr>
              <w:rFonts w:ascii="黑体" w:hAnsi="黑体" w:eastAsia="黑体"/>
            </w:rPr>
            <w:fldChar w:fldCharType="separate"/>
          </w:r>
          <w:r>
            <w:rPr>
              <w:rFonts w:ascii="黑体" w:hAnsi="黑体" w:eastAsia="黑体"/>
            </w:rPr>
            <w:t>12</w:t>
          </w:r>
          <w:r>
            <w:rPr>
              <w:rFonts w:ascii="黑体" w:hAnsi="黑体" w:eastAsia="黑体"/>
            </w:rPr>
            <w:fldChar w:fldCharType="end"/>
          </w:r>
          <w:r>
            <w:rPr>
              <w:rFonts w:ascii="黑体" w:hAnsi="黑体" w:eastAsia="黑体"/>
            </w:rPr>
            <w:fldChar w:fldCharType="end"/>
          </w:r>
        </w:p>
        <w:p>
          <w:pPr>
            <w:pStyle w:val="12"/>
            <w:tabs>
              <w:tab w:val="right" w:leader="dot" w:pos="9742"/>
            </w:tabs>
          </w:pPr>
          <w:r>
            <w:fldChar w:fldCharType="begin"/>
          </w:r>
          <w:r>
            <w:instrText xml:space="preserve"> HYPERLINK \l "_Toc527105173" </w:instrText>
          </w:r>
          <w:r>
            <w:fldChar w:fldCharType="separate"/>
          </w:r>
          <w:r>
            <w:t>3.1</w:t>
          </w:r>
          <w:r>
            <w:rPr>
              <w:rStyle w:val="20"/>
              <w:rFonts w:hint="eastAsia" w:ascii="黑体" w:hAnsi="黑体" w:eastAsia="黑体"/>
              <w:szCs w:val="22"/>
            </w:rPr>
            <w:t>北国主机房设备更新项目简介及目标</w:t>
          </w:r>
          <w:r>
            <w:tab/>
          </w:r>
          <w:r>
            <w:fldChar w:fldCharType="begin"/>
          </w:r>
          <w:r>
            <w:instrText xml:space="preserve"> PAGEREF _Toc527105173 \h </w:instrText>
          </w:r>
          <w:r>
            <w:fldChar w:fldCharType="separate"/>
          </w:r>
          <w:r>
            <w:t>12</w:t>
          </w:r>
          <w:r>
            <w:fldChar w:fldCharType="end"/>
          </w:r>
          <w: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"_Toc527105174" </w:instrText>
          </w:r>
          <w:r>
            <w:fldChar w:fldCharType="separate"/>
          </w:r>
          <w:r>
            <w:t>3.1.1</w:t>
          </w:r>
          <w:r>
            <w:rPr>
              <w:rStyle w:val="20"/>
              <w:rFonts w:hint="eastAsia" w:ascii="黑体" w:hAnsi="黑体" w:eastAsia="黑体"/>
              <w:szCs w:val="22"/>
            </w:rPr>
            <w:t>北国主机房设备更新项目简介</w:t>
          </w:r>
          <w:r>
            <w:tab/>
          </w:r>
          <w:r>
            <w:fldChar w:fldCharType="begin"/>
          </w:r>
          <w:r>
            <w:instrText xml:space="preserve"> PAGEREF _Toc527105174 \h </w:instrText>
          </w:r>
          <w:r>
            <w:fldChar w:fldCharType="separate"/>
          </w:r>
          <w:r>
            <w:t>12</w:t>
          </w:r>
          <w:r>
            <w:fldChar w:fldCharType="end"/>
          </w:r>
          <w: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"_Toc527105177" </w:instrText>
          </w:r>
          <w:r>
            <w:fldChar w:fldCharType="separate"/>
          </w:r>
          <w:r>
            <w:rPr>
              <w:rStyle w:val="20"/>
              <w:rFonts w:ascii="黑体" w:hAnsi="黑体" w:eastAsia="黑体"/>
            </w:rPr>
            <w:t>3.2</w:t>
          </w:r>
          <w:r>
            <w:rPr>
              <w:rStyle w:val="20"/>
              <w:rFonts w:hint="eastAsia" w:ascii="黑体" w:hAnsi="黑体" w:eastAsia="黑体"/>
            </w:rPr>
            <w:t>招标内容及要求</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_Toc527105177 \h </w:instrText>
          </w:r>
          <w:r>
            <w:rPr>
              <w:rFonts w:ascii="黑体" w:hAnsi="黑体" w:eastAsia="黑体"/>
            </w:rPr>
            <w:fldChar w:fldCharType="separate"/>
          </w:r>
          <w:r>
            <w:rPr>
              <w:rFonts w:ascii="黑体" w:hAnsi="黑体" w:eastAsia="黑体"/>
            </w:rPr>
            <w:t>12</w:t>
          </w:r>
          <w:r>
            <w:rPr>
              <w:rFonts w:ascii="黑体" w:hAnsi="黑体" w:eastAsia="黑体"/>
            </w:rPr>
            <w:fldChar w:fldCharType="end"/>
          </w:r>
          <w:r>
            <w:rPr>
              <w:rFonts w:ascii="黑体" w:hAnsi="黑体" w:eastAsia="黑体"/>
            </w:rPr>
            <w:fldChar w:fldCharType="end"/>
          </w:r>
        </w:p>
        <w:p>
          <w:pPr>
            <w:pStyle w:val="6"/>
            <w:tabs>
              <w:tab w:val="right" w:leader="dot" w:pos="9742"/>
            </w:tabs>
            <w:rPr>
              <w:rFonts w:ascii="黑体" w:hAnsi="黑体" w:eastAsia="黑体" w:cstheme="minorBidi"/>
              <w:szCs w:val="22"/>
            </w:rPr>
          </w:pPr>
          <w:r>
            <w:fldChar w:fldCharType="begin"/>
          </w:r>
          <w:r>
            <w:instrText xml:space="preserve"> HYPERLINK \l "_Toc527105179" </w:instrText>
          </w:r>
          <w:r>
            <w:fldChar w:fldCharType="separate"/>
          </w:r>
          <w:r>
            <w:rPr>
              <w:rStyle w:val="20"/>
              <w:rFonts w:ascii="黑体" w:hAnsi="黑体" w:eastAsia="黑体"/>
            </w:rPr>
            <w:t>3.2.</w:t>
          </w:r>
          <w:r>
            <w:rPr>
              <w:rStyle w:val="20"/>
              <w:rFonts w:hint="eastAsia" w:ascii="黑体" w:hAnsi="黑体" w:eastAsia="黑体"/>
            </w:rPr>
            <w:t>1功能需求</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_Toc527105179 \h </w:instrText>
          </w:r>
          <w:r>
            <w:rPr>
              <w:rFonts w:ascii="黑体" w:hAnsi="黑体" w:eastAsia="黑体"/>
            </w:rPr>
            <w:fldChar w:fldCharType="separate"/>
          </w:r>
          <w:r>
            <w:rPr>
              <w:rFonts w:ascii="黑体" w:hAnsi="黑体" w:eastAsia="黑体"/>
            </w:rPr>
            <w:t>12</w:t>
          </w:r>
          <w:r>
            <w:rPr>
              <w:rFonts w:ascii="黑体" w:hAnsi="黑体" w:eastAsia="黑体"/>
            </w:rPr>
            <w:fldChar w:fldCharType="end"/>
          </w:r>
          <w:r>
            <w:rPr>
              <w:rFonts w:ascii="黑体" w:hAnsi="黑体" w:eastAsia="黑体"/>
            </w:rPr>
            <w:fldChar w:fldCharType="end"/>
          </w:r>
        </w:p>
        <w:p>
          <w:pPr>
            <w:pStyle w:val="6"/>
            <w:tabs>
              <w:tab w:val="right" w:leader="dot" w:pos="9742"/>
            </w:tabs>
            <w:rPr>
              <w:rFonts w:ascii="黑体" w:hAnsi="黑体" w:eastAsia="黑体" w:cstheme="minorBidi"/>
              <w:szCs w:val="22"/>
            </w:rPr>
          </w:pPr>
          <w:r>
            <w:fldChar w:fldCharType="begin"/>
          </w:r>
          <w:r>
            <w:instrText xml:space="preserve"> HYPERLINK \l "_Toc527105180" </w:instrText>
          </w:r>
          <w:r>
            <w:fldChar w:fldCharType="separate"/>
          </w:r>
          <w:r>
            <w:rPr>
              <w:rStyle w:val="20"/>
              <w:rFonts w:ascii="黑体" w:hAnsi="黑体" w:eastAsia="黑体"/>
            </w:rPr>
            <w:t>3.2.</w:t>
          </w:r>
          <w:r>
            <w:rPr>
              <w:rStyle w:val="20"/>
              <w:rFonts w:hint="eastAsia" w:ascii="黑体" w:hAnsi="黑体" w:eastAsia="黑体"/>
            </w:rPr>
            <w:t>2技术要求及服务要求</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3</w:t>
          </w:r>
        </w:p>
        <w:p>
          <w:pPr>
            <w:pStyle w:val="11"/>
            <w:tabs>
              <w:tab w:val="right" w:leader="dot" w:pos="9742"/>
            </w:tabs>
            <w:rPr>
              <w:rFonts w:ascii="黑体" w:hAnsi="黑体" w:eastAsia="黑体" w:cstheme="minorBidi"/>
              <w:szCs w:val="22"/>
            </w:rPr>
          </w:pPr>
          <w:r>
            <w:fldChar w:fldCharType="begin"/>
          </w:r>
          <w:r>
            <w:instrText xml:space="preserve"> HYPERLINK \l "_Toc527105181" </w:instrText>
          </w:r>
          <w:r>
            <w:fldChar w:fldCharType="separate"/>
          </w:r>
          <w:r>
            <w:rPr>
              <w:rStyle w:val="20"/>
              <w:rFonts w:hint="eastAsia" w:ascii="黑体" w:hAnsi="黑体" w:eastAsia="黑体"/>
            </w:rPr>
            <w:t>4</w:t>
          </w:r>
          <w:r>
            <w:rPr>
              <w:rStyle w:val="20"/>
              <w:rFonts w:ascii="黑体" w:hAnsi="黑体" w:eastAsia="黑体"/>
            </w:rPr>
            <w:t>.</w:t>
          </w:r>
          <w:r>
            <w:rPr>
              <w:rStyle w:val="20"/>
              <w:rFonts w:hint="eastAsia" w:ascii="黑体" w:hAnsi="黑体" w:eastAsia="黑体"/>
            </w:rPr>
            <w:t>评标标准</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12"/>
            <w:tabs>
              <w:tab w:val="right" w:leader="dot" w:pos="9742"/>
            </w:tabs>
            <w:rPr>
              <w:rFonts w:ascii="黑体" w:hAnsi="黑体" w:eastAsia="黑体" w:cstheme="minorBidi"/>
              <w:szCs w:val="22"/>
            </w:rPr>
          </w:pPr>
          <w:r>
            <w:fldChar w:fldCharType="begin"/>
          </w:r>
          <w:r>
            <w:instrText xml:space="preserve"> HYPERLINK \l "_Toc527105182" </w:instrText>
          </w:r>
          <w:r>
            <w:fldChar w:fldCharType="separate"/>
          </w:r>
          <w:r>
            <w:rPr>
              <w:rStyle w:val="20"/>
              <w:rFonts w:ascii="黑体" w:hAnsi="黑体" w:eastAsia="黑体"/>
            </w:rPr>
            <w:t>4.1</w:t>
          </w:r>
          <w:r>
            <w:rPr>
              <w:rStyle w:val="20"/>
              <w:rFonts w:hint="eastAsia" w:ascii="黑体" w:hAnsi="黑体" w:eastAsia="黑体"/>
            </w:rPr>
            <w:t>中标标准</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11"/>
            <w:tabs>
              <w:tab w:val="right" w:leader="dot" w:pos="9742"/>
            </w:tabs>
            <w:rPr>
              <w:rFonts w:ascii="黑体" w:hAnsi="黑体" w:eastAsia="黑体" w:cstheme="minorBidi"/>
              <w:szCs w:val="22"/>
            </w:rPr>
          </w:pPr>
          <w:r>
            <w:fldChar w:fldCharType="begin"/>
          </w:r>
          <w:r>
            <w:instrText xml:space="preserve"> HYPERLINK \l "_Toc527105183" </w:instrText>
          </w:r>
          <w:r>
            <w:fldChar w:fldCharType="separate"/>
          </w:r>
          <w:r>
            <w:rPr>
              <w:rStyle w:val="20"/>
              <w:rFonts w:ascii="黑体" w:hAnsi="黑体" w:eastAsia="黑体"/>
            </w:rPr>
            <w:t>5.</w:t>
          </w:r>
          <w:r>
            <w:rPr>
              <w:rStyle w:val="20"/>
              <w:rFonts w:hint="eastAsia" w:ascii="黑体" w:hAnsi="黑体" w:eastAsia="黑体"/>
            </w:rPr>
            <w:t>响应要求及文件格式</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12"/>
            <w:tabs>
              <w:tab w:val="right" w:leader="dot" w:pos="9742"/>
            </w:tabs>
            <w:rPr>
              <w:rFonts w:ascii="黑体" w:hAnsi="黑体" w:eastAsia="黑体" w:cstheme="minorBidi"/>
              <w:szCs w:val="22"/>
            </w:rPr>
          </w:pPr>
          <w:r>
            <w:fldChar w:fldCharType="begin"/>
          </w:r>
          <w:r>
            <w:instrText xml:space="preserve"> HYPERLINK \l "_Toc527105184" </w:instrText>
          </w:r>
          <w:r>
            <w:fldChar w:fldCharType="separate"/>
          </w:r>
          <w:r>
            <w:rPr>
              <w:rStyle w:val="20"/>
              <w:rFonts w:ascii="黑体" w:hAnsi="黑体" w:eastAsia="黑体"/>
            </w:rPr>
            <w:t>5.1</w:t>
          </w:r>
          <w:r>
            <w:rPr>
              <w:rStyle w:val="20"/>
              <w:rFonts w:hint="eastAsia" w:ascii="黑体" w:hAnsi="黑体" w:eastAsia="黑体"/>
            </w:rPr>
            <w:t>响应要求</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rPr>
              <w:rFonts w:ascii="黑体" w:hAnsi="黑体" w:eastAsia="黑体" w:cstheme="minorBidi"/>
              <w:szCs w:val="22"/>
            </w:rPr>
          </w:pPr>
          <w:r>
            <w:fldChar w:fldCharType="begin"/>
          </w:r>
          <w:r>
            <w:instrText xml:space="preserve"> HYPERLINK \l "_Toc527105185" </w:instrText>
          </w:r>
          <w:r>
            <w:fldChar w:fldCharType="separate"/>
          </w:r>
          <w:r>
            <w:rPr>
              <w:rStyle w:val="20"/>
              <w:rFonts w:ascii="黑体" w:hAnsi="黑体" w:eastAsia="黑体"/>
            </w:rPr>
            <w:t>5.1.1</w:t>
          </w:r>
          <w:r>
            <w:rPr>
              <w:rStyle w:val="20"/>
              <w:rFonts w:hint="eastAsia" w:ascii="黑体" w:hAnsi="黑体" w:eastAsia="黑体"/>
            </w:rPr>
            <w:t>搭建工期</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rPr>
              <w:rFonts w:ascii="黑体" w:hAnsi="黑体" w:eastAsia="黑体" w:cstheme="minorBidi"/>
              <w:szCs w:val="22"/>
            </w:rPr>
          </w:pPr>
          <w:r>
            <w:fldChar w:fldCharType="begin"/>
          </w:r>
          <w:r>
            <w:instrText xml:space="preserve"> HYPERLINK \l "_Toc527105186" </w:instrText>
          </w:r>
          <w:r>
            <w:fldChar w:fldCharType="separate"/>
          </w:r>
          <w:r>
            <w:rPr>
              <w:rStyle w:val="20"/>
              <w:rFonts w:ascii="黑体" w:hAnsi="黑体" w:eastAsia="黑体"/>
            </w:rPr>
            <w:t>5.1.2</w:t>
          </w:r>
          <w:r>
            <w:rPr>
              <w:rStyle w:val="20"/>
              <w:rFonts w:hint="eastAsia" w:ascii="黑体" w:hAnsi="黑体" w:eastAsia="黑体"/>
            </w:rPr>
            <w:t>实施要求</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12"/>
            <w:tabs>
              <w:tab w:val="right" w:leader="dot" w:pos="9742"/>
            </w:tabs>
            <w:rPr>
              <w:rFonts w:ascii="黑体" w:hAnsi="黑体" w:eastAsia="黑体" w:cstheme="minorBidi"/>
              <w:szCs w:val="22"/>
            </w:rPr>
          </w:pPr>
          <w:r>
            <w:fldChar w:fldCharType="begin"/>
          </w:r>
          <w:r>
            <w:instrText xml:space="preserve"> HYPERLINK \l "_Toc527105190" </w:instrText>
          </w:r>
          <w:r>
            <w:fldChar w:fldCharType="separate"/>
          </w:r>
          <w:r>
            <w:rPr>
              <w:rStyle w:val="20"/>
              <w:rFonts w:ascii="黑体" w:hAnsi="黑体" w:eastAsia="黑体"/>
            </w:rPr>
            <w:t>5.2</w:t>
          </w:r>
          <w:r>
            <w:rPr>
              <w:rStyle w:val="20"/>
              <w:rFonts w:hint="eastAsia" w:ascii="黑体" w:hAnsi="黑体" w:eastAsia="黑体"/>
              <w:kern w:val="0"/>
            </w:rPr>
            <w:t>响应文件格式</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5</w:t>
          </w:r>
        </w:p>
        <w:p>
          <w:pPr>
            <w:pStyle w:val="6"/>
            <w:tabs>
              <w:tab w:val="right" w:leader="dot" w:pos="9742"/>
            </w:tabs>
            <w:rPr>
              <w:rFonts w:ascii="黑体" w:hAnsi="黑体" w:eastAsia="黑体" w:cstheme="minorBidi"/>
              <w:szCs w:val="22"/>
            </w:rPr>
          </w:pPr>
          <w:r>
            <w:fldChar w:fldCharType="begin"/>
          </w:r>
          <w:r>
            <w:instrText xml:space="preserve"> HYPERLINK \l "_Toc527105191" </w:instrText>
          </w:r>
          <w:r>
            <w:fldChar w:fldCharType="separate"/>
          </w:r>
          <w:r>
            <w:rPr>
              <w:rStyle w:val="20"/>
              <w:rFonts w:ascii="黑体" w:hAnsi="黑体" w:eastAsia="黑体"/>
            </w:rPr>
            <w:t>5.2.1</w:t>
          </w:r>
          <w:r>
            <w:rPr>
              <w:rStyle w:val="20"/>
              <w:rFonts w:hint="eastAsia" w:ascii="黑体" w:hAnsi="黑体" w:eastAsia="黑体"/>
            </w:rPr>
            <w:t>报价要求说明</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5</w:t>
          </w:r>
        </w:p>
        <w:p>
          <w:pPr>
            <w:pStyle w:val="6"/>
            <w:tabs>
              <w:tab w:val="right" w:leader="dot" w:pos="9742"/>
            </w:tabs>
            <w:rPr>
              <w:rFonts w:ascii="黑体" w:hAnsi="黑体" w:eastAsia="黑体" w:cstheme="minorBidi"/>
              <w:szCs w:val="22"/>
            </w:rPr>
          </w:pPr>
          <w:r>
            <w:fldChar w:fldCharType="begin"/>
          </w:r>
          <w:r>
            <w:instrText xml:space="preserve"> HYPERLINK \l "_Toc527105192" </w:instrText>
          </w:r>
          <w:r>
            <w:fldChar w:fldCharType="separate"/>
          </w:r>
          <w:r>
            <w:rPr>
              <w:rStyle w:val="20"/>
              <w:rFonts w:ascii="黑体" w:hAnsi="黑体" w:eastAsia="黑体"/>
            </w:rPr>
            <w:t>5.2.2</w:t>
          </w:r>
          <w:r>
            <w:rPr>
              <w:rStyle w:val="20"/>
              <w:rFonts w:hint="eastAsia" w:ascii="黑体" w:hAnsi="黑体" w:eastAsia="黑体"/>
            </w:rPr>
            <w:t>投标函（规范）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6</w:t>
          </w:r>
        </w:p>
        <w:p>
          <w:pPr>
            <w:pStyle w:val="6"/>
            <w:tabs>
              <w:tab w:val="right" w:leader="dot" w:pos="9742"/>
            </w:tabs>
            <w:rPr>
              <w:rFonts w:ascii="黑体" w:hAnsi="黑体" w:eastAsia="黑体" w:cstheme="minorBidi"/>
              <w:szCs w:val="22"/>
            </w:rPr>
          </w:pPr>
          <w:r>
            <w:fldChar w:fldCharType="begin"/>
          </w:r>
          <w:r>
            <w:instrText xml:space="preserve"> HYPERLINK \l "_Toc527105193" </w:instrText>
          </w:r>
          <w:r>
            <w:fldChar w:fldCharType="separate"/>
          </w:r>
          <w:r>
            <w:rPr>
              <w:rStyle w:val="20"/>
              <w:rFonts w:ascii="黑体" w:hAnsi="黑体" w:eastAsia="黑体"/>
            </w:rPr>
            <w:t>5.2.3</w:t>
          </w:r>
          <w:r>
            <w:rPr>
              <w:rStyle w:val="20"/>
              <w:rFonts w:hint="eastAsia" w:ascii="黑体" w:hAnsi="黑体" w:eastAsia="黑体"/>
            </w:rPr>
            <w:t>承诺书（规范）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7</w:t>
          </w:r>
        </w:p>
        <w:p>
          <w:pPr>
            <w:pStyle w:val="6"/>
            <w:tabs>
              <w:tab w:val="right" w:leader="dot" w:pos="9742"/>
            </w:tabs>
            <w:rPr>
              <w:rFonts w:ascii="黑体" w:hAnsi="黑体" w:eastAsia="黑体" w:cstheme="minorBidi"/>
              <w:szCs w:val="22"/>
            </w:rPr>
          </w:pPr>
          <w:r>
            <w:fldChar w:fldCharType="begin"/>
          </w:r>
          <w:r>
            <w:instrText xml:space="preserve"> HYPERLINK \l "_Toc527105194" </w:instrText>
          </w:r>
          <w:r>
            <w:fldChar w:fldCharType="separate"/>
          </w:r>
          <w:r>
            <w:rPr>
              <w:rStyle w:val="20"/>
              <w:rFonts w:ascii="黑体" w:hAnsi="黑体" w:eastAsia="黑体"/>
            </w:rPr>
            <w:t>5.2.4</w:t>
          </w:r>
          <w:r>
            <w:rPr>
              <w:rStyle w:val="20"/>
              <w:rFonts w:hint="eastAsia" w:ascii="黑体" w:hAnsi="黑体" w:eastAsia="黑体"/>
            </w:rPr>
            <w:t>投标人企业信息和联络方式一览表（规范）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8</w:t>
          </w:r>
        </w:p>
        <w:p>
          <w:pPr>
            <w:pStyle w:val="6"/>
            <w:tabs>
              <w:tab w:val="right" w:leader="dot" w:pos="9742"/>
            </w:tabs>
            <w:rPr>
              <w:rFonts w:ascii="黑体" w:hAnsi="黑体" w:eastAsia="黑体" w:cstheme="minorBidi"/>
              <w:szCs w:val="22"/>
            </w:rPr>
          </w:pPr>
          <w:r>
            <w:fldChar w:fldCharType="begin"/>
          </w:r>
          <w:r>
            <w:instrText xml:space="preserve"> HYPERLINK \l "_Toc527105195" </w:instrText>
          </w:r>
          <w:r>
            <w:fldChar w:fldCharType="separate"/>
          </w:r>
          <w:r>
            <w:rPr>
              <w:rStyle w:val="20"/>
              <w:rFonts w:ascii="黑体" w:hAnsi="黑体" w:eastAsia="黑体"/>
            </w:rPr>
            <w:t>5.2.5</w:t>
          </w:r>
          <w:r>
            <w:rPr>
              <w:rStyle w:val="20"/>
              <w:rFonts w:hint="eastAsia" w:ascii="黑体" w:hAnsi="黑体" w:eastAsia="黑体"/>
            </w:rPr>
            <w:t>法定代表人身份证明书（规范）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9</w:t>
          </w:r>
        </w:p>
        <w:p>
          <w:pPr>
            <w:pStyle w:val="6"/>
            <w:tabs>
              <w:tab w:val="right" w:leader="dot" w:pos="9742"/>
            </w:tabs>
            <w:rPr>
              <w:rFonts w:ascii="黑体" w:hAnsi="黑体" w:eastAsia="黑体" w:cstheme="minorBidi"/>
              <w:szCs w:val="22"/>
            </w:rPr>
          </w:pPr>
          <w:r>
            <w:fldChar w:fldCharType="begin"/>
          </w:r>
          <w:r>
            <w:instrText xml:space="preserve"> HYPERLINK \l "_Toc527105196" </w:instrText>
          </w:r>
          <w:r>
            <w:fldChar w:fldCharType="separate"/>
          </w:r>
          <w:r>
            <w:rPr>
              <w:rStyle w:val="20"/>
              <w:rFonts w:ascii="黑体" w:hAnsi="黑体" w:eastAsia="黑体"/>
            </w:rPr>
            <w:t>5.2.6</w:t>
          </w:r>
          <w:r>
            <w:rPr>
              <w:rStyle w:val="20"/>
              <w:rFonts w:hint="eastAsia" w:ascii="黑体" w:hAnsi="黑体" w:eastAsia="黑体"/>
            </w:rPr>
            <w:t>企业法人及法定代表人授权委托书（规范）</w:t>
          </w:r>
          <w:r>
            <w:rPr>
              <w:rFonts w:ascii="黑体" w:hAnsi="黑体" w:eastAsia="黑体"/>
            </w:rPr>
            <w:tab/>
          </w:r>
          <w:r>
            <w:rPr>
              <w:rFonts w:hint="eastAsia" w:ascii="黑体" w:hAnsi="黑体" w:eastAsia="黑体"/>
            </w:rPr>
            <w:t>20</w:t>
          </w:r>
          <w:r>
            <w:rPr>
              <w:rFonts w:hint="eastAsia" w:ascii="黑体" w:hAnsi="黑体" w:eastAsia="黑体"/>
            </w:rPr>
            <w:fldChar w:fldCharType="end"/>
          </w:r>
        </w:p>
        <w:p>
          <w:pPr>
            <w:pStyle w:val="6"/>
            <w:tabs>
              <w:tab w:val="right" w:leader="dot" w:pos="9742"/>
            </w:tabs>
            <w:rPr>
              <w:rFonts w:ascii="黑体" w:hAnsi="黑体" w:eastAsia="黑体" w:cstheme="minorBidi"/>
              <w:szCs w:val="22"/>
            </w:rPr>
          </w:pPr>
          <w:r>
            <w:fldChar w:fldCharType="begin"/>
          </w:r>
          <w:r>
            <w:instrText xml:space="preserve"> HYPERLINK \l "_Toc527105197" </w:instrText>
          </w:r>
          <w:r>
            <w:fldChar w:fldCharType="separate"/>
          </w:r>
          <w:r>
            <w:rPr>
              <w:rStyle w:val="20"/>
              <w:rFonts w:ascii="黑体" w:hAnsi="黑体" w:eastAsia="黑体"/>
            </w:rPr>
            <w:t>5.2.7</w:t>
          </w:r>
          <w:r>
            <w:rPr>
              <w:rStyle w:val="20"/>
              <w:rFonts w:hint="eastAsia" w:ascii="黑体" w:hAnsi="黑体" w:eastAsia="黑体"/>
            </w:rPr>
            <w:t>廉政须知回执（规范）</w:t>
          </w:r>
          <w:r>
            <w:rPr>
              <w:rFonts w:ascii="黑体" w:hAnsi="黑体" w:eastAsia="黑体"/>
            </w:rPr>
            <w:tab/>
          </w:r>
          <w:r>
            <w:rPr>
              <w:rFonts w:hint="eastAsia" w:ascii="黑体" w:hAnsi="黑体" w:eastAsia="黑体"/>
            </w:rPr>
            <w:t>2</w:t>
          </w:r>
          <w:r>
            <w:rPr>
              <w:rFonts w:hint="eastAsia" w:ascii="黑体" w:hAnsi="黑体" w:eastAsia="黑体"/>
            </w:rPr>
            <w:fldChar w:fldCharType="end"/>
          </w:r>
          <w:r>
            <w:rPr>
              <w:rFonts w:hint="eastAsia" w:ascii="黑体" w:hAnsi="黑体" w:eastAsia="黑体"/>
            </w:rPr>
            <w:t>1</w:t>
          </w:r>
        </w:p>
        <w:p>
          <w:pPr>
            <w:pStyle w:val="6"/>
            <w:tabs>
              <w:tab w:val="right" w:leader="dot" w:pos="9742"/>
            </w:tabs>
            <w:rPr>
              <w:rFonts w:ascii="黑体" w:hAnsi="黑体" w:eastAsia="黑体" w:cstheme="minorBidi"/>
              <w:szCs w:val="22"/>
            </w:rPr>
          </w:pPr>
          <w:r>
            <w:fldChar w:fldCharType="begin"/>
          </w:r>
          <w:r>
            <w:instrText xml:space="preserve"> HYPERLINK \l "_Toc527105198" </w:instrText>
          </w:r>
          <w:r>
            <w:fldChar w:fldCharType="separate"/>
          </w:r>
          <w:r>
            <w:rPr>
              <w:rStyle w:val="20"/>
              <w:rFonts w:ascii="黑体" w:hAnsi="黑体" w:eastAsia="黑体"/>
            </w:rPr>
            <w:t>5.2.8</w:t>
          </w:r>
          <w:r>
            <w:rPr>
              <w:rStyle w:val="20"/>
              <w:rFonts w:hint="eastAsia" w:ascii="黑体" w:hAnsi="黑体" w:eastAsia="黑体"/>
            </w:rPr>
            <w:t>分项价格表（规范）</w:t>
          </w:r>
          <w:r>
            <w:rPr>
              <w:rFonts w:ascii="黑体" w:hAnsi="黑体" w:eastAsia="黑体"/>
            </w:rPr>
            <w:tab/>
          </w:r>
          <w:r>
            <w:rPr>
              <w:rFonts w:hint="eastAsia" w:ascii="黑体" w:hAnsi="黑体" w:eastAsia="黑体"/>
            </w:rPr>
            <w:t>2</w:t>
          </w:r>
          <w:r>
            <w:rPr>
              <w:rFonts w:hint="eastAsia" w:ascii="黑体" w:hAnsi="黑体" w:eastAsia="黑体"/>
            </w:rPr>
            <w:fldChar w:fldCharType="end"/>
          </w:r>
          <w:r>
            <w:rPr>
              <w:rFonts w:hint="eastAsia" w:ascii="黑体" w:hAnsi="黑体" w:eastAsia="黑体"/>
            </w:rPr>
            <w:t>2</w:t>
          </w:r>
        </w:p>
        <w:p>
          <w:pPr>
            <w:pStyle w:val="6"/>
            <w:tabs>
              <w:tab w:val="right" w:leader="dot" w:pos="9742"/>
            </w:tabs>
            <w:ind w:left="0" w:leftChars="0"/>
            <w:rPr>
              <w:rFonts w:ascii="黑体" w:hAnsi="黑体" w:eastAsia="黑体" w:cstheme="minorBidi"/>
              <w:szCs w:val="22"/>
            </w:rPr>
          </w:pPr>
        </w:p>
        <w:p>
          <w:r>
            <w:rPr>
              <w:rFonts w:ascii="黑体" w:hAnsi="黑体" w:eastAsia="黑体"/>
            </w:rPr>
            <w:fldChar w:fldCharType="end"/>
          </w:r>
        </w:p>
      </w:sdtContent>
    </w:sdt>
    <w:p/>
    <w:p/>
    <w:p>
      <w:pPr>
        <w:pStyle w:val="2"/>
        <w:rPr>
          <w:rFonts w:ascii="微软雅黑" w:hAnsi="微软雅黑" w:eastAsia="微软雅黑"/>
          <w:sz w:val="30"/>
          <w:szCs w:val="30"/>
        </w:rPr>
      </w:pPr>
      <w:bookmarkStart w:id="0" w:name="_Toc527105158"/>
      <w:bookmarkStart w:id="1" w:name="_Toc526784147"/>
      <w:r>
        <w:rPr>
          <w:rFonts w:hint="eastAsia" w:ascii="微软雅黑" w:hAnsi="微软雅黑" w:eastAsia="微软雅黑"/>
          <w:sz w:val="30"/>
          <w:szCs w:val="30"/>
        </w:rPr>
        <w:t>1.投标</w:t>
      </w:r>
      <w:r>
        <w:rPr>
          <w:rFonts w:ascii="微软雅黑" w:hAnsi="微软雅黑" w:eastAsia="微软雅黑"/>
          <w:sz w:val="30"/>
          <w:szCs w:val="30"/>
        </w:rPr>
        <w:t>邀请</w:t>
      </w:r>
      <w:bookmarkEnd w:id="0"/>
      <w:bookmarkEnd w:id="1"/>
    </w:p>
    <w:p>
      <w:pPr>
        <w:tabs>
          <w:tab w:val="left" w:pos="1500"/>
        </w:tabs>
        <w:adjustRightInd w:val="0"/>
        <w:snapToGrid w:val="0"/>
        <w:spacing w:after="240" w:line="276" w:lineRule="auto"/>
        <w:jc w:val="center"/>
        <w:rPr>
          <w:rFonts w:ascii="微软雅黑" w:hAnsi="微软雅黑" w:eastAsia="微软雅黑"/>
          <w:b/>
          <w:iCs/>
          <w:color w:val="000000"/>
          <w:kern w:val="0"/>
          <w:sz w:val="32"/>
          <w:szCs w:val="32"/>
        </w:rPr>
      </w:pPr>
      <w:r>
        <w:rPr>
          <w:rFonts w:hint="eastAsia" w:ascii="微软雅黑" w:hAnsi="微软雅黑" w:eastAsia="微软雅黑"/>
          <w:b/>
          <w:iCs/>
          <w:color w:val="000000"/>
          <w:kern w:val="0"/>
          <w:sz w:val="32"/>
          <w:szCs w:val="32"/>
        </w:rPr>
        <w:t>投标</w:t>
      </w:r>
      <w:r>
        <w:rPr>
          <w:rFonts w:ascii="微软雅黑" w:hAnsi="微软雅黑" w:eastAsia="微软雅黑"/>
          <w:b/>
          <w:iCs/>
          <w:color w:val="000000"/>
          <w:kern w:val="0"/>
          <w:sz w:val="32"/>
          <w:szCs w:val="32"/>
        </w:rPr>
        <w:t>邀请函</w:t>
      </w:r>
    </w:p>
    <w:p>
      <w:pPr>
        <w:tabs>
          <w:tab w:val="left" w:pos="1500"/>
        </w:tabs>
        <w:adjustRightInd w:val="0"/>
        <w:snapToGrid w:val="0"/>
        <w:spacing w:after="240" w:line="500" w:lineRule="exact"/>
        <w:rPr>
          <w:rFonts w:ascii="微软雅黑" w:hAnsi="微软雅黑" w:eastAsia="微软雅黑"/>
          <w:iCs/>
          <w:color w:val="000000"/>
          <w:kern w:val="0"/>
          <w:szCs w:val="21"/>
        </w:rPr>
      </w:pPr>
      <w:r>
        <w:rPr>
          <w:rFonts w:hint="eastAsia" w:ascii="微软雅黑" w:hAnsi="微软雅黑" w:eastAsia="微软雅黑"/>
          <w:iCs/>
          <w:color w:val="000000"/>
          <w:kern w:val="0"/>
          <w:szCs w:val="21"/>
        </w:rPr>
        <w:t>致 ：</w:t>
      </w:r>
    </w:p>
    <w:p>
      <w:pPr>
        <w:widowControl/>
        <w:spacing w:line="500" w:lineRule="exact"/>
        <w:ind w:firstLine="630"/>
        <w:jc w:val="left"/>
        <w:rPr>
          <w:rFonts w:ascii="微软雅黑" w:hAnsi="微软雅黑" w:eastAsia="微软雅黑"/>
          <w:szCs w:val="21"/>
          <w:highlight w:val="green"/>
        </w:rPr>
      </w:pPr>
      <w:r>
        <w:rPr>
          <w:rFonts w:hint="eastAsia" w:ascii="微软雅黑" w:hAnsi="微软雅黑" w:eastAsia="微软雅黑"/>
          <w:szCs w:val="21"/>
        </w:rPr>
        <w:t>北国商城股份有限公司（简称北国股份）为北人集团主力企业，由购物中心事业部、文旅奥莱事业部、百货事业部、社区商业事业部、超市事业部、电器事业部、电器总公司、珠宝事业部、电子商务有限公司、冀通支付服务有限公司、北国高科技物流产业园等经营部门组成。</w:t>
      </w:r>
    </w:p>
    <w:p>
      <w:pPr>
        <w:spacing w:line="500" w:lineRule="exact"/>
        <w:ind w:firstLine="510"/>
        <w:rPr>
          <w:rFonts w:ascii="微软雅黑" w:hAnsi="微软雅黑" w:eastAsia="微软雅黑"/>
          <w:szCs w:val="21"/>
        </w:rPr>
      </w:pPr>
      <w:r>
        <w:rPr>
          <w:rFonts w:hint="eastAsia" w:ascii="微软雅黑" w:hAnsi="微软雅黑" w:eastAsia="微软雅黑"/>
          <w:szCs w:val="21"/>
        </w:rPr>
        <w:t xml:space="preserve">根据北国股份业务发展需要，进行主机房设备更新邀请招标，项目范围包括：主机房设备更新服务器、主机房设备更新存储磁盘。中标单位与北国股份签订主机房设备更新采购协议，请各软件服务商踊跃参投。 </w:t>
      </w:r>
    </w:p>
    <w:p>
      <w:pPr>
        <w:spacing w:line="500" w:lineRule="exact"/>
        <w:ind w:firstLine="510"/>
        <w:rPr>
          <w:rFonts w:ascii="微软雅黑" w:hAnsi="微软雅黑" w:eastAsia="微软雅黑"/>
          <w:szCs w:val="21"/>
        </w:rPr>
      </w:pPr>
      <w:r>
        <w:rPr>
          <w:rFonts w:hint="eastAsia" w:ascii="微软雅黑" w:hAnsi="微软雅黑" w:eastAsia="微软雅黑"/>
          <w:szCs w:val="21"/>
        </w:rPr>
        <w:t>现正式邀请贵公司参加投标，请按要求办理投标保证金缴纳事宜，并按照邮件内招标说明投标。</w:t>
      </w:r>
    </w:p>
    <w:p>
      <w:pPr>
        <w:spacing w:line="500" w:lineRule="exact"/>
        <w:ind w:firstLine="420" w:firstLineChars="200"/>
        <w:rPr>
          <w:rFonts w:ascii="微软雅黑" w:hAnsi="微软雅黑" w:eastAsia="微软雅黑" w:cs="微软雅黑"/>
          <w:kern w:val="0"/>
          <w:szCs w:val="21"/>
          <w:u w:val="single"/>
        </w:rPr>
      </w:pPr>
      <w:r>
        <w:rPr>
          <w:rFonts w:hint="eastAsia" w:ascii="微软雅黑" w:hAnsi="微软雅黑" w:eastAsia="微软雅黑" w:cs="微软雅黑"/>
          <w:kern w:val="0"/>
          <w:szCs w:val="21"/>
        </w:rPr>
        <w:t>项目名称：</w:t>
      </w:r>
      <w:r>
        <w:rPr>
          <w:rFonts w:hint="eastAsia" w:ascii="微软雅黑" w:hAnsi="微软雅黑" w:eastAsia="微软雅黑"/>
          <w:szCs w:val="21"/>
          <w:u w:val="single"/>
        </w:rPr>
        <w:t>北国商城股份有限公司主机房设备更新项目</w:t>
      </w:r>
    </w:p>
    <w:p>
      <w:pPr>
        <w:spacing w:line="500" w:lineRule="exact"/>
        <w:ind w:firstLine="420" w:firstLineChars="200"/>
        <w:rPr>
          <w:rFonts w:ascii="微软雅黑" w:hAnsi="微软雅黑" w:eastAsia="微软雅黑" w:cs="微软雅黑"/>
          <w:kern w:val="0"/>
          <w:szCs w:val="21"/>
          <w:u w:val="single"/>
        </w:rPr>
      </w:pPr>
      <w:r>
        <w:rPr>
          <w:rFonts w:hint="eastAsia" w:ascii="微软雅黑" w:hAnsi="微软雅黑" w:eastAsia="微软雅黑" w:cs="微软雅黑"/>
          <w:kern w:val="0"/>
          <w:szCs w:val="21"/>
        </w:rPr>
        <w:t>采购内容：</w:t>
      </w:r>
      <w:r>
        <w:rPr>
          <w:rFonts w:hint="eastAsia" w:ascii="微软雅黑" w:hAnsi="微软雅黑" w:eastAsia="微软雅黑"/>
          <w:szCs w:val="21"/>
          <w:u w:val="single"/>
        </w:rPr>
        <w:t>主机房设备更新相关设备及服务</w:t>
      </w:r>
    </w:p>
    <w:p>
      <w:pPr>
        <w:spacing w:line="500" w:lineRule="exact"/>
        <w:ind w:firstLine="420" w:firstLineChars="200"/>
        <w:rPr>
          <w:rFonts w:ascii="微软雅黑" w:hAnsi="微软雅黑" w:eastAsia="微软雅黑" w:cs="微软雅黑"/>
          <w:kern w:val="0"/>
          <w:szCs w:val="21"/>
        </w:rPr>
      </w:pPr>
      <w:r>
        <w:rPr>
          <w:rFonts w:hint="eastAsia" w:ascii="微软雅黑" w:hAnsi="微软雅黑" w:eastAsia="微软雅黑" w:cs="微软雅黑"/>
          <w:kern w:val="0"/>
          <w:szCs w:val="21"/>
        </w:rPr>
        <w:t>招标文件发标方式：</w:t>
      </w:r>
      <w:r>
        <w:rPr>
          <w:rFonts w:hint="eastAsia" w:ascii="微软雅黑" w:hAnsi="微软雅黑" w:eastAsia="微软雅黑" w:cs="微软雅黑"/>
          <w:kern w:val="0"/>
          <w:szCs w:val="21"/>
          <w:u w:val="single"/>
        </w:rPr>
        <w:t>电子邮件（电子文档标书）发送</w:t>
      </w:r>
    </w:p>
    <w:p>
      <w:pPr>
        <w:tabs>
          <w:tab w:val="left" w:pos="425"/>
          <w:tab w:val="left" w:pos="570"/>
          <w:tab w:val="left" w:pos="782"/>
        </w:tabs>
        <w:spacing w:line="500" w:lineRule="exact"/>
        <w:ind w:left="425"/>
        <w:rPr>
          <w:rFonts w:ascii="微软雅黑" w:hAnsi="微软雅黑" w:eastAsia="微软雅黑"/>
          <w:szCs w:val="21"/>
        </w:rPr>
      </w:pPr>
      <w:r>
        <w:rPr>
          <w:rFonts w:hint="eastAsia" w:ascii="微软雅黑" w:hAnsi="微软雅黑" w:eastAsia="微软雅黑"/>
          <w:szCs w:val="21"/>
        </w:rPr>
        <w:t>投标保证金缴纳时间：</w:t>
      </w:r>
      <w:r>
        <w:rPr>
          <w:rFonts w:hint="eastAsia" w:ascii="微软雅黑" w:hAnsi="微软雅黑" w:eastAsia="微软雅黑"/>
          <w:szCs w:val="21"/>
          <w:highlight w:val="yellow"/>
          <w:u w:val="single"/>
        </w:rPr>
        <w:t>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r>
        <w:rPr>
          <w:rFonts w:hint="eastAsia" w:ascii="微软雅黑" w:hAnsi="微软雅黑" w:eastAsia="微软雅黑"/>
          <w:szCs w:val="21"/>
          <w:highlight w:val="yellow"/>
          <w:u w:val="single"/>
          <w:lang w:val="en-US" w:eastAsia="zh-CN"/>
        </w:rPr>
        <w:t>6</w:t>
      </w:r>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lang w:val="en-US" w:eastAsia="zh-CN"/>
        </w:rPr>
        <w:t>5</w:t>
      </w:r>
      <w:r>
        <w:rPr>
          <w:rFonts w:hint="eastAsia" w:ascii="微软雅黑" w:hAnsi="微软雅黑" w:eastAsia="微软雅黑"/>
          <w:szCs w:val="21"/>
          <w:highlight w:val="yellow"/>
        </w:rPr>
        <w:t>日前</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 xml:space="preserve">投标保证金金额: </w:t>
      </w:r>
      <w:r>
        <w:rPr>
          <w:rFonts w:hint="eastAsia" w:ascii="微软雅黑" w:hAnsi="微软雅黑" w:eastAsia="微软雅黑"/>
          <w:szCs w:val="21"/>
          <w:u w:val="single"/>
        </w:rPr>
        <w:t>人民币伍万元整</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户名:</w:t>
      </w:r>
      <w:r>
        <w:rPr>
          <w:rFonts w:hint="eastAsia" w:ascii="微软雅黑" w:hAnsi="微软雅黑" w:eastAsia="微软雅黑"/>
          <w:szCs w:val="21"/>
          <w:u w:val="single"/>
        </w:rPr>
        <w:t>北国商城股份有限公司</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银行账号：</w:t>
      </w:r>
      <w:r>
        <w:rPr>
          <w:rFonts w:hint="eastAsia" w:ascii="微软雅黑" w:hAnsi="微软雅黑" w:eastAsia="微软雅黑"/>
          <w:szCs w:val="21"/>
          <w:highlight w:val="yellow"/>
          <w:u w:val="single"/>
        </w:rPr>
        <w:t>0402020409300098689</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开户行：</w:t>
      </w:r>
      <w:r>
        <w:rPr>
          <w:rFonts w:hint="eastAsia" w:ascii="微软雅黑" w:hAnsi="微软雅黑" w:eastAsia="微软雅黑"/>
          <w:szCs w:val="21"/>
          <w:highlight w:val="yellow"/>
          <w:u w:val="single"/>
        </w:rPr>
        <w:t>中国工商银行石家庄长安支行</w:t>
      </w:r>
    </w:p>
    <w:p>
      <w:pPr>
        <w:tabs>
          <w:tab w:val="left" w:pos="425"/>
          <w:tab w:val="left" w:pos="570"/>
          <w:tab w:val="left" w:pos="782"/>
        </w:tabs>
        <w:spacing w:line="500" w:lineRule="exact"/>
        <w:ind w:left="425"/>
        <w:rPr>
          <w:rFonts w:ascii="微软雅黑" w:hAnsi="微软雅黑" w:eastAsia="微软雅黑"/>
          <w:szCs w:val="21"/>
        </w:rPr>
      </w:pPr>
      <w:r>
        <w:rPr>
          <w:rFonts w:hint="eastAsia" w:ascii="微软雅黑" w:hAnsi="微软雅黑" w:eastAsia="微软雅黑"/>
          <w:szCs w:val="21"/>
        </w:rPr>
        <w:t>本次招接收投标文件的地点为：</w:t>
      </w:r>
      <w:r>
        <w:rPr>
          <w:rFonts w:hint="eastAsia" w:ascii="微软雅黑" w:hAnsi="微软雅黑" w:eastAsia="微软雅黑"/>
          <w:color w:val="000000" w:themeColor="text1"/>
          <w:szCs w:val="21"/>
          <w:u w:val="single"/>
        </w:rPr>
        <w:t xml:space="preserve"> 石家庄中山东路188号北国商城9楼911室</w:t>
      </w:r>
    </w:p>
    <w:p>
      <w:pPr>
        <w:tabs>
          <w:tab w:val="left" w:pos="425"/>
          <w:tab w:val="left" w:pos="570"/>
          <w:tab w:val="left" w:pos="782"/>
        </w:tabs>
        <w:spacing w:line="500" w:lineRule="exact"/>
        <w:ind w:left="425"/>
        <w:rPr>
          <w:rFonts w:ascii="微软雅黑" w:hAnsi="微软雅黑" w:eastAsia="微软雅黑"/>
          <w:szCs w:val="21"/>
        </w:rPr>
      </w:pPr>
      <w:r>
        <w:rPr>
          <w:rFonts w:hint="eastAsia" w:ascii="微软雅黑" w:hAnsi="微软雅黑" w:eastAsia="微软雅黑"/>
          <w:szCs w:val="21"/>
        </w:rPr>
        <w:t>开标时间:</w:t>
      </w:r>
      <w:r>
        <w:rPr>
          <w:rFonts w:hint="eastAsia" w:ascii="微软雅黑" w:hAnsi="微软雅黑" w:eastAsia="微软雅黑"/>
          <w:szCs w:val="21"/>
          <w:highlight w:val="yellow"/>
          <w:u w:val="single"/>
        </w:rPr>
        <w:t>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r>
        <w:rPr>
          <w:rFonts w:hint="eastAsia" w:ascii="微软雅黑" w:hAnsi="微软雅黑" w:eastAsia="微软雅黑"/>
          <w:szCs w:val="21"/>
          <w:highlight w:val="yellow"/>
          <w:u w:val="single"/>
        </w:rPr>
        <w:t>6</w:t>
      </w:r>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rPr>
        <w:t xml:space="preserve"> </w:t>
      </w:r>
      <w:r>
        <w:rPr>
          <w:rFonts w:hint="eastAsia" w:ascii="微软雅黑" w:hAnsi="微软雅黑" w:eastAsia="微软雅黑"/>
          <w:szCs w:val="21"/>
          <w:highlight w:val="yellow"/>
          <w:u w:val="single"/>
          <w:lang w:val="en-US" w:eastAsia="zh-CN"/>
        </w:rPr>
        <w:t>7</w:t>
      </w:r>
      <w:r>
        <w:rPr>
          <w:rFonts w:hint="eastAsia" w:ascii="微软雅黑" w:hAnsi="微软雅黑" w:eastAsia="微软雅黑"/>
          <w:szCs w:val="21"/>
          <w:highlight w:val="yellow"/>
        </w:rPr>
        <w:t>日至</w:t>
      </w:r>
      <w:r>
        <w:rPr>
          <w:rFonts w:hint="eastAsia" w:ascii="微软雅黑" w:hAnsi="微软雅黑" w:eastAsia="微软雅黑"/>
          <w:szCs w:val="21"/>
          <w:highlight w:val="yellow"/>
          <w:u w:val="single"/>
        </w:rPr>
        <w:t xml:space="preserve"> 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r>
        <w:rPr>
          <w:rFonts w:hint="eastAsia" w:ascii="微软雅黑" w:hAnsi="微软雅黑" w:eastAsia="微软雅黑"/>
          <w:szCs w:val="21"/>
          <w:highlight w:val="yellow"/>
          <w:u w:val="single"/>
        </w:rPr>
        <w:t xml:space="preserve"> 6</w:t>
      </w:r>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rPr>
        <w:t xml:space="preserve"> </w:t>
      </w:r>
      <w:r>
        <w:rPr>
          <w:rFonts w:hint="eastAsia" w:ascii="微软雅黑" w:hAnsi="微软雅黑" w:eastAsia="微软雅黑"/>
          <w:szCs w:val="21"/>
          <w:highlight w:val="yellow"/>
          <w:u w:val="single"/>
          <w:lang w:val="en-US" w:eastAsia="zh-CN"/>
        </w:rPr>
        <w:t>10</w:t>
      </w:r>
      <w:r>
        <w:rPr>
          <w:rFonts w:hint="eastAsia" w:ascii="微软雅黑" w:hAnsi="微软雅黑" w:eastAsia="微软雅黑"/>
          <w:szCs w:val="21"/>
          <w:highlight w:val="yellow"/>
        </w:rPr>
        <w:t>日</w:t>
      </w:r>
    </w:p>
    <w:p>
      <w:pPr>
        <w:spacing w:line="500" w:lineRule="exact"/>
        <w:ind w:firstLine="405"/>
        <w:rPr>
          <w:rFonts w:ascii="微软雅黑" w:hAnsi="微软雅黑" w:eastAsia="微软雅黑"/>
          <w:szCs w:val="21"/>
          <w:u w:val="single"/>
        </w:rPr>
      </w:pPr>
      <w:r>
        <w:rPr>
          <w:rFonts w:hint="eastAsia" w:ascii="微软雅黑" w:hAnsi="微软雅黑" w:eastAsia="微软雅黑"/>
          <w:szCs w:val="21"/>
        </w:rPr>
        <w:t>联系人员：</w:t>
      </w:r>
      <w:r>
        <w:rPr>
          <w:rFonts w:hint="eastAsia" w:ascii="微软雅黑" w:hAnsi="微软雅黑" w:eastAsia="微软雅黑"/>
          <w:szCs w:val="21"/>
          <w:u w:val="single"/>
        </w:rPr>
        <w:t xml:space="preserve">     王 冠 华     </w:t>
      </w:r>
    </w:p>
    <w:p>
      <w:pPr>
        <w:spacing w:line="500" w:lineRule="exact"/>
        <w:ind w:firstLine="405"/>
        <w:rPr>
          <w:rFonts w:ascii="微软雅黑" w:hAnsi="微软雅黑" w:eastAsia="微软雅黑"/>
          <w:szCs w:val="21"/>
          <w:u w:val="single"/>
        </w:rPr>
      </w:pPr>
      <w:r>
        <w:rPr>
          <w:rFonts w:hint="eastAsia" w:ascii="微软雅黑" w:hAnsi="微软雅黑" w:eastAsia="微软雅黑"/>
          <w:szCs w:val="21"/>
        </w:rPr>
        <w:t>联系电话：</w:t>
      </w:r>
      <w:r>
        <w:rPr>
          <w:rFonts w:hint="eastAsia" w:ascii="微软雅黑" w:hAnsi="微软雅黑" w:eastAsia="微软雅黑"/>
          <w:szCs w:val="21"/>
          <w:u w:val="single"/>
        </w:rPr>
        <w:t xml:space="preserve"> 8526177</w:t>
      </w:r>
      <w:r>
        <w:rPr>
          <w:rFonts w:ascii="微软雅黑" w:hAnsi="微软雅黑" w:eastAsia="微软雅黑"/>
          <w:szCs w:val="21"/>
          <w:u w:val="single"/>
        </w:rPr>
        <w:t>1</w:t>
      </w:r>
      <w:r>
        <w:rPr>
          <w:rFonts w:hint="eastAsia" w:ascii="微软雅黑" w:hAnsi="微软雅黑" w:eastAsia="微软雅黑"/>
          <w:szCs w:val="21"/>
          <w:u w:val="single"/>
        </w:rPr>
        <w:t xml:space="preserve">  13733316861</w:t>
      </w:r>
    </w:p>
    <w:p>
      <w:pPr>
        <w:spacing w:line="500" w:lineRule="exact"/>
        <w:ind w:firstLine="510"/>
        <w:rPr>
          <w:rFonts w:ascii="微软雅黑" w:hAnsi="微软雅黑" w:eastAsia="微软雅黑"/>
          <w:szCs w:val="21"/>
        </w:rPr>
      </w:pPr>
      <w:r>
        <w:rPr>
          <w:rFonts w:hint="eastAsia" w:ascii="微软雅黑" w:hAnsi="微软雅黑" w:eastAsia="微软雅黑"/>
          <w:szCs w:val="21"/>
        </w:rPr>
        <w:t>请贵司在收到邀请函后予以及时确认，并缴纳投标保证金。</w:t>
      </w:r>
    </w:p>
    <w:p>
      <w:pPr>
        <w:spacing w:line="500" w:lineRule="exact"/>
        <w:ind w:firstLine="510"/>
        <w:rPr>
          <w:rFonts w:ascii="微软雅黑" w:hAnsi="微软雅黑" w:eastAsia="微软雅黑"/>
          <w:szCs w:val="21"/>
        </w:rPr>
      </w:pPr>
      <w:r>
        <w:rPr>
          <w:rFonts w:hint="eastAsia" w:ascii="微软雅黑" w:hAnsi="微软雅黑" w:eastAsia="微软雅黑"/>
          <w:szCs w:val="21"/>
        </w:rPr>
        <w:t>顺颂商祺！</w:t>
      </w:r>
    </w:p>
    <w:p>
      <w:pPr>
        <w:spacing w:line="500" w:lineRule="exact"/>
        <w:rPr>
          <w:rFonts w:ascii="微软雅黑" w:hAnsi="微软雅黑" w:eastAsia="微软雅黑"/>
          <w:szCs w:val="21"/>
        </w:rPr>
      </w:pPr>
      <w:r>
        <w:rPr>
          <w:rFonts w:hint="eastAsia" w:ascii="微软雅黑" w:hAnsi="微软雅黑" w:eastAsia="微软雅黑"/>
          <w:szCs w:val="21"/>
        </w:rPr>
        <w:t xml:space="preserve">                                                              （投标单位确认盖章）</w:t>
      </w:r>
    </w:p>
    <w:p>
      <w:pPr>
        <w:widowControl/>
        <w:jc w:val="left"/>
        <w:rPr>
          <w:rFonts w:ascii="微软雅黑" w:hAnsi="微软雅黑" w:eastAsia="微软雅黑"/>
          <w:szCs w:val="21"/>
        </w:rPr>
      </w:pPr>
      <w:r>
        <w:rPr>
          <w:rFonts w:ascii="微软雅黑" w:hAnsi="微软雅黑" w:eastAsia="微软雅黑"/>
          <w:szCs w:val="21"/>
        </w:rPr>
        <w:br w:type="page"/>
      </w:r>
    </w:p>
    <w:p>
      <w:pPr>
        <w:pStyle w:val="2"/>
        <w:rPr>
          <w:rFonts w:ascii="微软雅黑" w:hAnsi="微软雅黑" w:eastAsia="微软雅黑"/>
          <w:sz w:val="30"/>
          <w:szCs w:val="30"/>
        </w:rPr>
      </w:pPr>
      <w:bookmarkStart w:id="2" w:name="_Toc527105159"/>
      <w:bookmarkStart w:id="3" w:name="_Toc526784148"/>
      <w:r>
        <w:rPr>
          <w:rFonts w:hint="eastAsia" w:ascii="微软雅黑" w:hAnsi="微软雅黑" w:eastAsia="微软雅黑"/>
          <w:sz w:val="30"/>
          <w:szCs w:val="30"/>
        </w:rPr>
        <w:t>2.投标须知</w:t>
      </w:r>
      <w:bookmarkEnd w:id="2"/>
      <w:bookmarkEnd w:id="3"/>
      <w:bookmarkStart w:id="4" w:name="_Toc376185074"/>
      <w:bookmarkEnd w:id="4"/>
      <w:bookmarkStart w:id="5" w:name="_Toc376179042"/>
      <w:bookmarkEnd w:id="5"/>
      <w:bookmarkStart w:id="6" w:name="_Toc376179362"/>
      <w:bookmarkEnd w:id="6"/>
      <w:bookmarkStart w:id="7" w:name="_Toc376179409"/>
      <w:bookmarkEnd w:id="7"/>
      <w:bookmarkStart w:id="8" w:name="_Toc376181963"/>
      <w:bookmarkEnd w:id="8"/>
      <w:bookmarkStart w:id="9" w:name="_Toc376185075"/>
      <w:bookmarkEnd w:id="9"/>
      <w:bookmarkStart w:id="10" w:name="_Toc376179250"/>
      <w:bookmarkEnd w:id="10"/>
      <w:bookmarkStart w:id="11" w:name="_Toc376179522"/>
      <w:bookmarkEnd w:id="11"/>
      <w:bookmarkStart w:id="12" w:name="_Toc374627167"/>
      <w:bookmarkStart w:id="13" w:name="_Toc516486638"/>
    </w:p>
    <w:p>
      <w:pPr>
        <w:pStyle w:val="3"/>
        <w:rPr>
          <w:rFonts w:ascii="微软雅黑" w:hAnsi="微软雅黑" w:eastAsia="微软雅黑"/>
          <w:sz w:val="28"/>
          <w:szCs w:val="28"/>
        </w:rPr>
      </w:pPr>
      <w:bookmarkStart w:id="14" w:name="_Toc527105160"/>
      <w:bookmarkStart w:id="15" w:name="_Toc526784149"/>
      <w:r>
        <w:rPr>
          <w:rFonts w:hint="eastAsia" w:ascii="微软雅黑" w:hAnsi="微软雅黑" w:eastAsia="微软雅黑"/>
          <w:sz w:val="28"/>
          <w:szCs w:val="28"/>
        </w:rPr>
        <w:t>2.1概述</w:t>
      </w:r>
      <w:bookmarkEnd w:id="12"/>
      <w:bookmarkEnd w:id="13"/>
      <w:bookmarkEnd w:id="14"/>
      <w:bookmarkEnd w:id="15"/>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范围：本次招标活动系针对北国股份主机房设备更新而举行，不针对单个特定项目，投标人对此应予以综合考量。在本次招标活动中，投标人一旦中标，其自报的中标价及承诺等均适用于本次升级项目，投标人在投标文件中须对此做出响应，否则将被视作废标。</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招标方式：邀请招标。</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投标有效期：项目实施全过程。</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无论投标的结果如何，投标人自行承担因参加投标发生的全部费用及风险。</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招标活动安排：投标的单位必须严格按照招标文件规定的日程安排和规则准时参加招标活动。</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递交书面疑问截止时间：</w:t>
      </w:r>
      <w:r>
        <w:rPr>
          <w:rFonts w:hint="eastAsia" w:ascii="微软雅黑" w:hAnsi="微软雅黑" w:eastAsia="微软雅黑"/>
          <w:szCs w:val="21"/>
          <w:highlight w:val="yellow"/>
          <w:u w:val="single"/>
        </w:rPr>
        <w:t>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r>
        <w:rPr>
          <w:rFonts w:hint="eastAsia" w:ascii="微软雅黑" w:hAnsi="微软雅黑" w:eastAsia="微软雅黑"/>
          <w:szCs w:val="21"/>
          <w:highlight w:val="yellow"/>
          <w:u w:val="single"/>
          <w:lang w:val="en-US" w:eastAsia="zh-CN"/>
        </w:rPr>
        <w:t>6</w:t>
      </w:r>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lang w:val="en-US" w:eastAsia="zh-CN"/>
        </w:rPr>
        <w:t>5</w:t>
      </w:r>
      <w:r>
        <w:rPr>
          <w:rFonts w:hint="eastAsia" w:ascii="微软雅黑" w:hAnsi="微软雅黑" w:eastAsia="微软雅黑"/>
          <w:szCs w:val="21"/>
          <w:highlight w:val="yellow"/>
        </w:rPr>
        <w:t>日之前</w:t>
      </w:r>
      <w:r>
        <w:rPr>
          <w:rFonts w:hint="eastAsia" w:ascii="微软雅黑" w:hAnsi="微软雅黑" w:eastAsia="微软雅黑"/>
          <w:szCs w:val="21"/>
        </w:rPr>
        <w:t>。</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投标截止日期:</w:t>
      </w:r>
      <w:r>
        <w:rPr>
          <w:rFonts w:hint="eastAsia" w:ascii="微软雅黑" w:hAnsi="微软雅黑" w:eastAsia="微软雅黑"/>
          <w:szCs w:val="21"/>
          <w:highlight w:val="yellow"/>
          <w:u w:val="single"/>
        </w:rPr>
        <w:t>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r>
        <w:rPr>
          <w:rFonts w:hint="eastAsia" w:ascii="微软雅黑" w:hAnsi="微软雅黑" w:eastAsia="微软雅黑"/>
          <w:szCs w:val="21"/>
          <w:highlight w:val="yellow"/>
          <w:u w:val="single"/>
          <w:lang w:val="en-US" w:eastAsia="zh-CN"/>
        </w:rPr>
        <w:t>6</w:t>
      </w:r>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lang w:val="en-US" w:eastAsia="zh-CN"/>
        </w:rPr>
        <w:t>5</w:t>
      </w:r>
      <w:r>
        <w:rPr>
          <w:rFonts w:hint="eastAsia" w:ascii="微软雅黑" w:hAnsi="微软雅黑" w:eastAsia="微软雅黑"/>
          <w:szCs w:val="21"/>
          <w:highlight w:val="yellow"/>
        </w:rPr>
        <w:t>日之前</w:t>
      </w:r>
      <w:r>
        <w:rPr>
          <w:rFonts w:hint="eastAsia" w:ascii="微软雅黑" w:hAnsi="微软雅黑" w:eastAsia="微软雅黑"/>
          <w:szCs w:val="21"/>
        </w:rPr>
        <w:t>，将投标文件提交招标人。</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文件的澄清：任何要求澄清招标文件的投标人，均应在投标邀请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6" w:name="_Toc516486639"/>
    </w:p>
    <w:p>
      <w:pPr>
        <w:pStyle w:val="3"/>
        <w:rPr>
          <w:rFonts w:ascii="微软雅黑" w:hAnsi="微软雅黑" w:eastAsia="微软雅黑"/>
          <w:sz w:val="28"/>
          <w:szCs w:val="28"/>
        </w:rPr>
      </w:pPr>
      <w:bookmarkStart w:id="17" w:name="_Toc526784150"/>
      <w:bookmarkStart w:id="18" w:name="_Toc527105161"/>
      <w:r>
        <w:rPr>
          <w:rFonts w:hint="eastAsia" w:ascii="微软雅黑" w:hAnsi="微软雅黑" w:eastAsia="微软雅黑"/>
          <w:sz w:val="28"/>
          <w:szCs w:val="28"/>
        </w:rPr>
        <w:t>2.2投标人资格要求</w:t>
      </w:r>
      <w:bookmarkEnd w:id="16"/>
      <w:bookmarkEnd w:id="17"/>
      <w:bookmarkEnd w:id="18"/>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投标人应在中华人民共和国注册具有独立法人资格，持有《企业法人营业执照》；具备本项目要求的硬件产品销售及相应的服务能力；且具备履行本招标内容能力的独立法人。</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具有专业资质，能提供良好的技术支持和售后服务，在中国大型数据中心机房拥有实施经验，项目经理必须在中国大型数据中心机房企业有系统实施经验，担任过项目现场负责人，具有丰富的实施及管理经验。（项目</w:t>
      </w:r>
      <w:r>
        <w:rPr>
          <w:rFonts w:ascii="微软雅黑" w:hAnsi="微软雅黑" w:eastAsia="微软雅黑"/>
          <w:szCs w:val="21"/>
        </w:rPr>
        <w:t>经理</w:t>
      </w:r>
      <w:r>
        <w:rPr>
          <w:rFonts w:hint="eastAsia" w:ascii="微软雅黑" w:hAnsi="微软雅黑" w:eastAsia="微软雅黑"/>
          <w:szCs w:val="21"/>
        </w:rPr>
        <w:t>须</w:t>
      </w:r>
      <w:r>
        <w:rPr>
          <w:rFonts w:ascii="微软雅黑" w:hAnsi="微软雅黑" w:eastAsia="微软雅黑"/>
          <w:szCs w:val="21"/>
        </w:rPr>
        <w:t>提供个人简历及相关资质证明）</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投标人近三年与招标产品相同或相近的业绩。（须提供合同书复印件）</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投标人必须按照项目内容要求的设备信息、系统软件实施及服务完整投标，否则视为投标无效。</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投标人必须有良好的企业财务状况，提供包括近三年经会计师事务所审计的审计报告及加盖会计师事务所公章的财务报表（资产负债表、损益表及现金流量表）。</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投标人具备完善和有效可靠运行的质量保证体系。</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项目中所有产品及其服务都必须有原生产厂商针对本项目的授权原件。</w:t>
      </w:r>
    </w:p>
    <w:p>
      <w:pPr>
        <w:pStyle w:val="26"/>
        <w:widowControl/>
        <w:spacing w:line="480" w:lineRule="auto"/>
        <w:ind w:left="420" w:firstLine="0" w:firstLineChars="0"/>
        <w:jc w:val="left"/>
        <w:rPr>
          <w:rFonts w:ascii="微软雅黑" w:hAnsi="微软雅黑" w:eastAsia="微软雅黑"/>
          <w:szCs w:val="21"/>
        </w:rPr>
      </w:pPr>
      <w:r>
        <w:rPr>
          <w:rFonts w:hint="eastAsia" w:ascii="微软雅黑" w:hAnsi="微软雅黑" w:eastAsia="微软雅黑"/>
          <w:szCs w:val="21"/>
        </w:rPr>
        <w:t>投标人应在响应本招标文件的前提下自愿参加投标。</w:t>
      </w:r>
    </w:p>
    <w:p>
      <w:pPr>
        <w:pStyle w:val="3"/>
        <w:rPr>
          <w:rFonts w:ascii="微软雅黑" w:hAnsi="微软雅黑" w:eastAsia="微软雅黑"/>
          <w:sz w:val="28"/>
          <w:szCs w:val="28"/>
        </w:rPr>
      </w:pPr>
      <w:bookmarkStart w:id="19" w:name="_Toc516486640"/>
      <w:bookmarkStart w:id="20" w:name="_Toc527105162"/>
      <w:bookmarkStart w:id="21" w:name="_Toc526784151"/>
      <w:r>
        <w:rPr>
          <w:rFonts w:hint="eastAsia" w:ascii="微软雅黑" w:hAnsi="微软雅黑" w:eastAsia="微软雅黑"/>
          <w:sz w:val="28"/>
          <w:szCs w:val="28"/>
        </w:rPr>
        <w:t>2.3投标文件的组成</w:t>
      </w:r>
      <w:bookmarkEnd w:id="19"/>
      <w:bookmarkEnd w:id="20"/>
      <w:bookmarkEnd w:id="21"/>
    </w:p>
    <w:p>
      <w:pPr>
        <w:pStyle w:val="26"/>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投标人所提交的投标文件必须分为商务标及技术标两个部分，需分别装订。投标文件必须包括正本及副本如下：</w:t>
      </w:r>
    </w:p>
    <w:p>
      <w:pPr>
        <w:pStyle w:val="26"/>
        <w:widowControl/>
        <w:numPr>
          <w:ilvl w:val="1"/>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商务标：正本一份及副本三份（附投标报价电子版，但以书面文件报价为准）；</w:t>
      </w:r>
    </w:p>
    <w:p>
      <w:pPr>
        <w:pStyle w:val="26"/>
        <w:widowControl/>
        <w:numPr>
          <w:ilvl w:val="1"/>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技术标：正本一份及副本三份（不含报价）（附电子版）；</w:t>
      </w:r>
    </w:p>
    <w:p>
      <w:pPr>
        <w:pStyle w:val="26"/>
        <w:widowControl/>
        <w:numPr>
          <w:ilvl w:val="1"/>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电子版本须提供word/excel等</w:t>
      </w:r>
      <w:r>
        <w:rPr>
          <w:rFonts w:ascii="微软雅黑" w:hAnsi="微软雅黑" w:eastAsia="微软雅黑"/>
          <w:szCs w:val="21"/>
        </w:rPr>
        <w:t>其他源</w:t>
      </w:r>
      <w:r>
        <w:rPr>
          <w:rFonts w:hint="eastAsia" w:ascii="微软雅黑" w:hAnsi="微软雅黑" w:eastAsia="微软雅黑"/>
          <w:szCs w:val="21"/>
        </w:rPr>
        <w:t>格式文件。</w:t>
      </w:r>
    </w:p>
    <w:p>
      <w:pPr>
        <w:pStyle w:val="26"/>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投标文件应打印装订成册，纸张规格为A4，正文为宋体，大小为小四号至三号字，密封于档案袋内，封面注明 “北国股份主机房设备更新投标文件”及单位名称，加盖公章，并根据投标邀请上注明的回标日期及地址提交。</w:t>
      </w:r>
    </w:p>
    <w:p>
      <w:pPr>
        <w:pStyle w:val="26"/>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投标人提交的投标文件应符合招标文件的规定，投标文件不全的视为废标。</w:t>
      </w:r>
    </w:p>
    <w:p>
      <w:pPr>
        <w:pStyle w:val="3"/>
        <w:rPr>
          <w:rFonts w:ascii="微软雅黑" w:hAnsi="微软雅黑" w:eastAsia="微软雅黑"/>
          <w:sz w:val="28"/>
          <w:szCs w:val="28"/>
        </w:rPr>
      </w:pPr>
      <w:bookmarkStart w:id="22" w:name="_Toc516486641"/>
      <w:bookmarkStart w:id="23" w:name="_Toc526784152"/>
      <w:bookmarkStart w:id="24" w:name="_Toc527105163"/>
      <w:r>
        <w:rPr>
          <w:rFonts w:hint="eastAsia" w:ascii="微软雅黑" w:hAnsi="微软雅黑" w:eastAsia="微软雅黑"/>
          <w:sz w:val="28"/>
          <w:szCs w:val="28"/>
        </w:rPr>
        <w:t>2.4投标文件的编制</w:t>
      </w:r>
      <w:bookmarkEnd w:id="22"/>
      <w:bookmarkEnd w:id="23"/>
      <w:bookmarkEnd w:id="24"/>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投标人应仔细阅读招标文件的所有内容，严格按招标文件的要求制作并提供投标文件。</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投标人应保证所有提供的资料的真实性、准确性、有效性，并使其投标内容对招标文件的实质性要求做出完全的响应，否则，其投标可能被拒绝，对此招标人不承担任何责任。</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投标人向招标人提供的所有投标文件、信函、说明等资料，在未获得招标人特别要求时，应以中文书写。</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投标人向招标人提供的所有投标文件、信函、说明等资料，在未获得招标人特别要求时，其中的计量单位应采用中华人民共和国法定计量单位。</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投标人向招标人提供的所有投标文件中的任何报价，（包括总价、分项价格）一律采用人民币填报。</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招标人欢迎投标人可以在不引起投标误解的前提条件下，对更优于招标要求的先进技术另外做出补充说明，但招标人不承诺一定要对此说明进行评审。</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所提交的系统应用软件必须符合本招标文件的技术规格及要求，必须满足招标方服务工作状况使用要求。软件功能与技术性能如不能达到上述要求，招标人有权要求退货返还项目所支付的所有费用并且投标人对由此造成的损失全额负责赔偿。</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投标文件中明确质保期后的软件维护、升级方式及功能扩展取费标准及费用，并要考虑培训和优质售后服务，投标人应列出详细的报价</w:t>
      </w:r>
      <w:bookmarkStart w:id="25" w:name="_Hlt527376756"/>
      <w:bookmarkEnd w:id="25"/>
      <w:r>
        <w:rPr>
          <w:rFonts w:hint="eastAsia" w:ascii="微软雅黑" w:hAnsi="微软雅黑" w:eastAsia="微软雅黑"/>
          <w:szCs w:val="21"/>
        </w:rPr>
        <w:t>清单（新购模块、实施与服务、培训与技术支持等的取费标准应不高于本次投标标准）。</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投标报价表上的价格应包括合同条款上所列的各项内容的全部费用，应为履行合同的固定价格，不得以任何理由予以重复。</w:t>
      </w:r>
    </w:p>
    <w:p>
      <w:pPr>
        <w:pStyle w:val="3"/>
        <w:rPr>
          <w:rFonts w:ascii="微软雅黑" w:hAnsi="微软雅黑" w:eastAsia="微软雅黑"/>
          <w:sz w:val="28"/>
          <w:szCs w:val="28"/>
        </w:rPr>
      </w:pPr>
      <w:bookmarkStart w:id="26" w:name="_Toc516486642"/>
      <w:bookmarkStart w:id="27" w:name="_Toc527105164"/>
      <w:bookmarkStart w:id="28" w:name="_Toc526784153"/>
      <w:r>
        <w:rPr>
          <w:rFonts w:hint="eastAsia" w:ascii="微软雅黑" w:hAnsi="微软雅黑" w:eastAsia="微软雅黑"/>
          <w:sz w:val="28"/>
          <w:szCs w:val="28"/>
        </w:rPr>
        <w:t>2.5投标文件的内容</w:t>
      </w:r>
      <w:bookmarkEnd w:id="26"/>
      <w:bookmarkEnd w:id="27"/>
      <w:bookmarkEnd w:id="28"/>
    </w:p>
    <w:p>
      <w:pPr>
        <w:pStyle w:val="4"/>
        <w:rPr>
          <w:rFonts w:ascii="微软雅黑" w:hAnsi="微软雅黑" w:eastAsia="微软雅黑"/>
          <w:sz w:val="24"/>
          <w:szCs w:val="24"/>
        </w:rPr>
      </w:pPr>
      <w:bookmarkStart w:id="29" w:name="_Toc527105165"/>
      <w:bookmarkStart w:id="30" w:name="_Toc526784154"/>
      <w:r>
        <w:rPr>
          <w:rFonts w:hint="eastAsia" w:ascii="微软雅黑" w:hAnsi="微软雅黑" w:eastAsia="微软雅黑"/>
          <w:sz w:val="24"/>
          <w:szCs w:val="24"/>
        </w:rPr>
        <w:t>2.5.1商务标的内容</w:t>
      </w:r>
      <w:bookmarkEnd w:id="29"/>
      <w:bookmarkEnd w:id="30"/>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投标函；</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承诺书；</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投标人企业信息和联络方式一览表</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法定代表人证明书；</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企业法人及法定代表人授权委托书，委托人、被委托人身份证复印件；</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w:t>
      </w:r>
      <w:r>
        <w:rPr>
          <w:rFonts w:ascii="微软雅黑" w:hAnsi="微软雅黑" w:eastAsia="微软雅黑"/>
          <w:szCs w:val="21"/>
        </w:rPr>
        <w:t>保证金相关</w:t>
      </w:r>
      <w:r>
        <w:rPr>
          <w:rFonts w:hint="eastAsia" w:ascii="微软雅黑" w:hAnsi="微软雅黑" w:eastAsia="微软雅黑"/>
          <w:szCs w:val="21"/>
        </w:rPr>
        <w:t>凭证</w:t>
      </w:r>
      <w:r>
        <w:rPr>
          <w:rFonts w:ascii="微软雅黑" w:hAnsi="微软雅黑" w:eastAsia="微软雅黑"/>
          <w:szCs w:val="21"/>
        </w:rPr>
        <w:t>复印件；</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廉政须知回执；</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经年检的企业法人营业执照复印件；</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质量</w:t>
      </w:r>
      <w:r>
        <w:rPr>
          <w:rFonts w:ascii="微软雅黑" w:hAnsi="微软雅黑" w:eastAsia="微软雅黑"/>
          <w:szCs w:val="21"/>
        </w:rPr>
        <w:t>保证体系及</w:t>
      </w:r>
      <w:r>
        <w:rPr>
          <w:rFonts w:hint="eastAsia" w:ascii="微软雅黑" w:hAnsi="微软雅黑" w:eastAsia="微软雅黑"/>
          <w:szCs w:val="21"/>
        </w:rPr>
        <w:t>认证</w:t>
      </w:r>
      <w:r>
        <w:rPr>
          <w:rFonts w:ascii="微软雅黑" w:hAnsi="微软雅黑" w:eastAsia="微软雅黑"/>
          <w:szCs w:val="21"/>
        </w:rPr>
        <w:t>说明；</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投标人的开户银行出具的资信证明；</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企业介绍、主要</w:t>
      </w:r>
      <w:r>
        <w:rPr>
          <w:rFonts w:ascii="微软雅黑" w:hAnsi="微软雅黑" w:eastAsia="微软雅黑"/>
          <w:szCs w:val="21"/>
        </w:rPr>
        <w:t>业务、</w:t>
      </w:r>
      <w:r>
        <w:rPr>
          <w:rFonts w:hint="eastAsia" w:ascii="微软雅黑" w:hAnsi="微软雅黑" w:eastAsia="微软雅黑"/>
          <w:szCs w:val="21"/>
        </w:rPr>
        <w:t>产品品牌、开发</w:t>
      </w:r>
      <w:r>
        <w:rPr>
          <w:rFonts w:ascii="微软雅黑" w:hAnsi="微软雅黑" w:eastAsia="微软雅黑"/>
          <w:szCs w:val="21"/>
        </w:rPr>
        <w:t>能力、</w:t>
      </w:r>
      <w:r>
        <w:rPr>
          <w:rFonts w:hint="eastAsia" w:ascii="微软雅黑" w:hAnsi="微软雅黑" w:eastAsia="微软雅黑"/>
          <w:szCs w:val="21"/>
        </w:rPr>
        <w:t>国内零售行业</w:t>
      </w:r>
      <w:r>
        <w:rPr>
          <w:rFonts w:ascii="微软雅黑" w:hAnsi="微软雅黑" w:eastAsia="微软雅黑"/>
          <w:szCs w:val="21"/>
        </w:rPr>
        <w:t>主要</w:t>
      </w:r>
      <w:r>
        <w:rPr>
          <w:rFonts w:hint="eastAsia" w:ascii="微软雅黑" w:hAnsi="微软雅黑" w:eastAsia="微软雅黑"/>
          <w:szCs w:val="21"/>
        </w:rPr>
        <w:t>客户</w:t>
      </w:r>
      <w:r>
        <w:rPr>
          <w:rFonts w:ascii="微软雅黑" w:hAnsi="微软雅黑" w:eastAsia="微软雅黑"/>
          <w:szCs w:val="21"/>
        </w:rPr>
        <w:t>清单、</w:t>
      </w:r>
      <w:r>
        <w:rPr>
          <w:rFonts w:hint="eastAsia" w:ascii="微软雅黑" w:hAnsi="微软雅黑" w:eastAsia="微软雅黑"/>
          <w:szCs w:val="21"/>
        </w:rPr>
        <w:t>市场占有率等情况说明；</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负责此项目经理和主要实施人员相关资质证明；</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近三年内已完成的与本项目相似的信息化</w:t>
      </w:r>
      <w:r>
        <w:rPr>
          <w:rFonts w:ascii="微软雅黑" w:hAnsi="微软雅黑" w:eastAsia="微软雅黑"/>
          <w:szCs w:val="21"/>
        </w:rPr>
        <w:t>系统</w:t>
      </w:r>
      <w:r>
        <w:rPr>
          <w:rFonts w:hint="eastAsia" w:ascii="微软雅黑" w:hAnsi="微软雅黑" w:eastAsia="微软雅黑"/>
          <w:szCs w:val="21"/>
        </w:rPr>
        <w:t>案例及业绩清单，并简述项目总</w:t>
      </w:r>
      <w:r>
        <w:rPr>
          <w:rFonts w:ascii="微软雅黑" w:hAnsi="微软雅黑" w:eastAsia="微软雅黑"/>
          <w:szCs w:val="21"/>
        </w:rPr>
        <w:t>合同额</w:t>
      </w:r>
      <w:r>
        <w:rPr>
          <w:rFonts w:hint="eastAsia" w:ascii="微软雅黑" w:hAnsi="微软雅黑" w:eastAsia="微软雅黑"/>
          <w:szCs w:val="21"/>
        </w:rPr>
        <w:t>和完成时间、主要配置情况、使用单位联系方式等；</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开标</w:t>
      </w:r>
      <w:r>
        <w:rPr>
          <w:rFonts w:ascii="微软雅黑" w:hAnsi="微软雅黑" w:eastAsia="微软雅黑"/>
          <w:szCs w:val="21"/>
        </w:rPr>
        <w:t>一览表</w:t>
      </w:r>
      <w:r>
        <w:rPr>
          <w:rFonts w:hint="eastAsia" w:ascii="微软雅黑" w:hAnsi="微软雅黑" w:eastAsia="微软雅黑"/>
          <w:szCs w:val="21"/>
        </w:rPr>
        <w:t>；</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投标分项价格表</w:t>
      </w:r>
      <w:r>
        <w:rPr>
          <w:rFonts w:ascii="微软雅黑" w:hAnsi="微软雅黑" w:eastAsia="微软雅黑"/>
          <w:szCs w:val="21"/>
        </w:rPr>
        <w:t>；</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合作方可</w:t>
      </w:r>
      <w:r>
        <w:rPr>
          <w:rFonts w:ascii="微软雅黑" w:hAnsi="微软雅黑" w:eastAsia="微软雅黑"/>
          <w:szCs w:val="21"/>
        </w:rPr>
        <w:t>提供的其他</w:t>
      </w:r>
      <w:r>
        <w:rPr>
          <w:rFonts w:hint="eastAsia" w:ascii="微软雅黑" w:hAnsi="微软雅黑" w:eastAsia="微软雅黑"/>
          <w:szCs w:val="21"/>
        </w:rPr>
        <w:t>平台</w:t>
      </w:r>
      <w:r>
        <w:rPr>
          <w:rFonts w:ascii="微软雅黑" w:hAnsi="微软雅黑" w:eastAsia="微软雅黑"/>
          <w:szCs w:val="21"/>
        </w:rPr>
        <w:t>功能模块报价及</w:t>
      </w:r>
      <w:r>
        <w:rPr>
          <w:rFonts w:hint="eastAsia" w:ascii="微软雅黑" w:hAnsi="微软雅黑" w:eastAsia="微软雅黑"/>
          <w:szCs w:val="21"/>
        </w:rPr>
        <w:t>服务</w:t>
      </w:r>
      <w:r>
        <w:rPr>
          <w:rFonts w:ascii="微软雅黑" w:hAnsi="微软雅黑" w:eastAsia="微软雅黑"/>
          <w:szCs w:val="21"/>
        </w:rPr>
        <w:t>产品报价；</w:t>
      </w:r>
      <w:r>
        <w:rPr>
          <w:rFonts w:hint="eastAsia" w:ascii="微软雅黑" w:hAnsi="微软雅黑" w:eastAsia="微软雅黑"/>
          <w:szCs w:val="21"/>
        </w:rPr>
        <w:t>（表格</w:t>
      </w:r>
      <w:r>
        <w:rPr>
          <w:rFonts w:ascii="微软雅黑" w:hAnsi="微软雅黑" w:eastAsia="微软雅黑"/>
          <w:szCs w:val="21"/>
        </w:rPr>
        <w:t>自行编制）</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付款</w:t>
      </w:r>
      <w:r>
        <w:rPr>
          <w:rFonts w:ascii="微软雅黑" w:hAnsi="微软雅黑" w:eastAsia="微软雅黑"/>
          <w:szCs w:val="21"/>
        </w:rPr>
        <w:t>方式；</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针对北国股份公司合作可提供的优惠条件；（根据北国股份数据中心规模</w:t>
      </w:r>
      <w:r>
        <w:rPr>
          <w:rFonts w:ascii="微软雅黑" w:hAnsi="微软雅黑" w:eastAsia="微软雅黑"/>
          <w:szCs w:val="21"/>
        </w:rPr>
        <w:t>发展可提供的</w:t>
      </w:r>
      <w:r>
        <w:rPr>
          <w:rFonts w:hint="eastAsia" w:ascii="微软雅黑" w:hAnsi="微软雅黑" w:eastAsia="微软雅黑"/>
          <w:szCs w:val="21"/>
        </w:rPr>
        <w:t>优惠</w:t>
      </w:r>
      <w:r>
        <w:rPr>
          <w:rFonts w:ascii="微软雅黑" w:hAnsi="微软雅黑" w:eastAsia="微软雅黑"/>
          <w:szCs w:val="21"/>
        </w:rPr>
        <w:t>条件）</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商务标偏离表；</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投标人总部及分支单位联系方式；</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投标人认为有必要提交的其他说明文件或资料。</w:t>
      </w:r>
    </w:p>
    <w:p>
      <w:pPr>
        <w:pStyle w:val="4"/>
        <w:rPr>
          <w:rFonts w:ascii="微软雅黑" w:hAnsi="微软雅黑" w:eastAsia="微软雅黑"/>
          <w:sz w:val="24"/>
          <w:szCs w:val="24"/>
        </w:rPr>
      </w:pPr>
      <w:bookmarkStart w:id="31" w:name="_Toc527105166"/>
      <w:bookmarkStart w:id="32" w:name="_Toc526784155"/>
      <w:r>
        <w:rPr>
          <w:rFonts w:hint="eastAsia" w:ascii="微软雅黑" w:hAnsi="微软雅黑" w:eastAsia="微软雅黑"/>
          <w:sz w:val="24"/>
          <w:szCs w:val="24"/>
        </w:rPr>
        <w:t>2.5.2技术标的内容</w:t>
      </w:r>
      <w:bookmarkEnd w:id="31"/>
      <w:bookmarkEnd w:id="32"/>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本项目系统总体设计方案详细描述：</w:t>
      </w:r>
    </w:p>
    <w:p>
      <w:pPr>
        <w:pStyle w:val="26"/>
        <w:widowControl/>
        <w:numPr>
          <w:ilvl w:val="2"/>
          <w:numId w:val="6"/>
        </w:numPr>
        <w:spacing w:line="480" w:lineRule="auto"/>
        <w:ind w:firstLineChars="0"/>
        <w:jc w:val="left"/>
        <w:rPr>
          <w:rFonts w:ascii="微软雅黑" w:hAnsi="微软雅黑" w:eastAsia="微软雅黑"/>
          <w:szCs w:val="21"/>
        </w:rPr>
      </w:pPr>
      <w:r>
        <w:rPr>
          <w:rFonts w:hint="eastAsia" w:ascii="微软雅黑" w:hAnsi="微软雅黑" w:eastAsia="微软雅黑"/>
          <w:color w:val="000000"/>
          <w:szCs w:val="21"/>
        </w:rPr>
        <w:t>方案总体设计；</w:t>
      </w:r>
    </w:p>
    <w:p>
      <w:pPr>
        <w:pStyle w:val="26"/>
        <w:widowControl/>
        <w:numPr>
          <w:ilvl w:val="2"/>
          <w:numId w:val="6"/>
        </w:numPr>
        <w:spacing w:line="480" w:lineRule="auto"/>
        <w:ind w:firstLineChars="0"/>
        <w:jc w:val="left"/>
        <w:rPr>
          <w:rFonts w:ascii="微软雅黑" w:hAnsi="微软雅黑" w:eastAsia="微软雅黑"/>
          <w:szCs w:val="21"/>
        </w:rPr>
      </w:pPr>
      <w:r>
        <w:rPr>
          <w:rFonts w:hint="eastAsia" w:ascii="微软雅黑" w:hAnsi="微软雅黑" w:eastAsia="微软雅黑"/>
          <w:color w:val="000000"/>
          <w:szCs w:val="21"/>
        </w:rPr>
        <w:t>实施服务及技术支持；</w:t>
      </w:r>
    </w:p>
    <w:p>
      <w:pPr>
        <w:pStyle w:val="26"/>
        <w:widowControl/>
        <w:numPr>
          <w:ilvl w:val="2"/>
          <w:numId w:val="6"/>
        </w:numPr>
        <w:spacing w:line="480" w:lineRule="auto"/>
        <w:ind w:firstLineChars="0"/>
        <w:jc w:val="left"/>
        <w:rPr>
          <w:rFonts w:ascii="微软雅黑" w:hAnsi="微软雅黑" w:eastAsia="微软雅黑"/>
          <w:szCs w:val="21"/>
        </w:rPr>
      </w:pPr>
      <w:r>
        <w:rPr>
          <w:rFonts w:hint="eastAsia" w:ascii="微软雅黑" w:hAnsi="微软雅黑" w:eastAsia="微软雅黑"/>
          <w:color w:val="000000"/>
          <w:szCs w:val="21"/>
        </w:rPr>
        <w:t>关键技术（技术难点）及技术风险；</w:t>
      </w:r>
    </w:p>
    <w:p>
      <w:pPr>
        <w:pStyle w:val="26"/>
        <w:widowControl/>
        <w:numPr>
          <w:ilvl w:val="2"/>
          <w:numId w:val="6"/>
        </w:numPr>
        <w:spacing w:line="480" w:lineRule="auto"/>
        <w:ind w:firstLineChars="0"/>
        <w:jc w:val="left"/>
        <w:rPr>
          <w:rFonts w:ascii="微软雅黑" w:hAnsi="微软雅黑" w:eastAsia="微软雅黑"/>
          <w:szCs w:val="21"/>
        </w:rPr>
      </w:pPr>
      <w:r>
        <w:rPr>
          <w:rFonts w:hint="eastAsia" w:ascii="微软雅黑" w:hAnsi="微软雅黑" w:eastAsia="微软雅黑"/>
          <w:color w:val="000000"/>
          <w:szCs w:val="21"/>
        </w:rPr>
        <w:t>系统接口要求；</w:t>
      </w:r>
    </w:p>
    <w:p>
      <w:pPr>
        <w:pStyle w:val="26"/>
        <w:widowControl/>
        <w:numPr>
          <w:ilvl w:val="2"/>
          <w:numId w:val="6"/>
        </w:numPr>
        <w:spacing w:line="480" w:lineRule="auto"/>
        <w:ind w:firstLineChars="0"/>
        <w:jc w:val="left"/>
        <w:rPr>
          <w:rFonts w:ascii="微软雅黑" w:hAnsi="微软雅黑" w:eastAsia="微软雅黑"/>
          <w:szCs w:val="21"/>
        </w:rPr>
      </w:pPr>
      <w:r>
        <w:rPr>
          <w:rFonts w:hint="eastAsia" w:ascii="微软雅黑" w:hAnsi="微软雅黑" w:eastAsia="微软雅黑"/>
          <w:color w:val="000000"/>
          <w:szCs w:val="21"/>
        </w:rPr>
        <w:t>硬件架构和详细技术参数（明确是否需要指定硬件设备品牌、型号）；</w:t>
      </w:r>
    </w:p>
    <w:p>
      <w:pPr>
        <w:pStyle w:val="26"/>
        <w:widowControl/>
        <w:numPr>
          <w:ilvl w:val="2"/>
          <w:numId w:val="6"/>
        </w:numPr>
        <w:spacing w:line="480" w:lineRule="auto"/>
        <w:ind w:firstLineChars="0"/>
        <w:jc w:val="left"/>
        <w:rPr>
          <w:rFonts w:ascii="微软雅黑" w:hAnsi="微软雅黑" w:eastAsia="微软雅黑"/>
          <w:szCs w:val="21"/>
        </w:rPr>
      </w:pPr>
      <w:r>
        <w:rPr>
          <w:rFonts w:hint="eastAsia" w:ascii="微软雅黑" w:hAnsi="微软雅黑" w:eastAsia="微软雅黑"/>
          <w:color w:val="000000"/>
          <w:szCs w:val="21"/>
        </w:rPr>
        <w:t>实施计划、工期进度、项目管理；</w:t>
      </w:r>
    </w:p>
    <w:p>
      <w:pPr>
        <w:pStyle w:val="26"/>
        <w:widowControl/>
        <w:numPr>
          <w:ilvl w:val="2"/>
          <w:numId w:val="6"/>
        </w:numPr>
        <w:spacing w:line="480" w:lineRule="auto"/>
        <w:ind w:firstLineChars="0"/>
        <w:jc w:val="left"/>
        <w:rPr>
          <w:rFonts w:ascii="微软雅黑" w:hAnsi="微软雅黑" w:eastAsia="微软雅黑"/>
          <w:szCs w:val="21"/>
        </w:rPr>
      </w:pPr>
      <w:r>
        <w:rPr>
          <w:rFonts w:hint="eastAsia" w:ascii="微软雅黑" w:hAnsi="微软雅黑" w:eastAsia="微软雅黑"/>
          <w:color w:val="000000"/>
          <w:szCs w:val="21"/>
        </w:rPr>
        <w:t xml:space="preserve">所有产品的质保期升级与技术服务； </w:t>
      </w:r>
    </w:p>
    <w:p>
      <w:pPr>
        <w:pStyle w:val="26"/>
        <w:widowControl/>
        <w:numPr>
          <w:ilvl w:val="2"/>
          <w:numId w:val="6"/>
        </w:numPr>
        <w:spacing w:line="480" w:lineRule="auto"/>
        <w:ind w:firstLineChars="0"/>
        <w:jc w:val="left"/>
        <w:rPr>
          <w:rFonts w:ascii="微软雅黑" w:hAnsi="微软雅黑" w:eastAsia="微软雅黑"/>
          <w:szCs w:val="21"/>
        </w:rPr>
      </w:pPr>
      <w:r>
        <w:rPr>
          <w:rFonts w:hint="eastAsia" w:ascii="微软雅黑" w:hAnsi="微软雅黑" w:eastAsia="微软雅黑"/>
          <w:color w:val="000000"/>
          <w:szCs w:val="21"/>
        </w:rPr>
        <w:t>要求招标人提供的配合；</w:t>
      </w:r>
    </w:p>
    <w:p>
      <w:pPr>
        <w:pStyle w:val="26"/>
        <w:widowControl/>
        <w:numPr>
          <w:ilvl w:val="2"/>
          <w:numId w:val="6"/>
        </w:numPr>
        <w:spacing w:line="480" w:lineRule="auto"/>
        <w:ind w:firstLineChars="0"/>
        <w:jc w:val="left"/>
        <w:rPr>
          <w:rFonts w:ascii="微软雅黑" w:hAnsi="微软雅黑" w:eastAsia="微软雅黑"/>
          <w:szCs w:val="21"/>
        </w:rPr>
      </w:pPr>
      <w:r>
        <w:rPr>
          <w:rFonts w:hint="eastAsia" w:ascii="微软雅黑" w:hAnsi="微软雅黑" w:eastAsia="微软雅黑"/>
          <w:color w:val="000000"/>
          <w:szCs w:val="21"/>
        </w:rPr>
        <w:t>质保期内系统的运行及日常维护，用户培训、技术支持与售后服务（质保期为甲方验收合格后开始计算）；</w:t>
      </w:r>
    </w:p>
    <w:p>
      <w:pPr>
        <w:pStyle w:val="26"/>
        <w:widowControl/>
        <w:numPr>
          <w:ilvl w:val="2"/>
          <w:numId w:val="6"/>
        </w:numPr>
        <w:spacing w:line="480" w:lineRule="auto"/>
        <w:ind w:firstLineChars="0"/>
        <w:jc w:val="left"/>
        <w:rPr>
          <w:rFonts w:ascii="微软雅黑" w:hAnsi="微软雅黑" w:eastAsia="微软雅黑"/>
          <w:szCs w:val="21"/>
        </w:rPr>
      </w:pPr>
      <w:r>
        <w:rPr>
          <w:rFonts w:hint="eastAsia" w:ascii="微软雅黑" w:hAnsi="微软雅黑" w:eastAsia="微软雅黑"/>
          <w:color w:val="000000"/>
          <w:szCs w:val="21"/>
        </w:rPr>
        <w:t>质保期外的服务方案；</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技术偏离表；</w:t>
      </w:r>
    </w:p>
    <w:p>
      <w:pPr>
        <w:pStyle w:val="26"/>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投标人认为必要的其它材料。</w:t>
      </w:r>
    </w:p>
    <w:p>
      <w:pPr>
        <w:pStyle w:val="3"/>
        <w:rPr>
          <w:rFonts w:ascii="微软雅黑" w:hAnsi="微软雅黑" w:eastAsia="微软雅黑"/>
          <w:sz w:val="28"/>
          <w:szCs w:val="28"/>
        </w:rPr>
      </w:pPr>
      <w:bookmarkStart w:id="33" w:name="_Toc526784156"/>
      <w:bookmarkStart w:id="34" w:name="_Toc516486643"/>
      <w:bookmarkStart w:id="35" w:name="_Toc527105167"/>
      <w:r>
        <w:rPr>
          <w:rFonts w:hint="eastAsia" w:ascii="微软雅黑" w:hAnsi="微软雅黑" w:eastAsia="微软雅黑"/>
          <w:sz w:val="28"/>
          <w:szCs w:val="28"/>
        </w:rPr>
        <w:t>2.6投标报价</w:t>
      </w:r>
      <w:bookmarkEnd w:id="33"/>
      <w:bookmarkEnd w:id="34"/>
      <w:bookmarkEnd w:id="35"/>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投标报价均应为在招标文件中指定的范围内完成整个项目的实施，各分项报价明细及后续维保的费用。</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投标人应填写开标一览表，并填写详细分项报价，如果分项报价与总价有出入，则以低报价为准。</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投标价格表填写时应注意下列要求：</w:t>
      </w:r>
    </w:p>
    <w:p>
      <w:pPr>
        <w:rPr>
          <w:rFonts w:ascii="微软雅黑" w:hAnsi="微软雅黑" w:eastAsia="微软雅黑"/>
          <w:szCs w:val="21"/>
        </w:rPr>
      </w:pPr>
      <w:r>
        <w:rPr>
          <w:rFonts w:hint="eastAsia" w:ascii="微软雅黑" w:hAnsi="微软雅黑" w:eastAsia="微软雅黑"/>
          <w:szCs w:val="21"/>
        </w:rPr>
        <w:t>按产品实施等费用明细，列出项目收费方式；</w:t>
      </w:r>
    </w:p>
    <w:p>
      <w:pPr>
        <w:pStyle w:val="26"/>
        <w:widowControl/>
        <w:numPr>
          <w:ilvl w:val="1"/>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工作范围或产品功能范围追加后的收费方式及报价明细；</w:t>
      </w:r>
    </w:p>
    <w:p>
      <w:pPr>
        <w:pStyle w:val="26"/>
        <w:widowControl/>
        <w:numPr>
          <w:ilvl w:val="1"/>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对本项目各阶段的详细对应。</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投标人按上述条款要求填写报价以便于招标人进行评标。</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3"/>
        <w:rPr>
          <w:rFonts w:ascii="微软雅黑" w:hAnsi="微软雅黑" w:eastAsia="微软雅黑"/>
          <w:sz w:val="28"/>
          <w:szCs w:val="28"/>
        </w:rPr>
      </w:pPr>
      <w:bookmarkStart w:id="36" w:name="_Toc527105168"/>
      <w:bookmarkStart w:id="37" w:name="_Toc516486644"/>
      <w:bookmarkStart w:id="38" w:name="_Toc526784157"/>
      <w:r>
        <w:rPr>
          <w:rFonts w:hint="eastAsia" w:ascii="微软雅黑" w:hAnsi="微软雅黑" w:eastAsia="微软雅黑"/>
          <w:sz w:val="28"/>
          <w:szCs w:val="28"/>
        </w:rPr>
        <w:t>2.7投标文件的递交</w:t>
      </w:r>
      <w:bookmarkEnd w:id="36"/>
      <w:bookmarkEnd w:id="37"/>
      <w:bookmarkEnd w:id="38"/>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招标人收到投标文件时间不迟于招标文件中规定的截止时间。</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招标人可以以补充通知等形式推迟投标截止日期，投标人应及时予以响应。在此情况下，投标人的所有权利和义务均应以新的截止日期为准。</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投标人必须严格按照招标文件的要求编制投标文件，明显不符合要求的将被视为废标。</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投标人必须按照招标文件的条件和要求及时提交投标文件，不符的将被视为未提交。</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投标截止日后招标人不接受投标人实质性内容的修改。</w:t>
      </w:r>
    </w:p>
    <w:p>
      <w:pPr>
        <w:pStyle w:val="3"/>
        <w:rPr>
          <w:rFonts w:ascii="微软雅黑" w:hAnsi="微软雅黑" w:eastAsia="微软雅黑"/>
          <w:sz w:val="28"/>
          <w:szCs w:val="28"/>
        </w:rPr>
      </w:pPr>
      <w:bookmarkStart w:id="39" w:name="_Toc516486645"/>
      <w:bookmarkStart w:id="40" w:name="_Toc526784158"/>
      <w:bookmarkStart w:id="41" w:name="_Toc527105169"/>
      <w:r>
        <w:rPr>
          <w:rFonts w:hint="eastAsia" w:ascii="微软雅黑" w:hAnsi="微软雅黑" w:eastAsia="微软雅黑"/>
          <w:sz w:val="28"/>
          <w:szCs w:val="28"/>
        </w:rPr>
        <w:t>2.8开标与评标</w:t>
      </w:r>
      <w:bookmarkEnd w:id="39"/>
      <w:bookmarkEnd w:id="40"/>
      <w:bookmarkEnd w:id="41"/>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开标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招标人将自行组建评标小组对投标书进行开标；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有下列情况之一者，作废标处理：</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投标人不具备投标资格的；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没有报价的；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投标书未加盖本单位公章及法定代表人未签字或盖章的（复印件无效）；</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投标书未按规定的格式、内容和要求填写的；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保证金没能在规定日期前到账的；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投标书写潦草、字迹模糊不清难以辨认的；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没有法人资格证明和法定代表人身份证明或法定代表授权人身份证件的。</w:t>
      </w:r>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评标方法及标准：低价中标。</w:t>
      </w:r>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投标文件的澄清</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在评标期间，评标小组有权要求投标人对其投标文件进行澄清。投标人应派其法人代表或授权代表（接受询标时，应出示其居民身份证）和技术人员按招标人通知的时间和地点接受询标。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评标小组认为有必要的，可要求投标人对某些问题作书面答复。书面答复须由投标人法人代表或授权代表签署，并作为投标文件的补充，参与评标。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并非每个投标人都将被询标。</w:t>
      </w:r>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评标过程保密</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在宣布中标人之前，凡属于审查、澄清、评价、比较投标文件和中标意向等有关信息，均不得泄露给任何投标人或与评标工作无关的人员。</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投标人不得探听上述信息，不得以任何行为影响评标过程，否则将被废标。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在评标期间，招标人将指定联络人与投标人进行联络。</w:t>
      </w:r>
    </w:p>
    <w:p>
      <w:pPr>
        <w:pStyle w:val="3"/>
        <w:rPr>
          <w:rFonts w:ascii="微软雅黑" w:hAnsi="微软雅黑" w:eastAsia="微软雅黑"/>
          <w:sz w:val="28"/>
          <w:szCs w:val="28"/>
        </w:rPr>
      </w:pPr>
      <w:bookmarkStart w:id="42" w:name="_Toc527105170"/>
      <w:bookmarkStart w:id="43" w:name="_Toc526784159"/>
      <w:bookmarkStart w:id="44" w:name="_Toc516486646"/>
      <w:r>
        <w:rPr>
          <w:rFonts w:hint="eastAsia" w:ascii="微软雅黑" w:hAnsi="微软雅黑" w:eastAsia="微软雅黑"/>
          <w:sz w:val="28"/>
          <w:szCs w:val="28"/>
        </w:rPr>
        <w:t>2.9授标及签约</w:t>
      </w:r>
      <w:bookmarkEnd w:id="42"/>
      <w:bookmarkEnd w:id="43"/>
      <w:bookmarkEnd w:id="44"/>
    </w:p>
    <w:p>
      <w:pPr>
        <w:pStyle w:val="26"/>
        <w:widowControl/>
        <w:numPr>
          <w:ilvl w:val="0"/>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招标人有选择中标人和拒绝任何投标的权利</w:t>
      </w:r>
    </w:p>
    <w:p>
      <w:pPr>
        <w:pStyle w:val="26"/>
        <w:widowControl/>
        <w:spacing w:line="480" w:lineRule="auto"/>
        <w:ind w:left="420" w:firstLine="0" w:firstLineChars="0"/>
        <w:jc w:val="left"/>
        <w:rPr>
          <w:rFonts w:ascii="微软雅黑" w:hAnsi="微软雅黑" w:eastAsia="微软雅黑"/>
          <w:szCs w:val="21"/>
        </w:rPr>
      </w:pPr>
      <w:r>
        <w:rPr>
          <w:rFonts w:hint="eastAsia" w:ascii="微软雅黑" w:hAnsi="微软雅黑" w:eastAsia="微软雅黑"/>
          <w:szCs w:val="21"/>
        </w:rPr>
        <w:t>招标人保留在授标之前，根据评标小组的评审意见，有权选择中标人或否决全部投标，并无向投标人解释的义务。</w:t>
      </w:r>
    </w:p>
    <w:p>
      <w:pPr>
        <w:pStyle w:val="26"/>
        <w:widowControl/>
        <w:numPr>
          <w:ilvl w:val="0"/>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签订合同</w:t>
      </w:r>
    </w:p>
    <w:p>
      <w:pPr>
        <w:pStyle w:val="26"/>
        <w:widowControl/>
        <w:spacing w:line="480" w:lineRule="auto"/>
        <w:ind w:left="420" w:leftChars="200" w:firstLine="0" w:firstLineChars="0"/>
        <w:jc w:val="left"/>
        <w:rPr>
          <w:rFonts w:ascii="微软雅黑" w:hAnsi="微软雅黑" w:eastAsia="微软雅黑"/>
          <w:szCs w:val="21"/>
        </w:rPr>
      </w:pPr>
      <w:r>
        <w:rPr>
          <w:rFonts w:hint="eastAsia" w:ascii="微软雅黑" w:hAnsi="微软雅黑" w:eastAsia="微软雅黑"/>
          <w:szCs w:val="21"/>
        </w:rPr>
        <w:t>中标人必须在自收到中标通知后，于通知要求期限内按照招标文件的规定和投标文件的承诺等与招标人签订合同，</w:t>
      </w:r>
      <w:r>
        <w:rPr>
          <w:rFonts w:hint="eastAsia" w:ascii="微软雅黑" w:hAnsi="微软雅黑" w:eastAsia="微软雅黑"/>
          <w:szCs w:val="21"/>
          <w:highlight w:val="yellow"/>
        </w:rPr>
        <w:t>合同模板见附件。</w:t>
      </w:r>
    </w:p>
    <w:p>
      <w:pPr>
        <w:pStyle w:val="4"/>
        <w:rPr>
          <w:rFonts w:ascii="微软雅黑" w:hAnsi="微软雅黑" w:eastAsia="微软雅黑"/>
          <w:sz w:val="24"/>
          <w:szCs w:val="24"/>
        </w:rPr>
      </w:pPr>
      <w:bookmarkStart w:id="45" w:name="_Toc527105171"/>
      <w:bookmarkStart w:id="46" w:name="_Toc516486647"/>
      <w:bookmarkStart w:id="47" w:name="_Toc526784160"/>
      <w:r>
        <w:rPr>
          <w:rFonts w:hint="eastAsia" w:ascii="微软雅黑" w:hAnsi="微软雅黑" w:eastAsia="微软雅黑"/>
          <w:sz w:val="24"/>
          <w:szCs w:val="24"/>
        </w:rPr>
        <w:t>2.9.1投标保证金</w:t>
      </w:r>
      <w:bookmarkEnd w:id="45"/>
      <w:bookmarkEnd w:id="46"/>
      <w:bookmarkEnd w:id="47"/>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投标保证金的收取</w:t>
      </w:r>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投标保证金为人民币</w:t>
      </w:r>
      <w:r>
        <w:rPr>
          <w:rFonts w:ascii="微软雅黑" w:hAnsi="微软雅黑" w:eastAsia="微软雅黑"/>
          <w:szCs w:val="21"/>
          <w:u w:val="single"/>
        </w:rPr>
        <w:t>50000</w:t>
      </w:r>
      <w:r>
        <w:rPr>
          <w:rFonts w:hint="eastAsia" w:ascii="微软雅黑" w:hAnsi="微软雅黑" w:eastAsia="微软雅黑"/>
          <w:szCs w:val="21"/>
          <w:u w:val="single"/>
        </w:rPr>
        <w:t>元 （大写:伍万元整）</w:t>
      </w:r>
      <w:r>
        <w:rPr>
          <w:rFonts w:hint="eastAsia" w:ascii="微软雅黑" w:hAnsi="微软雅黑" w:eastAsia="微软雅黑"/>
          <w:szCs w:val="21"/>
        </w:rPr>
        <w:t>。</w:t>
      </w:r>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投标保证金缴纳的形式为汇款形式。</w:t>
      </w:r>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投标保证金的退还</w:t>
      </w:r>
    </w:p>
    <w:p>
      <w:pPr>
        <w:pStyle w:val="26"/>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招标人授标后</w:t>
      </w:r>
      <w:r>
        <w:rPr>
          <w:rFonts w:hint="eastAsia" w:ascii="微软雅黑" w:hAnsi="微软雅黑" w:eastAsia="微软雅黑"/>
          <w:szCs w:val="21"/>
          <w:highlight w:val="yellow"/>
          <w:u w:val="single"/>
        </w:rPr>
        <w:t>20</w:t>
      </w:r>
      <w:r>
        <w:rPr>
          <w:rFonts w:hint="eastAsia" w:ascii="微软雅黑" w:hAnsi="微软雅黑" w:eastAsia="微软雅黑"/>
          <w:szCs w:val="21"/>
        </w:rPr>
        <w:t>个工作日内，向未中标的投标人退还投标保证金，但不计利息。</w:t>
      </w:r>
    </w:p>
    <w:p>
      <w:pPr>
        <w:pStyle w:val="26"/>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中标人与招标人签订合同后，投标保证金随首付款退还，但不计利息。</w:t>
      </w:r>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投标保证金的没收</w:t>
      </w:r>
    </w:p>
    <w:p>
      <w:pPr>
        <w:pStyle w:val="26"/>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投标人在投标文件有效期内撤回其投标文件。</w:t>
      </w:r>
    </w:p>
    <w:p>
      <w:pPr>
        <w:pStyle w:val="26"/>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中标人未能在规定期限内签署合同。</w:t>
      </w:r>
    </w:p>
    <w:p>
      <w:pPr>
        <w:pStyle w:val="26"/>
        <w:widowControl/>
        <w:numPr>
          <w:ilvl w:val="1"/>
          <w:numId w:val="12"/>
        </w:numPr>
        <w:spacing w:line="480" w:lineRule="auto"/>
        <w:ind w:firstLineChars="0"/>
        <w:jc w:val="left"/>
        <w:rPr>
          <w:rFonts w:ascii="微软雅黑" w:hAnsi="微软雅黑" w:eastAsia="微软雅黑"/>
          <w:szCs w:val="21"/>
        </w:rPr>
      </w:pPr>
      <w:r>
        <w:rPr>
          <w:rFonts w:ascii="微软雅黑" w:hAnsi="微软雅黑" w:eastAsia="微软雅黑"/>
          <w:szCs w:val="21"/>
        </w:rPr>
        <w:t>投标单位恶意串标或向评标人员行贿等手段影响评标公正性的</w:t>
      </w:r>
      <w:r>
        <w:rPr>
          <w:rFonts w:hint="eastAsia" w:ascii="微软雅黑" w:hAnsi="微软雅黑" w:eastAsia="微软雅黑"/>
          <w:szCs w:val="21"/>
        </w:rPr>
        <w:t>。</w:t>
      </w:r>
      <w:bookmarkStart w:id="48" w:name="_Toc516486648"/>
    </w:p>
    <w:p>
      <w:pPr>
        <w:pStyle w:val="2"/>
        <w:rPr>
          <w:rFonts w:ascii="微软雅黑" w:hAnsi="微软雅黑" w:eastAsia="微软雅黑"/>
          <w:sz w:val="32"/>
          <w:szCs w:val="32"/>
        </w:rPr>
      </w:pPr>
      <w:bookmarkStart w:id="49" w:name="_Toc526784161"/>
      <w:bookmarkStart w:id="50" w:name="_Toc527105172"/>
      <w:r>
        <w:rPr>
          <w:rFonts w:hint="eastAsia" w:ascii="微软雅黑" w:hAnsi="微软雅黑" w:eastAsia="微软雅黑"/>
          <w:sz w:val="32"/>
          <w:szCs w:val="32"/>
        </w:rPr>
        <w:t>3.招标项目</w:t>
      </w:r>
      <w:r>
        <w:rPr>
          <w:rFonts w:ascii="微软雅黑" w:hAnsi="微软雅黑" w:eastAsia="微软雅黑"/>
          <w:sz w:val="32"/>
          <w:szCs w:val="32"/>
        </w:rPr>
        <w:t>要求</w:t>
      </w:r>
      <w:bookmarkEnd w:id="48"/>
      <w:bookmarkEnd w:id="49"/>
      <w:bookmarkEnd w:id="50"/>
    </w:p>
    <w:p>
      <w:pPr>
        <w:pStyle w:val="3"/>
        <w:rPr>
          <w:rFonts w:ascii="微软雅黑" w:hAnsi="微软雅黑" w:eastAsia="微软雅黑"/>
          <w:sz w:val="28"/>
          <w:szCs w:val="28"/>
        </w:rPr>
      </w:pPr>
      <w:bookmarkStart w:id="51" w:name="_Toc526784162"/>
      <w:bookmarkStart w:id="52" w:name="_Toc516486649"/>
      <w:bookmarkStart w:id="53" w:name="_Toc527105173"/>
      <w:r>
        <w:rPr>
          <w:rFonts w:hint="eastAsia" w:ascii="微软雅黑" w:hAnsi="微软雅黑" w:eastAsia="微软雅黑"/>
          <w:sz w:val="28"/>
          <w:szCs w:val="28"/>
        </w:rPr>
        <w:t>3.1北国主机房设备更新项目简介及目标</w:t>
      </w:r>
      <w:bookmarkEnd w:id="51"/>
      <w:bookmarkEnd w:id="52"/>
      <w:bookmarkEnd w:id="53"/>
    </w:p>
    <w:p>
      <w:pPr>
        <w:pStyle w:val="4"/>
        <w:rPr>
          <w:rFonts w:ascii="微软雅黑" w:hAnsi="微软雅黑" w:eastAsia="微软雅黑"/>
          <w:sz w:val="24"/>
          <w:szCs w:val="24"/>
        </w:rPr>
      </w:pPr>
      <w:bookmarkStart w:id="54" w:name="_Toc516486650"/>
      <w:bookmarkStart w:id="55" w:name="_Toc526784163"/>
      <w:bookmarkStart w:id="56" w:name="_Toc527105174"/>
      <w:r>
        <w:rPr>
          <w:rFonts w:hint="eastAsia" w:ascii="微软雅黑" w:hAnsi="微软雅黑" w:eastAsia="微软雅黑"/>
          <w:sz w:val="24"/>
          <w:szCs w:val="24"/>
        </w:rPr>
        <w:t>3.1.1北国主机房设备更新项目简介</w:t>
      </w:r>
      <w:bookmarkEnd w:id="54"/>
      <w:bookmarkEnd w:id="55"/>
      <w:bookmarkEnd w:id="56"/>
    </w:p>
    <w:p>
      <w:pPr>
        <w:spacing w:line="360" w:lineRule="auto"/>
        <w:ind w:firstLine="420"/>
        <w:rPr>
          <w:rFonts w:ascii="微软雅黑" w:hAnsi="微软雅黑" w:eastAsia="微软雅黑"/>
          <w:szCs w:val="21"/>
        </w:rPr>
      </w:pPr>
      <w:r>
        <w:rPr>
          <w:rFonts w:hint="eastAsia" w:ascii="微软雅黑" w:hAnsi="微软雅黑" w:eastAsia="微软雅黑"/>
          <w:szCs w:val="21"/>
        </w:rPr>
        <w:t>根据北国股份业务发展需要，结合业务量和数据量的继续增长情况，增加服务器设备，以便适应业务后续的增长。</w:t>
      </w:r>
    </w:p>
    <w:p>
      <w:pPr>
        <w:pStyle w:val="3"/>
        <w:rPr>
          <w:rFonts w:ascii="微软雅黑" w:hAnsi="微软雅黑" w:eastAsia="微软雅黑"/>
          <w:sz w:val="28"/>
          <w:szCs w:val="28"/>
        </w:rPr>
      </w:pPr>
      <w:bookmarkStart w:id="57" w:name="_Toc527105177"/>
      <w:bookmarkStart w:id="58" w:name="_Toc526784166"/>
      <w:bookmarkStart w:id="59" w:name="_Toc516486653"/>
      <w:r>
        <w:rPr>
          <w:rFonts w:hint="eastAsia" w:ascii="微软雅黑" w:hAnsi="微软雅黑" w:eastAsia="微软雅黑"/>
          <w:sz w:val="28"/>
          <w:szCs w:val="28"/>
        </w:rPr>
        <w:t>3.2招标内容</w:t>
      </w:r>
      <w:r>
        <w:rPr>
          <w:rFonts w:ascii="微软雅黑" w:hAnsi="微软雅黑" w:eastAsia="微软雅黑"/>
          <w:sz w:val="28"/>
          <w:szCs w:val="28"/>
        </w:rPr>
        <w:t>及要求</w:t>
      </w:r>
      <w:bookmarkEnd w:id="57"/>
      <w:bookmarkEnd w:id="58"/>
      <w:bookmarkEnd w:id="59"/>
    </w:p>
    <w:p>
      <w:pPr>
        <w:pStyle w:val="4"/>
        <w:rPr>
          <w:rFonts w:ascii="微软雅黑" w:hAnsi="微软雅黑" w:eastAsia="微软雅黑"/>
          <w:sz w:val="24"/>
          <w:szCs w:val="24"/>
        </w:rPr>
      </w:pPr>
      <w:bookmarkStart w:id="60" w:name="_Toc527105179"/>
      <w:bookmarkStart w:id="61" w:name="_Toc516486655"/>
      <w:bookmarkStart w:id="62" w:name="_Toc526784168"/>
      <w:r>
        <w:rPr>
          <w:rFonts w:hint="eastAsia" w:ascii="微软雅黑" w:hAnsi="微软雅黑" w:eastAsia="微软雅黑"/>
          <w:sz w:val="24"/>
          <w:szCs w:val="24"/>
        </w:rPr>
        <w:t>3.2.1功能需求</w:t>
      </w:r>
      <w:bookmarkEnd w:id="60"/>
      <w:bookmarkEnd w:id="61"/>
      <w:bookmarkEnd w:id="62"/>
    </w:p>
    <w:p>
      <w:pPr>
        <w:widowControl/>
        <w:spacing w:line="360" w:lineRule="auto"/>
        <w:ind w:firstLine="420"/>
        <w:jc w:val="left"/>
        <w:rPr>
          <w:rFonts w:ascii="微软雅黑" w:hAnsi="微软雅黑" w:eastAsia="微软雅黑"/>
          <w:szCs w:val="21"/>
        </w:rPr>
      </w:pPr>
      <w:r>
        <w:rPr>
          <w:rFonts w:hint="eastAsia" w:ascii="微软雅黑" w:hAnsi="微软雅黑" w:eastAsia="微软雅黑"/>
          <w:szCs w:val="21"/>
        </w:rPr>
        <w:t>主要</w:t>
      </w:r>
      <w:r>
        <w:rPr>
          <w:rFonts w:ascii="微软雅黑" w:hAnsi="微软雅黑" w:eastAsia="微软雅黑"/>
          <w:szCs w:val="21"/>
        </w:rPr>
        <w:t>产品功能</w:t>
      </w:r>
      <w:r>
        <w:rPr>
          <w:rFonts w:hint="eastAsia" w:ascii="微软雅黑" w:hAnsi="微软雅黑" w:eastAsia="微软雅黑"/>
          <w:szCs w:val="21"/>
        </w:rPr>
        <w:t>需求包括但</w:t>
      </w:r>
      <w:r>
        <w:rPr>
          <w:rFonts w:ascii="微软雅黑" w:hAnsi="微软雅黑" w:eastAsia="微软雅黑"/>
          <w:szCs w:val="21"/>
        </w:rPr>
        <w:t>不限于以下功能</w:t>
      </w:r>
      <w:r>
        <w:rPr>
          <w:rFonts w:hint="eastAsia" w:ascii="微软雅黑" w:hAnsi="微软雅黑" w:eastAsia="微软雅黑"/>
          <w:szCs w:val="21"/>
        </w:rPr>
        <w:t>：</w:t>
      </w:r>
    </w:p>
    <w:tbl>
      <w:tblPr>
        <w:tblStyle w:val="14"/>
        <w:tblW w:w="9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1796"/>
        <w:gridCol w:w="6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71" w:type="dxa"/>
            <w:shd w:val="clear" w:color="000000" w:fill="D9D9D9"/>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序号</w:t>
            </w:r>
          </w:p>
        </w:tc>
        <w:tc>
          <w:tcPr>
            <w:tcW w:w="1796" w:type="dxa"/>
            <w:shd w:val="clear" w:color="000000" w:fill="D9D9D9"/>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指标项</w:t>
            </w:r>
          </w:p>
        </w:tc>
        <w:tc>
          <w:tcPr>
            <w:tcW w:w="6740" w:type="dxa"/>
            <w:shd w:val="clear" w:color="000000" w:fill="D9D9D9"/>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71"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1</w:t>
            </w:r>
          </w:p>
        </w:tc>
        <w:tc>
          <w:tcPr>
            <w:tcW w:w="1796"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w:t>
            </w:r>
            <w:r>
              <w:rPr>
                <w:rFonts w:ascii="微软雅黑" w:hAnsi="微软雅黑" w:eastAsia="微软雅黑"/>
                <w:szCs w:val="21"/>
              </w:rPr>
              <w:t>数量</w:t>
            </w:r>
          </w:p>
        </w:tc>
        <w:tc>
          <w:tcPr>
            <w:tcW w:w="6740"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ascii="微软雅黑" w:hAnsi="微软雅黑" w:eastAsia="微软雅黑"/>
                <w:szCs w:val="21"/>
              </w:rPr>
              <w:t>10台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71"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2</w:t>
            </w:r>
          </w:p>
        </w:tc>
        <w:tc>
          <w:tcPr>
            <w:tcW w:w="1796"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★服务器类型</w:t>
            </w:r>
          </w:p>
        </w:tc>
        <w:tc>
          <w:tcPr>
            <w:tcW w:w="6740"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业界公认的最新主流企业级UNIX服务器。机架式服务器，生产原厂商的高性能、高</w:t>
            </w:r>
            <w:bookmarkStart w:id="112" w:name="_GoBack"/>
            <w:bookmarkEnd w:id="112"/>
            <w:r>
              <w:rPr>
                <w:rFonts w:hint="eastAsia" w:ascii="微软雅黑" w:hAnsi="微软雅黑" w:eastAsia="微软雅黑"/>
                <w:szCs w:val="21"/>
              </w:rPr>
              <w:t>可靠服务器（非翻新/非二手设备/非OEM）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71" w:type="dxa"/>
            <w:vMerge w:val="restart"/>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ascii="微软雅黑" w:hAnsi="微软雅黑" w:eastAsia="微软雅黑"/>
                <w:szCs w:val="21"/>
              </w:rPr>
              <w:t>3</w:t>
            </w:r>
          </w:p>
        </w:tc>
        <w:tc>
          <w:tcPr>
            <w:tcW w:w="1796" w:type="dxa"/>
            <w:vMerge w:val="restart"/>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w:t>
            </w:r>
            <w:r>
              <w:rPr>
                <w:rFonts w:ascii="微软雅黑" w:hAnsi="微软雅黑" w:eastAsia="微软雅黑"/>
                <w:szCs w:val="21"/>
              </w:rPr>
              <w:t>CPU类型及数量</w:t>
            </w:r>
          </w:p>
        </w:tc>
        <w:tc>
          <w:tcPr>
            <w:tcW w:w="6740"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64 位芯片，RISC或者EPIC架构，采用最新一代处理器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771" w:type="dxa"/>
            <w:vMerge w:val="continue"/>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p>
        </w:tc>
        <w:tc>
          <w:tcPr>
            <w:tcW w:w="1796" w:type="dxa"/>
            <w:vMerge w:val="continue"/>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p>
        </w:tc>
        <w:tc>
          <w:tcPr>
            <w:tcW w:w="6740"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配置主频≥</w:t>
            </w:r>
            <w:r>
              <w:rPr>
                <w:rFonts w:ascii="微软雅黑" w:hAnsi="微软雅黑" w:eastAsia="微软雅黑"/>
                <w:szCs w:val="21"/>
              </w:rPr>
              <w:t>3.4GHz，</w:t>
            </w:r>
            <w:r>
              <w:rPr>
                <w:rFonts w:hint="eastAsia" w:ascii="微软雅黑" w:hAnsi="微软雅黑" w:eastAsia="微软雅黑"/>
                <w:szCs w:val="21"/>
              </w:rPr>
              <w:t>配置CPU主频(GHz)*CPU核数*每核线程数的乘积≥</w:t>
            </w:r>
            <w:r>
              <w:rPr>
                <w:rFonts w:ascii="微软雅黑" w:hAnsi="微软雅黑" w:eastAsia="微软雅黑"/>
                <w:szCs w:val="21"/>
              </w:rPr>
              <w:t>435</w:t>
            </w:r>
            <w:r>
              <w:rPr>
                <w:rFonts w:hint="eastAsia" w:ascii="微软雅黑" w:hAnsi="微软雅黑" w:eastAsia="微软雅黑"/>
                <w:szCs w:val="21"/>
              </w:rPr>
              <w:t>GHz，实配CPU处理器(即socket)数量≥1个，实配CPU核心数≥8，且实配CPU核心全部激活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771" w:type="dxa"/>
            <w:vMerge w:val="continue"/>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p>
        </w:tc>
        <w:tc>
          <w:tcPr>
            <w:tcW w:w="1796" w:type="dxa"/>
            <w:vMerge w:val="continue"/>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p>
        </w:tc>
        <w:tc>
          <w:tcPr>
            <w:tcW w:w="6740"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CPU需配置高速缓存，必须拥有片内三级缓存架构，实配CPU总三级缓存数</w:t>
            </w:r>
            <w:r>
              <w:rPr>
                <w:rFonts w:hint="eastAsia" w:ascii="微软雅黑" w:hAnsi="微软雅黑" w:eastAsia="微软雅黑"/>
                <w:color w:val="auto"/>
                <w:szCs w:val="21"/>
              </w:rPr>
              <w:t>≥</w:t>
            </w:r>
            <w:r>
              <w:rPr>
                <w:rFonts w:ascii="微软雅黑" w:hAnsi="微软雅黑" w:eastAsia="微软雅黑"/>
                <w:color w:val="auto"/>
                <w:szCs w:val="21"/>
              </w:rPr>
              <w:t>80</w:t>
            </w:r>
            <w:r>
              <w:rPr>
                <w:rFonts w:hint="eastAsia" w:ascii="微软雅黑" w:hAnsi="微软雅黑" w:eastAsia="微软雅黑"/>
                <w:color w:val="auto"/>
                <w:szCs w:val="21"/>
              </w:rPr>
              <w:t>MB</w:t>
            </w:r>
            <w:r>
              <w:rPr>
                <w:rFonts w:ascii="微软雅黑" w:hAnsi="微软雅黑" w:eastAsia="微软雅黑"/>
                <w:color w:val="auto"/>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71"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ascii="微软雅黑" w:hAnsi="微软雅黑" w:eastAsia="微软雅黑"/>
                <w:szCs w:val="21"/>
              </w:rPr>
              <w:t>4</w:t>
            </w:r>
          </w:p>
        </w:tc>
        <w:tc>
          <w:tcPr>
            <w:tcW w:w="1796"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★内存</w:t>
            </w:r>
          </w:p>
        </w:tc>
        <w:tc>
          <w:tcPr>
            <w:tcW w:w="6740"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实配物理</w:t>
            </w:r>
            <w:r>
              <w:rPr>
                <w:rFonts w:ascii="微软雅黑" w:hAnsi="微软雅黑" w:eastAsia="微软雅黑"/>
                <w:szCs w:val="21"/>
              </w:rPr>
              <w:t>DDR</w:t>
            </w:r>
            <w:r>
              <w:rPr>
                <w:rFonts w:hint="eastAsia" w:ascii="微软雅黑" w:hAnsi="微软雅黑" w:eastAsia="微软雅黑"/>
                <w:szCs w:val="21"/>
              </w:rPr>
              <w:t>4内存，实配内存总容量≥256GB，且内存最大扩展能力≥</w:t>
            </w:r>
            <w:r>
              <w:rPr>
                <w:rFonts w:ascii="微软雅黑" w:hAnsi="微软雅黑" w:eastAsia="微软雅黑"/>
                <w:szCs w:val="21"/>
              </w:rPr>
              <w:t>4</w:t>
            </w:r>
            <w:r>
              <w:rPr>
                <w:rFonts w:hint="eastAsia" w:ascii="微软雅黑" w:hAnsi="微软雅黑" w:eastAsia="微软雅黑"/>
                <w:szCs w:val="21"/>
              </w:rPr>
              <w:t>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71"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5</w:t>
            </w:r>
          </w:p>
        </w:tc>
        <w:tc>
          <w:tcPr>
            <w:tcW w:w="1796"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★硬盘</w:t>
            </w:r>
          </w:p>
        </w:tc>
        <w:tc>
          <w:tcPr>
            <w:tcW w:w="6740"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支持SAS、SSD、NVME等硬盘类型，内置热插拔</w:t>
            </w:r>
            <w:r>
              <w:rPr>
                <w:rFonts w:ascii="微软雅黑" w:hAnsi="微软雅黑" w:eastAsia="微软雅黑"/>
                <w:szCs w:val="21"/>
              </w:rPr>
              <w:t>硬盘槽位</w:t>
            </w:r>
            <w:r>
              <w:rPr>
                <w:rFonts w:hint="eastAsia" w:ascii="微软雅黑" w:hAnsi="微软雅黑" w:eastAsia="微软雅黑"/>
                <w:szCs w:val="21"/>
              </w:rPr>
              <w:t>≥</w:t>
            </w:r>
            <w:r>
              <w:rPr>
                <w:rFonts w:ascii="微软雅黑" w:hAnsi="微软雅黑" w:eastAsia="微软雅黑"/>
                <w:szCs w:val="21"/>
              </w:rPr>
              <w:t>8</w:t>
            </w:r>
            <w:r>
              <w:rPr>
                <w:rFonts w:hint="eastAsia" w:ascii="微软雅黑" w:hAnsi="微软雅黑" w:eastAsia="微软雅黑"/>
                <w:szCs w:val="21"/>
              </w:rPr>
              <w:t>块</w:t>
            </w:r>
            <w:r>
              <w:rPr>
                <w:rFonts w:ascii="微软雅黑" w:hAnsi="微软雅黑" w:eastAsia="微软雅黑"/>
                <w:szCs w:val="21"/>
              </w:rPr>
              <w:t>以上，</w:t>
            </w:r>
            <w:r>
              <w:rPr>
                <w:rFonts w:hint="eastAsia" w:ascii="微软雅黑" w:hAnsi="微软雅黑" w:eastAsia="微软雅黑"/>
                <w:szCs w:val="21"/>
              </w:rPr>
              <w:t>本次</w:t>
            </w:r>
            <w:r>
              <w:rPr>
                <w:rFonts w:ascii="微软雅黑" w:hAnsi="微软雅黑" w:eastAsia="微软雅黑"/>
                <w:szCs w:val="21"/>
              </w:rPr>
              <w:t>配置</w:t>
            </w:r>
            <w:r>
              <w:rPr>
                <w:rFonts w:hint="eastAsia" w:ascii="微软雅黑" w:hAnsi="微软雅黑" w:eastAsia="微软雅黑"/>
                <w:szCs w:val="21"/>
              </w:rPr>
              <w:t>≥2块300</w:t>
            </w:r>
            <w:r>
              <w:rPr>
                <w:rFonts w:ascii="微软雅黑" w:hAnsi="微软雅黑" w:eastAsia="微软雅黑"/>
                <w:szCs w:val="21"/>
              </w:rPr>
              <w:t>GB 1</w:t>
            </w:r>
            <w:r>
              <w:rPr>
                <w:rFonts w:hint="eastAsia" w:ascii="微软雅黑" w:hAnsi="微软雅黑" w:eastAsia="微软雅黑"/>
                <w:szCs w:val="21"/>
              </w:rPr>
              <w:t>5</w:t>
            </w:r>
            <w:r>
              <w:rPr>
                <w:rFonts w:ascii="微软雅黑" w:hAnsi="微软雅黑" w:eastAsia="微软雅黑"/>
                <w:szCs w:val="21"/>
              </w:rPr>
              <w:t>K企业级SAS</w:t>
            </w:r>
            <w:r>
              <w:rPr>
                <w:rFonts w:hint="eastAsia" w:ascii="微软雅黑" w:hAnsi="微软雅黑" w:eastAsia="微软雅黑"/>
                <w:szCs w:val="21"/>
              </w:rPr>
              <w:t>热插拔磁盘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71"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ascii="微软雅黑" w:hAnsi="微软雅黑" w:eastAsia="微软雅黑"/>
                <w:szCs w:val="21"/>
              </w:rPr>
              <w:t>6</w:t>
            </w:r>
          </w:p>
        </w:tc>
        <w:tc>
          <w:tcPr>
            <w:tcW w:w="1796"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★网卡数量</w:t>
            </w:r>
          </w:p>
        </w:tc>
        <w:tc>
          <w:tcPr>
            <w:tcW w:w="6740"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配置≥</w:t>
            </w:r>
            <w:r>
              <w:rPr>
                <w:rFonts w:ascii="微软雅黑" w:hAnsi="微软雅黑" w:eastAsia="微软雅黑"/>
                <w:szCs w:val="21"/>
              </w:rPr>
              <w:t>2</w:t>
            </w:r>
            <w:r>
              <w:rPr>
                <w:rFonts w:hint="eastAsia" w:ascii="微软雅黑" w:hAnsi="微软雅黑" w:eastAsia="微软雅黑"/>
                <w:szCs w:val="21"/>
              </w:rPr>
              <w:t>块4口千兆电口网卡</w:t>
            </w:r>
            <w:r>
              <w:rPr>
                <w:rFonts w:ascii="微软雅黑" w:hAnsi="微软雅黑" w:eastAsia="微软雅黑"/>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71"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ascii="微软雅黑" w:hAnsi="微软雅黑" w:eastAsia="微软雅黑"/>
                <w:szCs w:val="21"/>
              </w:rPr>
              <w:t>7</w:t>
            </w:r>
          </w:p>
        </w:tc>
        <w:tc>
          <w:tcPr>
            <w:tcW w:w="1796"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★光纤通道卡</w:t>
            </w:r>
          </w:p>
        </w:tc>
        <w:tc>
          <w:tcPr>
            <w:tcW w:w="6740"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配置≥</w:t>
            </w:r>
            <w:r>
              <w:rPr>
                <w:rFonts w:ascii="微软雅黑" w:hAnsi="微软雅黑" w:eastAsia="微软雅黑"/>
                <w:szCs w:val="21"/>
              </w:rPr>
              <w:t>2</w:t>
            </w:r>
            <w:r>
              <w:rPr>
                <w:rFonts w:hint="eastAsia" w:ascii="微软雅黑" w:hAnsi="微软雅黑" w:eastAsia="微软雅黑"/>
                <w:szCs w:val="21"/>
              </w:rPr>
              <w:t>块</w:t>
            </w:r>
            <w:r>
              <w:rPr>
                <w:rFonts w:ascii="微软雅黑" w:hAnsi="微软雅黑" w:eastAsia="微软雅黑"/>
                <w:szCs w:val="21"/>
              </w:rPr>
              <w:t>16Gb</w:t>
            </w:r>
            <w:r>
              <w:rPr>
                <w:rFonts w:hint="eastAsia" w:ascii="微软雅黑" w:hAnsi="微软雅黑" w:eastAsia="微软雅黑"/>
                <w:szCs w:val="21"/>
              </w:rPr>
              <w:t>双口光纤通道卡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771"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ascii="微软雅黑" w:hAnsi="微软雅黑" w:eastAsia="微软雅黑"/>
                <w:szCs w:val="21"/>
              </w:rPr>
              <w:t>8</w:t>
            </w:r>
          </w:p>
        </w:tc>
        <w:tc>
          <w:tcPr>
            <w:tcW w:w="1796"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★PCI插槽数</w:t>
            </w:r>
          </w:p>
        </w:tc>
        <w:tc>
          <w:tcPr>
            <w:tcW w:w="6740"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PCIE插槽全部支持热插拔，内置PCIE插槽总数≥</w:t>
            </w:r>
            <w:r>
              <w:rPr>
                <w:rFonts w:ascii="微软雅黑" w:hAnsi="微软雅黑" w:eastAsia="微软雅黑"/>
                <w:szCs w:val="21"/>
              </w:rPr>
              <w:t>9</w:t>
            </w:r>
            <w:r>
              <w:rPr>
                <w:rFonts w:hint="eastAsia" w:ascii="微软雅黑" w:hAnsi="微软雅黑" w:eastAsia="微软雅黑"/>
                <w:szCs w:val="21"/>
              </w:rPr>
              <w:t>；最大可扩展插槽数≥</w:t>
            </w:r>
            <w:r>
              <w:rPr>
                <w:rFonts w:ascii="微软雅黑" w:hAnsi="微软雅黑" w:eastAsia="微软雅黑"/>
                <w:szCs w:val="21"/>
              </w:rPr>
              <w:t>30</w:t>
            </w:r>
            <w:r>
              <w:rPr>
                <w:rFonts w:hint="eastAsia" w:ascii="微软雅黑" w:hAnsi="微软雅黑" w:eastAsia="微软雅黑"/>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71"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ascii="微软雅黑" w:hAnsi="微软雅黑" w:eastAsia="微软雅黑"/>
                <w:szCs w:val="21"/>
              </w:rPr>
              <w:t>9</w:t>
            </w:r>
          </w:p>
        </w:tc>
        <w:tc>
          <w:tcPr>
            <w:tcW w:w="1796"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★分区技术</w:t>
            </w:r>
          </w:p>
        </w:tc>
        <w:tc>
          <w:tcPr>
            <w:tcW w:w="6740"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支持硬件分区或物理分区（如 HP nPar、Power DLPAR、</w:t>
            </w:r>
            <w:r>
              <w:rPr>
                <w:rFonts w:ascii="微软雅黑" w:hAnsi="微软雅黑" w:eastAsia="微软雅黑"/>
                <w:szCs w:val="21"/>
              </w:rPr>
              <w:t>Oracle</w:t>
            </w:r>
            <w:r>
              <w:rPr>
                <w:rFonts w:hint="eastAsia" w:ascii="微软雅黑" w:hAnsi="微软雅黑" w:eastAsia="微软雅黑"/>
                <w:szCs w:val="21"/>
              </w:rPr>
              <w:t xml:space="preserve"> Ldomain等）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71"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1</w:t>
            </w:r>
            <w:r>
              <w:rPr>
                <w:rFonts w:ascii="微软雅黑" w:hAnsi="微软雅黑" w:eastAsia="微软雅黑"/>
                <w:szCs w:val="21"/>
              </w:rPr>
              <w:t>0</w:t>
            </w:r>
          </w:p>
        </w:tc>
        <w:tc>
          <w:tcPr>
            <w:tcW w:w="1796"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★光驱</w:t>
            </w:r>
          </w:p>
        </w:tc>
        <w:tc>
          <w:tcPr>
            <w:tcW w:w="6740"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配置1个DVD可读写驱动器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71"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11</w:t>
            </w:r>
          </w:p>
        </w:tc>
        <w:tc>
          <w:tcPr>
            <w:tcW w:w="1796"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★显卡</w:t>
            </w:r>
          </w:p>
        </w:tc>
        <w:tc>
          <w:tcPr>
            <w:tcW w:w="6740"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配置1块独立显卡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771"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1</w:t>
            </w:r>
            <w:r>
              <w:rPr>
                <w:rFonts w:ascii="微软雅黑" w:hAnsi="微软雅黑" w:eastAsia="微软雅黑"/>
                <w:szCs w:val="21"/>
              </w:rPr>
              <w:t>1</w:t>
            </w:r>
          </w:p>
        </w:tc>
        <w:tc>
          <w:tcPr>
            <w:tcW w:w="1796"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★操作系统及相关软件</w:t>
            </w:r>
          </w:p>
        </w:tc>
        <w:tc>
          <w:tcPr>
            <w:tcW w:w="6740"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ascii="微软雅黑" w:hAnsi="微软雅黑" w:eastAsia="微软雅黑"/>
                <w:szCs w:val="21"/>
              </w:rPr>
              <w:t>配置</w:t>
            </w:r>
            <w:r>
              <w:rPr>
                <w:rFonts w:hint="eastAsia" w:ascii="微软雅黑" w:hAnsi="微软雅黑" w:eastAsia="微软雅黑"/>
                <w:szCs w:val="21"/>
              </w:rPr>
              <w:t>最新版64位UNIX标准版操作系统</w:t>
            </w:r>
            <w:r>
              <w:rPr>
                <w:rFonts w:ascii="微软雅黑" w:hAnsi="微软雅黑" w:eastAsia="微软雅黑"/>
                <w:szCs w:val="21"/>
              </w:rPr>
              <w:t>，</w:t>
            </w:r>
            <w:r>
              <w:rPr>
                <w:rFonts w:hint="eastAsia" w:ascii="微软雅黑" w:hAnsi="微软雅黑" w:eastAsia="微软雅黑"/>
                <w:szCs w:val="21"/>
              </w:rPr>
              <w:t xml:space="preserve">可同时兼容32位应用。具备图形化的系统管理工具，支持操作系统的故障诊断，在线修补和动态升级，支持无限用户；支持中文环境，并且支持GB2312、GBK、GB18030中文字符集以及Unicode字符集等；兼容Oracle </w:t>
            </w:r>
            <w:r>
              <w:rPr>
                <w:rFonts w:ascii="微软雅黑" w:hAnsi="微软雅黑" w:eastAsia="微软雅黑"/>
                <w:szCs w:val="21"/>
              </w:rPr>
              <w:t>Database</w:t>
            </w:r>
            <w:r>
              <w:rPr>
                <w:rFonts w:hint="eastAsia" w:ascii="微软雅黑" w:hAnsi="微软雅黑" w:eastAsia="微软雅黑"/>
                <w:szCs w:val="21"/>
              </w:rPr>
              <w:t>12c及以上版本</w:t>
            </w:r>
            <w:r>
              <w:rPr>
                <w:rFonts w:ascii="微软雅黑" w:hAnsi="微软雅黑" w:eastAsia="微软雅黑"/>
                <w:szCs w:val="21"/>
              </w:rPr>
              <w:t>,</w:t>
            </w:r>
            <w:r>
              <w:rPr>
                <w:rFonts w:hint="eastAsia" w:ascii="微软雅黑" w:hAnsi="微软雅黑" w:eastAsia="微软雅黑"/>
                <w:szCs w:val="21"/>
              </w:rPr>
              <w:t xml:space="preserve"> 兼容</w:t>
            </w:r>
            <w:r>
              <w:rPr>
                <w:rFonts w:ascii="微软雅黑" w:hAnsi="微软雅黑" w:eastAsia="微软雅黑"/>
                <w:szCs w:val="21"/>
              </w:rPr>
              <w:t>IBM DB2 1</w:t>
            </w:r>
            <w:r>
              <w:rPr>
                <w:rFonts w:hint="eastAsia" w:ascii="微软雅黑" w:hAnsi="微软雅黑" w:eastAsia="微软雅黑"/>
                <w:szCs w:val="21"/>
              </w:rPr>
              <w:t>1</w:t>
            </w:r>
            <w:r>
              <w:rPr>
                <w:rFonts w:ascii="微软雅黑" w:hAnsi="微软雅黑" w:eastAsia="微软雅黑"/>
                <w:szCs w:val="21"/>
              </w:rPr>
              <w:t>.</w:t>
            </w:r>
            <w:r>
              <w:rPr>
                <w:rFonts w:hint="eastAsia" w:ascii="微软雅黑" w:hAnsi="微软雅黑" w:eastAsia="微软雅黑"/>
                <w:szCs w:val="21"/>
              </w:rPr>
              <w:t>1；兼容</w:t>
            </w:r>
            <w:r>
              <w:rPr>
                <w:rFonts w:ascii="微软雅黑" w:hAnsi="微软雅黑" w:eastAsia="微软雅黑"/>
                <w:szCs w:val="21"/>
              </w:rPr>
              <w:t xml:space="preserve"> Weblogic</w:t>
            </w:r>
            <w:r>
              <w:rPr>
                <w:rFonts w:hint="eastAsia" w:ascii="微软雅黑" w:hAnsi="微软雅黑" w:eastAsia="微软雅黑"/>
                <w:szCs w:val="21"/>
              </w:rPr>
              <w:t>，</w:t>
            </w:r>
            <w:r>
              <w:rPr>
                <w:rFonts w:ascii="微软雅黑" w:hAnsi="微软雅黑" w:eastAsia="微软雅黑"/>
                <w:szCs w:val="21"/>
              </w:rPr>
              <w:t>Websphere</w:t>
            </w:r>
            <w:r>
              <w:rPr>
                <w:rFonts w:hint="eastAsia" w:ascii="微软雅黑" w:hAnsi="微软雅黑" w:eastAsia="微软雅黑"/>
                <w:szCs w:val="21"/>
              </w:rPr>
              <w:t>等主流中间件。</w:t>
            </w:r>
          </w:p>
          <w:p>
            <w:pPr>
              <w:widowControl/>
              <w:snapToGrid w:val="0"/>
              <w:spacing w:before="100" w:beforeAutospacing="1" w:after="100" w:afterAutospacing="1"/>
              <w:contextualSpacing/>
              <w:jc w:val="left"/>
              <w:rPr>
                <w:rFonts w:ascii="微软雅黑" w:hAnsi="微软雅黑" w:eastAsia="微软雅黑"/>
                <w:color w:val="auto"/>
                <w:szCs w:val="21"/>
              </w:rPr>
            </w:pPr>
            <w:r>
              <w:rPr>
                <w:rFonts w:hint="eastAsia" w:ascii="微软雅黑" w:hAnsi="微软雅黑" w:eastAsia="微软雅黑"/>
                <w:color w:val="auto"/>
                <w:szCs w:val="21"/>
              </w:rPr>
              <w:t>配置原厂商最新版本虚拟化软件；</w:t>
            </w:r>
          </w:p>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color w:val="auto"/>
                <w:szCs w:val="21"/>
              </w:rPr>
              <w:t>配置原厂商最新版本双机软件；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71"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ascii="微软雅黑" w:hAnsi="微软雅黑" w:eastAsia="微软雅黑"/>
                <w:szCs w:val="21"/>
              </w:rPr>
              <w:t>12</w:t>
            </w:r>
          </w:p>
        </w:tc>
        <w:tc>
          <w:tcPr>
            <w:tcW w:w="1796"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szCs w:val="21"/>
              </w:rPr>
            </w:pPr>
            <w:r>
              <w:rPr>
                <w:rFonts w:hint="eastAsia" w:ascii="微软雅黑" w:hAnsi="微软雅黑" w:eastAsia="微软雅黑"/>
                <w:szCs w:val="21"/>
              </w:rPr>
              <w:t>★技术支持服务</w:t>
            </w:r>
          </w:p>
        </w:tc>
        <w:tc>
          <w:tcPr>
            <w:tcW w:w="6740" w:type="dxa"/>
            <w:shd w:val="clear" w:color="auto" w:fill="auto"/>
            <w:vAlign w:val="center"/>
          </w:tcPr>
          <w:p>
            <w:pPr>
              <w:widowControl/>
              <w:snapToGrid w:val="0"/>
              <w:spacing w:before="100" w:beforeAutospacing="1" w:after="100" w:afterAutospacing="1"/>
              <w:contextualSpacing/>
              <w:jc w:val="left"/>
              <w:rPr>
                <w:rFonts w:ascii="微软雅黑" w:hAnsi="微软雅黑" w:eastAsia="微软雅黑"/>
                <w:color w:val="FF0000"/>
                <w:szCs w:val="21"/>
              </w:rPr>
            </w:pPr>
            <w:r>
              <w:rPr>
                <w:rFonts w:hint="eastAsia" w:ascii="微软雅黑" w:hAnsi="微软雅黑" w:eastAsia="微软雅黑"/>
                <w:color w:val="auto"/>
                <w:szCs w:val="21"/>
              </w:rPr>
              <w:t>设备必须为原厂原装，提供原厂商3</w:t>
            </w:r>
            <w:r>
              <w:rPr>
                <w:rFonts w:ascii="微软雅黑" w:hAnsi="微软雅黑" w:eastAsia="微软雅黑"/>
                <w:color w:val="auto"/>
                <w:szCs w:val="21"/>
              </w:rPr>
              <w:t>年7*24小时技术支持服务</w:t>
            </w:r>
            <w:r>
              <w:rPr>
                <w:rFonts w:hint="eastAsia" w:ascii="微软雅黑" w:hAnsi="微软雅黑" w:eastAsia="微软雅黑"/>
                <w:color w:val="auto"/>
                <w:szCs w:val="21"/>
              </w:rPr>
              <w:t>，最终设备到货需（客户、原厂、集成商）三方共同验收，验收完毕出具三方验收报告。</w:t>
            </w:r>
          </w:p>
        </w:tc>
      </w:tr>
    </w:tbl>
    <w:p>
      <w:pPr>
        <w:widowControl/>
        <w:spacing w:line="360" w:lineRule="auto"/>
        <w:ind w:firstLine="420"/>
        <w:jc w:val="left"/>
        <w:rPr>
          <w:rFonts w:ascii="微软雅黑" w:hAnsi="微软雅黑" w:eastAsia="微软雅黑"/>
          <w:szCs w:val="21"/>
        </w:rPr>
      </w:pPr>
    </w:p>
    <w:p>
      <w:pPr>
        <w:pStyle w:val="4"/>
        <w:rPr>
          <w:rFonts w:ascii="微软雅黑" w:hAnsi="微软雅黑" w:eastAsia="微软雅黑"/>
          <w:sz w:val="30"/>
          <w:szCs w:val="30"/>
        </w:rPr>
      </w:pPr>
      <w:bookmarkStart w:id="63" w:name="_Toc516486656"/>
      <w:bookmarkStart w:id="64" w:name="_Toc527105180"/>
      <w:bookmarkStart w:id="65" w:name="_Toc526784169"/>
      <w:r>
        <w:rPr>
          <w:rFonts w:hint="eastAsia" w:ascii="微软雅黑" w:hAnsi="微软雅黑" w:eastAsia="微软雅黑"/>
          <w:sz w:val="24"/>
          <w:szCs w:val="24"/>
        </w:rPr>
        <w:t>3.2.2技术要求</w:t>
      </w:r>
      <w:bookmarkEnd w:id="63"/>
      <w:r>
        <w:rPr>
          <w:rFonts w:hint="eastAsia" w:ascii="微软雅黑" w:hAnsi="微软雅黑" w:eastAsia="微软雅黑"/>
          <w:sz w:val="24"/>
          <w:szCs w:val="24"/>
        </w:rPr>
        <w:t>及服务要求</w:t>
      </w:r>
      <w:bookmarkEnd w:id="64"/>
      <w:bookmarkEnd w:id="65"/>
    </w:p>
    <w:p>
      <w:pPr>
        <w:numPr>
          <w:ilvl w:val="0"/>
          <w:numId w:val="13"/>
        </w:numPr>
        <w:spacing w:before="120" w:after="156" w:line="240" w:lineRule="atLeast"/>
        <w:jc w:val="left"/>
        <w:rPr>
          <w:rFonts w:ascii="微软雅黑" w:hAnsi="微软雅黑" w:eastAsia="微软雅黑"/>
          <w:szCs w:val="21"/>
        </w:rPr>
      </w:pPr>
      <w:r>
        <w:rPr>
          <w:rFonts w:hint="eastAsia" w:ascii="微软雅黑" w:hAnsi="微软雅黑" w:eastAsia="微软雅黑"/>
          <w:szCs w:val="21"/>
        </w:rPr>
        <w:t>投标方必须保证本项目实施内容为一个整体解决方案，并提供整体解决方案的详细说明。</w:t>
      </w:r>
    </w:p>
    <w:p>
      <w:pPr>
        <w:numPr>
          <w:ilvl w:val="0"/>
          <w:numId w:val="13"/>
        </w:numPr>
        <w:spacing w:before="120" w:after="156" w:line="240" w:lineRule="atLeast"/>
        <w:jc w:val="left"/>
        <w:rPr>
          <w:rFonts w:ascii="微软雅黑" w:hAnsi="微软雅黑" w:eastAsia="微软雅黑"/>
          <w:szCs w:val="21"/>
        </w:rPr>
      </w:pPr>
      <w:r>
        <w:rPr>
          <w:rFonts w:hint="eastAsia" w:ascii="微软雅黑" w:hAnsi="微软雅黑" w:eastAsia="微软雅黑"/>
          <w:szCs w:val="21"/>
        </w:rPr>
        <w:t>投标方应规划设计详细的安装及迁移项目的流程。</w:t>
      </w:r>
    </w:p>
    <w:p>
      <w:pPr>
        <w:numPr>
          <w:ilvl w:val="0"/>
          <w:numId w:val="13"/>
        </w:numPr>
        <w:spacing w:before="120" w:after="156" w:line="240" w:lineRule="atLeast"/>
        <w:jc w:val="left"/>
        <w:rPr>
          <w:rFonts w:ascii="微软雅黑" w:hAnsi="微软雅黑" w:eastAsia="微软雅黑"/>
          <w:szCs w:val="21"/>
        </w:rPr>
      </w:pPr>
      <w:r>
        <w:rPr>
          <w:rFonts w:hint="eastAsia" w:ascii="微软雅黑" w:hAnsi="微软雅黑" w:eastAsia="微软雅黑"/>
          <w:szCs w:val="21"/>
        </w:rPr>
        <w:t>投标方应提供类似解决方案的实际案例，并简要叙述实施方案及其效果。</w:t>
      </w:r>
    </w:p>
    <w:p>
      <w:pPr>
        <w:numPr>
          <w:ilvl w:val="0"/>
          <w:numId w:val="13"/>
        </w:numPr>
        <w:spacing w:before="120" w:after="156" w:line="240" w:lineRule="atLeast"/>
        <w:jc w:val="left"/>
        <w:rPr>
          <w:rFonts w:ascii="微软雅黑" w:hAnsi="微软雅黑" w:eastAsia="微软雅黑"/>
          <w:szCs w:val="21"/>
        </w:rPr>
      </w:pPr>
      <w:r>
        <w:rPr>
          <w:rFonts w:hint="eastAsia" w:ascii="微软雅黑" w:hAnsi="微软雅黑" w:eastAsia="微软雅黑"/>
          <w:szCs w:val="21"/>
        </w:rPr>
        <w:t>投标方应提供配合项目实施的相关配套系统、工具、软件的安装。</w:t>
      </w:r>
    </w:p>
    <w:p>
      <w:pPr>
        <w:pStyle w:val="2"/>
        <w:rPr>
          <w:rFonts w:ascii="微软雅黑" w:hAnsi="微软雅黑" w:eastAsia="微软雅黑"/>
          <w:sz w:val="32"/>
          <w:szCs w:val="32"/>
        </w:rPr>
      </w:pPr>
      <w:bookmarkStart w:id="66" w:name="_Toc527105181"/>
      <w:bookmarkStart w:id="67" w:name="_Toc526784170"/>
      <w:r>
        <w:rPr>
          <w:rFonts w:hint="eastAsia" w:ascii="微软雅黑" w:hAnsi="微软雅黑" w:eastAsia="微软雅黑"/>
          <w:sz w:val="32"/>
          <w:szCs w:val="32"/>
        </w:rPr>
        <w:t>4.评标标准</w:t>
      </w:r>
      <w:bookmarkEnd w:id="66"/>
      <w:bookmarkEnd w:id="67"/>
    </w:p>
    <w:p>
      <w:pPr>
        <w:rPr>
          <w:rFonts w:ascii="微软雅黑" w:hAnsi="微软雅黑" w:eastAsia="微软雅黑"/>
          <w:b/>
          <w:bCs/>
          <w:sz w:val="24"/>
        </w:rPr>
      </w:pPr>
      <w:bookmarkStart w:id="68" w:name="_Toc526784171"/>
      <w:bookmarkStart w:id="69" w:name="_Toc527105182"/>
      <w:r>
        <w:rPr>
          <w:rFonts w:hint="eastAsia" w:ascii="微软雅黑" w:hAnsi="微软雅黑" w:eastAsia="微软雅黑"/>
          <w:b/>
          <w:bCs/>
          <w:sz w:val="24"/>
        </w:rPr>
        <w:t>4.1</w:t>
      </w:r>
      <w:bookmarkEnd w:id="68"/>
      <w:bookmarkEnd w:id="69"/>
      <w:r>
        <w:rPr>
          <w:rFonts w:hint="eastAsia" w:ascii="微软雅黑" w:hAnsi="微软雅黑" w:eastAsia="微软雅黑"/>
          <w:b/>
          <w:bCs/>
          <w:sz w:val="24"/>
        </w:rPr>
        <w:t>中标标准</w:t>
      </w:r>
    </w:p>
    <w:p>
      <w:pPr>
        <w:widowControl/>
        <w:spacing w:line="360" w:lineRule="auto"/>
        <w:ind w:firstLine="420"/>
        <w:jc w:val="left"/>
        <w:rPr>
          <w:rFonts w:ascii="微软雅黑" w:hAnsi="微软雅黑" w:eastAsia="微软雅黑"/>
          <w:szCs w:val="21"/>
        </w:rPr>
      </w:pPr>
      <w:r>
        <w:rPr>
          <w:rFonts w:hint="eastAsia" w:ascii="微软雅黑" w:hAnsi="微软雅黑" w:eastAsia="微软雅黑"/>
          <w:szCs w:val="21"/>
        </w:rPr>
        <w:t>本次投标采用低价中标原则。</w:t>
      </w:r>
    </w:p>
    <w:p/>
    <w:p>
      <w:pPr>
        <w:pStyle w:val="2"/>
        <w:rPr>
          <w:rFonts w:ascii="微软雅黑" w:hAnsi="微软雅黑" w:eastAsia="微软雅黑"/>
          <w:sz w:val="32"/>
          <w:szCs w:val="32"/>
        </w:rPr>
      </w:pPr>
      <w:bookmarkStart w:id="70" w:name="_Toc526784172"/>
      <w:bookmarkStart w:id="71" w:name="_Toc527105183"/>
      <w:r>
        <w:rPr>
          <w:rFonts w:hint="eastAsia" w:ascii="微软雅黑" w:hAnsi="微软雅黑" w:eastAsia="微软雅黑"/>
          <w:sz w:val="32"/>
          <w:szCs w:val="32"/>
        </w:rPr>
        <w:t>5.响应要求及文件格式</w:t>
      </w:r>
      <w:bookmarkEnd w:id="70"/>
      <w:bookmarkEnd w:id="71"/>
    </w:p>
    <w:p>
      <w:pPr>
        <w:pStyle w:val="3"/>
        <w:rPr>
          <w:rFonts w:ascii="微软雅黑" w:hAnsi="微软雅黑" w:eastAsia="微软雅黑"/>
          <w:sz w:val="28"/>
          <w:szCs w:val="28"/>
        </w:rPr>
      </w:pPr>
      <w:bookmarkStart w:id="72" w:name="_Toc527105184"/>
      <w:bookmarkStart w:id="73" w:name="_Toc526784173"/>
      <w:r>
        <w:rPr>
          <w:rFonts w:hint="eastAsia" w:ascii="微软雅黑" w:hAnsi="微软雅黑" w:eastAsia="微软雅黑"/>
          <w:sz w:val="28"/>
          <w:szCs w:val="28"/>
        </w:rPr>
        <w:t>5.1响应要求</w:t>
      </w:r>
      <w:bookmarkEnd w:id="72"/>
      <w:bookmarkEnd w:id="73"/>
    </w:p>
    <w:p>
      <w:pPr>
        <w:pStyle w:val="4"/>
        <w:rPr>
          <w:rFonts w:ascii="微软雅黑" w:hAnsi="微软雅黑" w:eastAsia="微软雅黑"/>
          <w:sz w:val="24"/>
          <w:szCs w:val="24"/>
        </w:rPr>
      </w:pPr>
      <w:bookmarkStart w:id="74" w:name="_Toc527105185"/>
      <w:bookmarkStart w:id="75" w:name="_Toc526784174"/>
      <w:r>
        <w:rPr>
          <w:rFonts w:hint="eastAsia" w:ascii="微软雅黑" w:hAnsi="微软雅黑" w:eastAsia="微软雅黑"/>
          <w:sz w:val="24"/>
          <w:szCs w:val="24"/>
        </w:rPr>
        <w:t>5.1.1搭建工期</w:t>
      </w:r>
      <w:bookmarkEnd w:id="74"/>
      <w:bookmarkEnd w:id="75"/>
    </w:p>
    <w:p>
      <w:pPr>
        <w:widowControl/>
        <w:spacing w:line="360" w:lineRule="auto"/>
        <w:ind w:firstLine="420"/>
        <w:rPr>
          <w:rFonts w:ascii="微软雅黑" w:hAnsi="微软雅黑" w:eastAsia="微软雅黑"/>
          <w:szCs w:val="21"/>
        </w:rPr>
      </w:pPr>
      <w:r>
        <w:rPr>
          <w:rFonts w:hint="eastAsia" w:ascii="微软雅黑" w:hAnsi="微软雅黑" w:eastAsia="微软雅黑"/>
          <w:szCs w:val="21"/>
        </w:rPr>
        <w:t>根据生产需求进度，</w:t>
      </w:r>
      <w:r>
        <w:rPr>
          <w:rFonts w:hint="eastAsia" w:ascii="微软雅黑" w:hAnsi="微软雅黑" w:eastAsia="微软雅黑"/>
          <w:szCs w:val="21"/>
          <w:highlight w:val="none"/>
        </w:rPr>
        <w:t>项目周期要求自合同签订1个月时间，为20</w:t>
      </w:r>
      <w:r>
        <w:rPr>
          <w:rFonts w:ascii="微软雅黑" w:hAnsi="微软雅黑" w:eastAsia="微软雅黑"/>
          <w:szCs w:val="21"/>
          <w:highlight w:val="none"/>
        </w:rPr>
        <w:t>21</w:t>
      </w:r>
      <w:r>
        <w:rPr>
          <w:rFonts w:hint="eastAsia" w:ascii="微软雅黑" w:hAnsi="微软雅黑" w:eastAsia="微软雅黑"/>
          <w:szCs w:val="21"/>
          <w:highlight w:val="none"/>
        </w:rPr>
        <w:t>年</w:t>
      </w:r>
      <w:r>
        <w:rPr>
          <w:rFonts w:ascii="微软雅黑" w:hAnsi="微软雅黑" w:eastAsia="微软雅黑"/>
          <w:szCs w:val="21"/>
          <w:highlight w:val="none"/>
        </w:rPr>
        <w:t>6</w:t>
      </w:r>
      <w:r>
        <w:rPr>
          <w:rFonts w:hint="eastAsia" w:ascii="微软雅黑" w:hAnsi="微软雅黑" w:eastAsia="微软雅黑"/>
          <w:szCs w:val="21"/>
          <w:highlight w:val="none"/>
        </w:rPr>
        <w:t>月至20</w:t>
      </w:r>
      <w:r>
        <w:rPr>
          <w:rFonts w:ascii="微软雅黑" w:hAnsi="微软雅黑" w:eastAsia="微软雅黑"/>
          <w:szCs w:val="21"/>
          <w:highlight w:val="none"/>
        </w:rPr>
        <w:t>21</w:t>
      </w:r>
      <w:r>
        <w:rPr>
          <w:rFonts w:hint="eastAsia" w:ascii="微软雅黑" w:hAnsi="微软雅黑" w:eastAsia="微软雅黑"/>
          <w:szCs w:val="21"/>
          <w:highlight w:val="none"/>
        </w:rPr>
        <w:t>年</w:t>
      </w:r>
      <w:r>
        <w:rPr>
          <w:rFonts w:ascii="微软雅黑" w:hAnsi="微软雅黑" w:eastAsia="微软雅黑"/>
          <w:szCs w:val="21"/>
          <w:highlight w:val="none"/>
        </w:rPr>
        <w:t>7</w:t>
      </w:r>
      <w:r>
        <w:rPr>
          <w:rFonts w:hint="eastAsia" w:ascii="微软雅黑" w:hAnsi="微软雅黑" w:eastAsia="微软雅黑"/>
          <w:szCs w:val="21"/>
          <w:highlight w:val="none"/>
        </w:rPr>
        <w:t>月，</w:t>
      </w:r>
      <w:r>
        <w:rPr>
          <w:rFonts w:hint="eastAsia" w:ascii="微软雅黑" w:hAnsi="微软雅黑" w:eastAsia="微软雅黑"/>
          <w:szCs w:val="21"/>
        </w:rPr>
        <w:t>投标方应根据本技术规范书中描述的范围及内容要求提供一份完整的项目进度计划表，以确定各阶段的主要工作内容、成果及其进度。</w:t>
      </w:r>
      <w:bookmarkStart w:id="76" w:name="_Toc516486659"/>
      <w:bookmarkStart w:id="77" w:name="_Toc374704119"/>
      <w:bookmarkStart w:id="78" w:name="_Toc374695662"/>
    </w:p>
    <w:p>
      <w:pPr>
        <w:pStyle w:val="4"/>
        <w:rPr>
          <w:rFonts w:ascii="微软雅黑" w:hAnsi="微软雅黑" w:eastAsia="微软雅黑"/>
          <w:sz w:val="24"/>
          <w:szCs w:val="24"/>
        </w:rPr>
      </w:pPr>
      <w:bookmarkStart w:id="79" w:name="_Toc526784175"/>
      <w:bookmarkStart w:id="80" w:name="_Toc527105186"/>
      <w:r>
        <w:rPr>
          <w:rFonts w:hint="eastAsia" w:ascii="微软雅黑" w:hAnsi="微软雅黑" w:eastAsia="微软雅黑"/>
          <w:sz w:val="24"/>
          <w:szCs w:val="24"/>
        </w:rPr>
        <w:t>5.1.2实施要求</w:t>
      </w:r>
      <w:bookmarkEnd w:id="76"/>
      <w:bookmarkEnd w:id="77"/>
      <w:bookmarkEnd w:id="78"/>
      <w:bookmarkEnd w:id="79"/>
      <w:bookmarkEnd w:id="80"/>
    </w:p>
    <w:p>
      <w:pPr>
        <w:pStyle w:val="29"/>
        <w:spacing w:line="360" w:lineRule="auto"/>
        <w:ind w:firstLine="480"/>
        <w:jc w:val="both"/>
        <w:rPr>
          <w:rFonts w:hAnsi="微软雅黑" w:cs="Times New Roman"/>
          <w:sz w:val="21"/>
          <w:szCs w:val="21"/>
        </w:rPr>
      </w:pPr>
      <w:r>
        <w:rPr>
          <w:rFonts w:hint="eastAsia" w:hAnsi="微软雅黑" w:cs="Times New Roman"/>
          <w:sz w:val="21"/>
          <w:szCs w:val="21"/>
        </w:rPr>
        <w:t>投标人作为实施方，须在实施过程中满足如下要求：</w:t>
      </w:r>
    </w:p>
    <w:p>
      <w:pPr>
        <w:pStyle w:val="26"/>
        <w:numPr>
          <w:ilvl w:val="0"/>
          <w:numId w:val="14"/>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提供合理的行业解决方案，并结合北国的实际业务情况和业务特点，整理出适合该项目的具体实施方案；</w:t>
      </w:r>
    </w:p>
    <w:p>
      <w:pPr>
        <w:pStyle w:val="26"/>
        <w:numPr>
          <w:ilvl w:val="0"/>
          <w:numId w:val="14"/>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能够合理并高效地提供实施资源，并能够对实施过程中出现的问题进行有效的处理；</w:t>
      </w:r>
    </w:p>
    <w:p>
      <w:pPr>
        <w:pStyle w:val="26"/>
        <w:numPr>
          <w:ilvl w:val="0"/>
          <w:numId w:val="14"/>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能够制定明确合理的实施计划，并按照计划进行实施，定期交付相关文档；</w:t>
      </w:r>
    </w:p>
    <w:p>
      <w:pPr>
        <w:pStyle w:val="3"/>
        <w:rPr>
          <w:rFonts w:ascii="微软雅黑" w:hAnsi="微软雅黑" w:eastAsia="微软雅黑"/>
        </w:rPr>
      </w:pPr>
      <w:bookmarkStart w:id="81" w:name="_Toc526784179"/>
      <w:bookmarkStart w:id="82" w:name="_Toc527105190"/>
      <w:r>
        <w:rPr>
          <w:rFonts w:hint="eastAsia" w:ascii="微软雅黑" w:hAnsi="微软雅黑" w:eastAsia="微软雅黑"/>
        </w:rPr>
        <w:t>5.2</w:t>
      </w:r>
      <w:r>
        <w:rPr>
          <w:rFonts w:hint="eastAsia" w:ascii="微软雅黑" w:hAnsi="微软雅黑" w:eastAsia="微软雅黑"/>
          <w:kern w:val="0"/>
        </w:rPr>
        <w:t>响应文件格式</w:t>
      </w:r>
      <w:bookmarkEnd w:id="81"/>
      <w:bookmarkEnd w:id="82"/>
    </w:p>
    <w:p>
      <w:pPr>
        <w:pStyle w:val="4"/>
        <w:rPr>
          <w:rFonts w:ascii="微软雅黑" w:hAnsi="微软雅黑" w:eastAsia="微软雅黑"/>
          <w:sz w:val="28"/>
          <w:szCs w:val="28"/>
        </w:rPr>
      </w:pPr>
      <w:bookmarkStart w:id="83" w:name="_Toc527105191"/>
      <w:bookmarkStart w:id="84" w:name="_Toc526784180"/>
      <w:r>
        <w:rPr>
          <w:rFonts w:hint="eastAsia" w:ascii="微软雅黑" w:hAnsi="微软雅黑" w:eastAsia="微软雅黑"/>
          <w:sz w:val="28"/>
          <w:szCs w:val="28"/>
        </w:rPr>
        <w:t>5.2.1报价要求说明</w:t>
      </w:r>
      <w:bookmarkEnd w:id="83"/>
      <w:bookmarkEnd w:id="84"/>
    </w:p>
    <w:p>
      <w:pPr>
        <w:spacing w:line="360" w:lineRule="auto"/>
        <w:rPr>
          <w:rFonts w:ascii="微软雅黑" w:hAnsi="微软雅黑" w:eastAsia="微软雅黑"/>
          <w:szCs w:val="21"/>
        </w:rPr>
      </w:pPr>
      <w:r>
        <w:rPr>
          <w:rFonts w:hint="eastAsia" w:ascii="微软雅黑" w:hAnsi="微软雅黑" w:eastAsia="微软雅黑"/>
          <w:szCs w:val="21"/>
        </w:rPr>
        <w:t>报价框架包括以下部分：</w:t>
      </w:r>
    </w:p>
    <w:p>
      <w:pPr>
        <w:numPr>
          <w:ilvl w:val="2"/>
          <w:numId w:val="15"/>
        </w:numPr>
        <w:spacing w:line="360" w:lineRule="auto"/>
        <w:ind w:left="1320" w:hanging="480"/>
        <w:rPr>
          <w:rFonts w:ascii="微软雅黑" w:hAnsi="微软雅黑" w:eastAsia="微软雅黑"/>
          <w:szCs w:val="21"/>
        </w:rPr>
      </w:pPr>
      <w:r>
        <w:rPr>
          <w:rFonts w:hint="eastAsia" w:ascii="微软雅黑" w:hAnsi="微软雅黑" w:eastAsia="微软雅黑"/>
          <w:szCs w:val="21"/>
        </w:rPr>
        <w:t>项目实施报价表（制式表格）</w:t>
      </w:r>
    </w:p>
    <w:p>
      <w:pPr>
        <w:numPr>
          <w:ilvl w:val="2"/>
          <w:numId w:val="15"/>
        </w:numPr>
        <w:spacing w:line="360" w:lineRule="auto"/>
        <w:ind w:left="1320" w:hanging="480"/>
        <w:rPr>
          <w:rFonts w:ascii="微软雅黑" w:hAnsi="微软雅黑" w:eastAsia="微软雅黑"/>
          <w:szCs w:val="21"/>
        </w:rPr>
      </w:pPr>
      <w:r>
        <w:rPr>
          <w:rFonts w:hint="eastAsia" w:ascii="微软雅黑" w:hAnsi="微软雅黑" w:eastAsia="微软雅黑"/>
          <w:szCs w:val="21"/>
        </w:rPr>
        <w:t>系统年维护服务报价表。（制式表格）</w:t>
      </w:r>
    </w:p>
    <w:p>
      <w:pPr>
        <w:spacing w:line="360" w:lineRule="auto"/>
        <w:ind w:left="1320"/>
        <w:rPr>
          <w:rFonts w:ascii="微软雅黑" w:hAnsi="微软雅黑" w:eastAsia="微软雅黑"/>
          <w:szCs w:val="21"/>
        </w:rPr>
      </w:pPr>
    </w:p>
    <w:p>
      <w:pPr>
        <w:rPr>
          <w:rFonts w:ascii="微软雅黑" w:hAnsi="微软雅黑" w:eastAsia="微软雅黑"/>
          <w:szCs w:val="21"/>
        </w:rPr>
      </w:pPr>
      <w:r>
        <w:rPr>
          <w:rFonts w:hint="eastAsia" w:ascii="微软雅黑" w:hAnsi="微软雅黑" w:eastAsia="微软雅黑"/>
          <w:szCs w:val="21"/>
        </w:rPr>
        <w:t xml:space="preserve">   注解：以上项目报价均以含税金额报价，无费用可不填写，&lt;系统年维护服务报价表&gt;作为辅助参考报价项目，其金额不计入产品总报价中。</w:t>
      </w:r>
    </w:p>
    <w:p>
      <w:pPr>
        <w:widowControl/>
        <w:jc w:val="left"/>
        <w:rPr>
          <w:rFonts w:ascii="微软雅黑" w:hAnsi="微软雅黑" w:eastAsia="微软雅黑"/>
          <w:szCs w:val="21"/>
        </w:rPr>
      </w:pPr>
      <w:r>
        <w:rPr>
          <w:rFonts w:ascii="微软雅黑" w:hAnsi="微软雅黑" w:eastAsia="微软雅黑"/>
          <w:szCs w:val="21"/>
        </w:rPr>
        <w:br w:type="page"/>
      </w:r>
    </w:p>
    <w:p/>
    <w:p>
      <w:pPr>
        <w:pStyle w:val="4"/>
        <w:rPr>
          <w:rFonts w:ascii="微软雅黑" w:hAnsi="微软雅黑" w:eastAsia="微软雅黑"/>
          <w:sz w:val="28"/>
          <w:szCs w:val="28"/>
        </w:rPr>
      </w:pPr>
      <w:bookmarkStart w:id="85" w:name="_Toc516486666"/>
      <w:bookmarkStart w:id="86" w:name="_Toc526784181"/>
      <w:bookmarkStart w:id="87" w:name="_Toc527105192"/>
      <w:r>
        <w:rPr>
          <w:rFonts w:hint="eastAsia" w:ascii="微软雅黑" w:hAnsi="微软雅黑" w:eastAsia="微软雅黑"/>
          <w:sz w:val="28"/>
          <w:szCs w:val="28"/>
        </w:rPr>
        <w:t>5.2.2投标函（规范</w:t>
      </w:r>
      <w:r>
        <w:rPr>
          <w:rFonts w:ascii="微软雅黑" w:hAnsi="微软雅黑" w:eastAsia="微软雅黑"/>
          <w:sz w:val="28"/>
          <w:szCs w:val="28"/>
        </w:rPr>
        <w:t>）</w:t>
      </w:r>
      <w:bookmarkEnd w:id="85"/>
      <w:bookmarkEnd w:id="86"/>
      <w:bookmarkEnd w:id="87"/>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 标 函</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己仔细研究、完全理解并满足贵方提供的北国股份主机房设备更新项目招标文件的全部内容，包括招标文件的修改通知（若有），我方愿按照贵方本次招标文件之要求，按我方提交的投标报价清单所述之价格承担并完成设备的</w:t>
      </w:r>
      <w:r>
        <w:rPr>
          <w:rFonts w:ascii="微软雅黑" w:hAnsi="微软雅黑" w:eastAsia="微软雅黑"/>
          <w:szCs w:val="21"/>
        </w:rPr>
        <w:t>搭建、调试</w:t>
      </w:r>
      <w:r>
        <w:rPr>
          <w:rFonts w:hint="eastAsia" w:ascii="微软雅黑" w:hAnsi="微软雅黑" w:eastAsia="微软雅黑"/>
          <w:szCs w:val="21"/>
        </w:rPr>
        <w:t>、实施</w:t>
      </w:r>
      <w:r>
        <w:rPr>
          <w:rFonts w:ascii="微软雅黑" w:hAnsi="微软雅黑" w:eastAsia="微软雅黑"/>
          <w:szCs w:val="21"/>
        </w:rPr>
        <w:t>及验收</w:t>
      </w:r>
      <w:r>
        <w:rPr>
          <w:rFonts w:hint="eastAsia" w:ascii="微软雅黑" w:hAnsi="微软雅黑" w:eastAsia="微软雅黑"/>
          <w:szCs w:val="21"/>
        </w:rPr>
        <w:t>，验收合格并提供</w:t>
      </w:r>
      <w:r>
        <w:rPr>
          <w:rFonts w:ascii="微软雅黑" w:hAnsi="微软雅黑" w:eastAsia="微软雅黑"/>
          <w:szCs w:val="21"/>
        </w:rPr>
        <w:t>相关支持性服务</w:t>
      </w:r>
      <w:r>
        <w:rPr>
          <w:rFonts w:hint="eastAsia" w:ascii="微软雅黑" w:hAnsi="微软雅黑" w:eastAsia="微软雅黑"/>
          <w:szCs w:val="21"/>
        </w:rPr>
        <w:t>。</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如果贵方有要求，我方愿意进一步提供与本投标有关的任何证据或资料。</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我方同意承担投标过程中产生的所有费用及风险，不因落标而向贵方主张任何费用或权利。</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 xml:space="preserve">                                                  投标人名称（盖章）：</w:t>
      </w:r>
    </w:p>
    <w:p>
      <w:pPr>
        <w:spacing w:line="360" w:lineRule="auto"/>
        <w:rPr>
          <w:rFonts w:ascii="微软雅黑" w:hAnsi="微软雅黑" w:eastAsia="微软雅黑"/>
          <w:szCs w:val="21"/>
        </w:rPr>
      </w:pPr>
      <w:r>
        <w:rPr>
          <w:rFonts w:hint="eastAsia" w:ascii="微软雅黑" w:hAnsi="微软雅黑" w:eastAsia="微软雅黑"/>
          <w:szCs w:val="21"/>
        </w:rPr>
        <w:t xml:space="preserve">                                                  法定代表人或授权代表签署：</w:t>
      </w:r>
    </w:p>
    <w:p>
      <w:pPr>
        <w:rPr>
          <w:rFonts w:ascii="微软雅黑" w:hAnsi="微软雅黑" w:eastAsia="微软雅黑"/>
          <w:szCs w:val="21"/>
        </w:rPr>
      </w:pPr>
      <w:r>
        <w:rPr>
          <w:rFonts w:hint="eastAsia" w:ascii="微软雅黑" w:hAnsi="微软雅黑" w:eastAsia="微软雅黑"/>
          <w:szCs w:val="21"/>
        </w:rPr>
        <w:t xml:space="preserve">                                                  日期：   年    月    日</w:t>
      </w:r>
    </w:p>
    <w:p/>
    <w:p>
      <w:pPr>
        <w:pStyle w:val="4"/>
        <w:rPr>
          <w:rFonts w:ascii="微软雅黑" w:hAnsi="微软雅黑" w:eastAsia="微软雅黑"/>
          <w:sz w:val="28"/>
          <w:szCs w:val="28"/>
        </w:rPr>
      </w:pPr>
      <w:bookmarkStart w:id="88" w:name="_Toc526784182"/>
      <w:bookmarkStart w:id="89" w:name="_Toc374704127"/>
      <w:bookmarkStart w:id="90" w:name="_Toc527105193"/>
      <w:bookmarkStart w:id="91" w:name="_Toc516486667"/>
      <w:r>
        <w:rPr>
          <w:rFonts w:hint="eastAsia" w:ascii="微软雅黑" w:hAnsi="微软雅黑" w:eastAsia="微软雅黑"/>
          <w:sz w:val="28"/>
          <w:szCs w:val="28"/>
        </w:rPr>
        <w:t>5.2.3承诺书（规范</w:t>
      </w:r>
      <w:r>
        <w:rPr>
          <w:rFonts w:ascii="微软雅黑" w:hAnsi="微软雅黑" w:eastAsia="微软雅黑"/>
          <w:sz w:val="28"/>
          <w:szCs w:val="28"/>
        </w:rPr>
        <w:t>）</w:t>
      </w:r>
      <w:bookmarkEnd w:id="88"/>
      <w:bookmarkEnd w:id="89"/>
      <w:bookmarkEnd w:id="90"/>
      <w:bookmarkEnd w:id="91"/>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承 诺 书</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r>
        <w:rPr>
          <w:rFonts w:hint="eastAsia" w:ascii="微软雅黑" w:hAnsi="微软雅黑" w:eastAsia="微软雅黑"/>
          <w:szCs w:val="21"/>
        </w:rPr>
        <w:t>我方愿意参加贵方主机房设备更新项目</w:t>
      </w:r>
      <w:r>
        <w:rPr>
          <w:rFonts w:ascii="微软雅黑" w:hAnsi="微软雅黑" w:eastAsia="微软雅黑"/>
          <w:szCs w:val="21"/>
        </w:rPr>
        <w:t>采购</w:t>
      </w:r>
      <w:r>
        <w:rPr>
          <w:rFonts w:hint="eastAsia" w:ascii="微软雅黑" w:hAnsi="微软雅黑" w:eastAsia="微软雅黑"/>
          <w:szCs w:val="21"/>
        </w:rPr>
        <w:t>的竞标。在此，我方郑重承诺如下：</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我方保证此次投标资料真实可信，如有虚假，我方无条件放弃本次投标资格。</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如我方中标，合同一经签署，我方严格按照合同相关规定完成相关工作。未经贵方同意，我方承诺不将信息化系统</w:t>
      </w:r>
      <w:r>
        <w:rPr>
          <w:rFonts w:ascii="微软雅黑" w:hAnsi="微软雅黑" w:eastAsia="微软雅黑"/>
          <w:szCs w:val="21"/>
        </w:rPr>
        <w:t>的提供及实施</w:t>
      </w:r>
      <w:r>
        <w:rPr>
          <w:rFonts w:hint="eastAsia" w:ascii="微软雅黑" w:hAnsi="微软雅黑" w:eastAsia="微软雅黑"/>
          <w:szCs w:val="21"/>
        </w:rPr>
        <w:t>分包转包给其他单位，否则将承担法律责任。</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如我方中标，我方承诺按贵方要求实施</w:t>
      </w:r>
      <w:r>
        <w:rPr>
          <w:rFonts w:ascii="微软雅黑" w:hAnsi="微软雅黑" w:eastAsia="微软雅黑"/>
          <w:szCs w:val="21"/>
        </w:rPr>
        <w:t>周期</w:t>
      </w:r>
      <w:r>
        <w:rPr>
          <w:rFonts w:hint="eastAsia" w:ascii="微软雅黑" w:hAnsi="微软雅黑" w:eastAsia="微软雅黑"/>
          <w:szCs w:val="21"/>
        </w:rPr>
        <w:t>按时完成信息化</w:t>
      </w:r>
      <w:r>
        <w:rPr>
          <w:rFonts w:ascii="微软雅黑" w:hAnsi="微软雅黑" w:eastAsia="微软雅黑"/>
          <w:szCs w:val="21"/>
        </w:rPr>
        <w:t>系统的</w:t>
      </w:r>
      <w:r>
        <w:rPr>
          <w:rFonts w:hint="eastAsia" w:ascii="微软雅黑" w:hAnsi="微软雅黑" w:eastAsia="微软雅黑"/>
          <w:szCs w:val="21"/>
        </w:rPr>
        <w:t>安装</w:t>
      </w:r>
      <w:r>
        <w:rPr>
          <w:rFonts w:ascii="微软雅黑" w:hAnsi="微软雅黑" w:eastAsia="微软雅黑"/>
          <w:szCs w:val="21"/>
        </w:rPr>
        <w:t>、</w:t>
      </w:r>
      <w:r>
        <w:rPr>
          <w:rFonts w:hint="eastAsia" w:ascii="微软雅黑" w:hAnsi="微软雅黑" w:eastAsia="微软雅黑"/>
          <w:szCs w:val="21"/>
        </w:rPr>
        <w:t>调试</w:t>
      </w:r>
      <w:r>
        <w:rPr>
          <w:rFonts w:ascii="微软雅黑" w:hAnsi="微软雅黑" w:eastAsia="微软雅黑"/>
          <w:szCs w:val="21"/>
        </w:rPr>
        <w:t>、开发及实施</w:t>
      </w:r>
      <w:r>
        <w:rPr>
          <w:rFonts w:hint="eastAsia" w:ascii="微软雅黑" w:hAnsi="微软雅黑" w:eastAsia="微软雅黑"/>
          <w:szCs w:val="21"/>
        </w:rPr>
        <w:t>，并确保</w:t>
      </w:r>
      <w:r>
        <w:rPr>
          <w:rFonts w:ascii="微软雅黑" w:hAnsi="微软雅黑" w:eastAsia="微软雅黑"/>
          <w:szCs w:val="21"/>
        </w:rPr>
        <w:t>信息化系统服务标准及质量</w:t>
      </w:r>
      <w:r>
        <w:rPr>
          <w:rFonts w:hint="eastAsia" w:ascii="微软雅黑" w:hAnsi="微软雅黑" w:eastAsia="微软雅黑"/>
          <w:szCs w:val="21"/>
        </w:rPr>
        <w:t>。</w:t>
      </w:r>
    </w:p>
    <w:p>
      <w:pPr>
        <w:spacing w:line="360" w:lineRule="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我方承诺：无论我司是否中标，我司将对本次招标的全部过程及内容严格保密。</w:t>
      </w:r>
    </w:p>
    <w:p>
      <w:pPr>
        <w:spacing w:line="360" w:lineRule="auto"/>
        <w:rPr>
          <w:rFonts w:ascii="微软雅黑" w:hAnsi="微软雅黑" w:eastAsia="微软雅黑"/>
          <w:szCs w:val="21"/>
        </w:rPr>
      </w:pPr>
      <w:r>
        <w:rPr>
          <w:rFonts w:hint="eastAsia" w:ascii="微软雅黑" w:hAnsi="微软雅黑" w:eastAsia="微软雅黑"/>
          <w:szCs w:val="21"/>
        </w:rPr>
        <w:t>7</w:t>
      </w:r>
      <w:r>
        <w:rPr>
          <w:rFonts w:hint="eastAsia" w:ascii="微软雅黑" w:hAnsi="微软雅黑" w:eastAsia="微软雅黑"/>
          <w:szCs w:val="21"/>
        </w:rPr>
        <w:tab/>
      </w:r>
      <w:r>
        <w:rPr>
          <w:rFonts w:hint="eastAsia" w:ascii="微软雅黑" w:hAnsi="微软雅黑" w:eastAsia="微软雅黑"/>
          <w:szCs w:val="21"/>
        </w:rPr>
        <w:t>我方的其他承诺：</w:t>
      </w:r>
    </w:p>
    <w:p>
      <w:pPr>
        <w:spacing w:line="360" w:lineRule="auto"/>
        <w:rPr>
          <w:rFonts w:ascii="微软雅黑" w:hAnsi="微软雅黑" w:eastAsia="微软雅黑"/>
          <w:szCs w:val="21"/>
        </w:rPr>
      </w:pPr>
      <w:r>
        <w:rPr>
          <w:rFonts w:hint="eastAsia" w:ascii="微软雅黑" w:hAnsi="微软雅黑" w:eastAsia="微软雅黑"/>
          <w:szCs w:val="21"/>
        </w:rPr>
        <w:t xml:space="preserve">    本公司承诺服从招标人北国商城股份有限公司的管理，并遵守国家有关法律法规的规定。本公司承诺严格遵守向招标人提供所有信息化系统与投标书内容一致。</w:t>
      </w:r>
    </w:p>
    <w:p>
      <w:pPr>
        <w:spacing w:line="360" w:lineRule="auto"/>
        <w:rPr>
          <w:rFonts w:ascii="微软雅黑" w:hAnsi="微软雅黑" w:eastAsia="微软雅黑"/>
          <w:szCs w:val="21"/>
        </w:rPr>
      </w:pPr>
      <w:r>
        <w:rPr>
          <w:rFonts w:hint="eastAsia" w:ascii="微软雅黑" w:hAnsi="微软雅黑" w:eastAsia="微软雅黑"/>
          <w:szCs w:val="21"/>
        </w:rPr>
        <w:t xml:space="preserve">                                                     投标人名称（盖章）：</w:t>
      </w:r>
    </w:p>
    <w:p>
      <w:pPr>
        <w:spacing w:line="360" w:lineRule="auto"/>
        <w:rPr>
          <w:rFonts w:ascii="微软雅黑" w:hAnsi="微软雅黑" w:eastAsia="微软雅黑"/>
          <w:szCs w:val="21"/>
        </w:rPr>
      </w:pPr>
      <w:r>
        <w:rPr>
          <w:rFonts w:hint="eastAsia" w:ascii="微软雅黑" w:hAnsi="微软雅黑" w:eastAsia="微软雅黑"/>
          <w:szCs w:val="21"/>
        </w:rPr>
        <w:t xml:space="preserve">                                                     法定代表人或授权代表：</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4"/>
        <w:rPr>
          <w:rFonts w:ascii="微软雅黑" w:hAnsi="微软雅黑" w:eastAsia="微软雅黑"/>
          <w:sz w:val="28"/>
          <w:szCs w:val="28"/>
        </w:rPr>
      </w:pPr>
      <w:bookmarkStart w:id="92" w:name="_Toc374704128"/>
      <w:bookmarkStart w:id="93" w:name="_Toc527105194"/>
      <w:bookmarkStart w:id="94" w:name="_Toc516486668"/>
      <w:bookmarkStart w:id="95" w:name="_Toc526784183"/>
      <w:r>
        <w:rPr>
          <w:rFonts w:hint="eastAsia" w:ascii="微软雅黑" w:hAnsi="微软雅黑" w:eastAsia="微软雅黑"/>
          <w:sz w:val="28"/>
          <w:szCs w:val="28"/>
        </w:rPr>
        <w:t>5.2.4投标人企业信息和联络方式一览表（规范</w:t>
      </w:r>
      <w:r>
        <w:rPr>
          <w:rFonts w:ascii="微软雅黑" w:hAnsi="微软雅黑" w:eastAsia="微软雅黑"/>
          <w:sz w:val="28"/>
          <w:szCs w:val="28"/>
        </w:rPr>
        <w:t>）</w:t>
      </w:r>
      <w:bookmarkEnd w:id="92"/>
      <w:bookmarkEnd w:id="93"/>
      <w:bookmarkEnd w:id="94"/>
      <w:bookmarkEnd w:id="95"/>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投标人企业信息和联络方式一览表</w:t>
      </w:r>
    </w:p>
    <w:tbl>
      <w:tblPr>
        <w:tblStyle w:val="14"/>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5A5A5" w:themeFill="background1" w:themeFillShade="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序号</w:t>
            </w:r>
          </w:p>
        </w:tc>
        <w:tc>
          <w:tcPr>
            <w:tcW w:w="3603" w:type="dxa"/>
            <w:shd w:val="clear" w:color="auto" w:fill="A5A5A5" w:themeFill="background1" w:themeFillShade="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内容</w:t>
            </w:r>
          </w:p>
        </w:tc>
        <w:tc>
          <w:tcPr>
            <w:tcW w:w="5670" w:type="dxa"/>
            <w:shd w:val="clear" w:color="auto" w:fill="A5A5A5" w:themeFill="background1" w:themeFillShade="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投标人名称</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2</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3</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总部联系电话</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4</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总部传真</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5</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投标人指定账号，招投标所有涉及返还费用招标人均将汇入此账号</w:t>
            </w:r>
          </w:p>
        </w:tc>
        <w:tc>
          <w:tcPr>
            <w:tcW w:w="5670" w:type="dxa"/>
            <w:vAlign w:val="center"/>
          </w:tcPr>
          <w:p>
            <w:pPr>
              <w:spacing w:line="360" w:lineRule="auto"/>
              <w:rPr>
                <w:rFonts w:ascii="微软雅黑" w:hAnsi="微软雅黑" w:eastAsia="微软雅黑"/>
                <w:b/>
                <w:szCs w:val="21"/>
              </w:rPr>
            </w:pPr>
            <w:r>
              <w:rPr>
                <w:rFonts w:hint="eastAsia" w:ascii="微软雅黑" w:hAnsi="微软雅黑" w:eastAsia="微软雅黑"/>
                <w:b/>
                <w:szCs w:val="21"/>
              </w:rPr>
              <w:t>开户名称：</w:t>
            </w:r>
          </w:p>
          <w:p>
            <w:pPr>
              <w:spacing w:line="360" w:lineRule="auto"/>
              <w:rPr>
                <w:rFonts w:ascii="微软雅黑" w:hAnsi="微软雅黑" w:eastAsia="微软雅黑"/>
                <w:b/>
                <w:szCs w:val="21"/>
              </w:rPr>
            </w:pPr>
            <w:r>
              <w:rPr>
                <w:rFonts w:hint="eastAsia" w:ascii="微软雅黑" w:hAnsi="微软雅黑" w:eastAsia="微软雅黑"/>
                <w:b/>
                <w:szCs w:val="21"/>
              </w:rPr>
              <w:t>开户银行：</w:t>
            </w:r>
          </w:p>
          <w:p>
            <w:pPr>
              <w:spacing w:line="360" w:lineRule="auto"/>
              <w:rPr>
                <w:rFonts w:ascii="微软雅黑" w:hAnsi="微软雅黑" w:eastAsia="微软雅黑"/>
                <w:szCs w:val="21"/>
              </w:rPr>
            </w:pPr>
            <w:r>
              <w:rPr>
                <w:rFonts w:hint="eastAsia" w:ascii="微软雅黑" w:hAnsi="微软雅黑" w:eastAsia="微软雅黑"/>
                <w:b/>
                <w:szCs w:val="21"/>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6</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1</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7</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8</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2</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9</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10</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商务洽商期间公司高层来人姓名、职务及联系方式</w:t>
            </w:r>
          </w:p>
        </w:tc>
        <w:tc>
          <w:tcPr>
            <w:tcW w:w="5670" w:type="dxa"/>
            <w:vAlign w:val="center"/>
          </w:tcPr>
          <w:p>
            <w:pPr>
              <w:spacing w:line="360" w:lineRule="auto"/>
              <w:rPr>
                <w:rFonts w:ascii="微软雅黑" w:hAnsi="微软雅黑" w:eastAsia="微软雅黑"/>
                <w:szCs w:val="21"/>
              </w:rPr>
            </w:pPr>
          </w:p>
        </w:tc>
      </w:tr>
    </w:tbl>
    <w:p>
      <w:pPr>
        <w:spacing w:line="360" w:lineRule="auto"/>
        <w:ind w:right="31" w:rightChars="15"/>
        <w:jc w:val="left"/>
        <w:rPr>
          <w:rFonts w:ascii="微软雅黑" w:hAnsi="微软雅黑" w:eastAsia="微软雅黑"/>
          <w:szCs w:val="21"/>
        </w:rPr>
      </w:pPr>
    </w:p>
    <w:p>
      <w:pPr>
        <w:pStyle w:val="7"/>
        <w:wordWrap w:val="0"/>
        <w:snapToGrid w:val="0"/>
        <w:spacing w:before="120" w:line="360" w:lineRule="auto"/>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wordWrap w:val="0"/>
        <w:snapToGrid w:val="0"/>
        <w:spacing w:before="120" w:line="360" w:lineRule="auto"/>
        <w:ind w:right="420"/>
        <w:rPr>
          <w:rFonts w:ascii="微软雅黑" w:hAnsi="微软雅黑" w:eastAsia="微软雅黑"/>
          <w:bCs/>
          <w:u w:val="single"/>
        </w:rPr>
      </w:pPr>
      <w:r>
        <w:rPr>
          <w:rFonts w:hint="eastAsia" w:ascii="微软雅黑" w:hAnsi="微软雅黑" w:eastAsia="微软雅黑"/>
          <w:color w:val="000000"/>
        </w:rPr>
        <w:t xml:space="preserve">                                                            法定代表人或授权代表签署</w:t>
      </w:r>
      <w:r>
        <w:rPr>
          <w:rFonts w:hint="eastAsia" w:ascii="微软雅黑" w:hAnsi="微软雅黑" w:eastAsia="微软雅黑"/>
          <w:bCs/>
          <w:color w:val="000000"/>
        </w:rPr>
        <w:t>：</w:t>
      </w:r>
    </w:p>
    <w:p>
      <w:pPr>
        <w:tabs>
          <w:tab w:val="left" w:pos="720"/>
          <w:tab w:val="left" w:pos="900"/>
        </w:tabs>
        <w:spacing w:line="360" w:lineRule="auto"/>
        <w:ind w:right="31" w:rightChars="15"/>
        <w:jc w:val="center"/>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rPr>
          <w:rFonts w:ascii="微软雅黑" w:hAnsi="微软雅黑" w:eastAsia="微软雅黑"/>
          <w:szCs w:val="21"/>
        </w:rPr>
      </w:pPr>
    </w:p>
    <w:p>
      <w:pPr>
        <w:pStyle w:val="4"/>
        <w:rPr>
          <w:rFonts w:ascii="微软雅黑" w:hAnsi="微软雅黑" w:eastAsia="微软雅黑"/>
          <w:sz w:val="28"/>
          <w:szCs w:val="28"/>
        </w:rPr>
      </w:pPr>
      <w:bookmarkStart w:id="96" w:name="_Toc526784184"/>
      <w:bookmarkStart w:id="97" w:name="_Toc527105195"/>
      <w:bookmarkStart w:id="98" w:name="_Toc516486669"/>
      <w:bookmarkStart w:id="99" w:name="_Toc374704129"/>
      <w:r>
        <w:rPr>
          <w:rFonts w:hint="eastAsia" w:ascii="微软雅黑" w:hAnsi="微软雅黑" w:eastAsia="微软雅黑"/>
          <w:sz w:val="28"/>
          <w:szCs w:val="28"/>
        </w:rPr>
        <w:t>5.2.5法定代表人身份</w:t>
      </w:r>
      <w:r>
        <w:rPr>
          <w:rFonts w:ascii="微软雅黑" w:hAnsi="微软雅黑" w:eastAsia="微软雅黑"/>
          <w:sz w:val="28"/>
          <w:szCs w:val="28"/>
        </w:rPr>
        <w:t>证明书</w:t>
      </w:r>
      <w:r>
        <w:rPr>
          <w:rFonts w:hint="eastAsia" w:ascii="微软雅黑" w:hAnsi="微软雅黑" w:eastAsia="微软雅黑"/>
          <w:sz w:val="28"/>
          <w:szCs w:val="28"/>
        </w:rPr>
        <w:t>（规范</w:t>
      </w:r>
      <w:r>
        <w:rPr>
          <w:rFonts w:ascii="微软雅黑" w:hAnsi="微软雅黑" w:eastAsia="微软雅黑"/>
          <w:sz w:val="28"/>
          <w:szCs w:val="28"/>
        </w:rPr>
        <w:t>）</w:t>
      </w:r>
      <w:bookmarkEnd w:id="96"/>
      <w:bookmarkEnd w:id="97"/>
      <w:bookmarkEnd w:id="98"/>
      <w:bookmarkEnd w:id="99"/>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法定</w:t>
      </w:r>
      <w:r>
        <w:rPr>
          <w:rFonts w:ascii="微软雅黑" w:hAnsi="微软雅黑" w:eastAsia="微软雅黑"/>
          <w:b/>
          <w:szCs w:val="21"/>
        </w:rPr>
        <w:t>代表人身份证明书</w:t>
      </w:r>
    </w:p>
    <w:p>
      <w:pPr>
        <w:spacing w:line="360" w:lineRule="auto"/>
        <w:rPr>
          <w:rFonts w:ascii="微软雅黑" w:hAnsi="微软雅黑" w:eastAsia="微软雅黑"/>
          <w:szCs w:val="21"/>
        </w:rPr>
      </w:pPr>
      <w:r>
        <w:rPr>
          <w:rFonts w:hint="eastAsia" w:ascii="微软雅黑" w:hAnsi="微软雅黑" w:eastAsia="微软雅黑"/>
          <w:szCs w:val="21"/>
        </w:rPr>
        <w:t>单位名称：</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单位性质：</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地    址：</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成立时间：年月日</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 xml:space="preserve">经营期限： </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姓名：性别：年龄：职务：</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系</w:t>
      </w:r>
      <w:r>
        <w:rPr>
          <w:rFonts w:hint="eastAsia" w:ascii="微软雅黑" w:hAnsi="微软雅黑" w:eastAsia="微软雅黑"/>
          <w:szCs w:val="21"/>
          <w:u w:val="single"/>
        </w:rPr>
        <w:t xml:space="preserve">          （投标人名称）         </w:t>
      </w:r>
      <w:r>
        <w:rPr>
          <w:rFonts w:hint="eastAsia" w:ascii="微软雅黑" w:hAnsi="微软雅黑" w:eastAsia="微软雅黑"/>
          <w:szCs w:val="21"/>
        </w:rPr>
        <w:t>的法定代表人。（后附身份证复印件）</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特此证明。</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投标人名称（盖章）：</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4"/>
        <w:rPr>
          <w:rFonts w:ascii="微软雅黑" w:hAnsi="微软雅黑" w:eastAsia="微软雅黑"/>
        </w:rPr>
      </w:pPr>
      <w:bookmarkStart w:id="100" w:name="_Toc527105196"/>
      <w:bookmarkStart w:id="101" w:name="_Toc374704130"/>
      <w:bookmarkStart w:id="102" w:name="_Toc516486670"/>
      <w:bookmarkStart w:id="103" w:name="_Toc526784185"/>
      <w:r>
        <w:rPr>
          <w:rFonts w:hint="eastAsia" w:ascii="微软雅黑" w:hAnsi="微软雅黑" w:eastAsia="微软雅黑"/>
          <w:sz w:val="28"/>
          <w:szCs w:val="28"/>
        </w:rPr>
        <w:t>5.2.6企业法人及法定代表人授权委托书（规范</w:t>
      </w:r>
      <w:r>
        <w:rPr>
          <w:rFonts w:ascii="微软雅黑" w:hAnsi="微软雅黑" w:eastAsia="微软雅黑"/>
        </w:rPr>
        <w:t>）</w:t>
      </w:r>
      <w:bookmarkEnd w:id="100"/>
      <w:bookmarkEnd w:id="101"/>
      <w:bookmarkEnd w:id="102"/>
      <w:bookmarkEnd w:id="103"/>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企业法人及法定代表人授权委托书</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p>
    <w:p>
      <w:pPr>
        <w:spacing w:line="360" w:lineRule="auto"/>
        <w:ind w:firstLine="420"/>
        <w:jc w:val="left"/>
        <w:rPr>
          <w:rFonts w:ascii="微软雅黑" w:hAnsi="微软雅黑" w:eastAsia="微软雅黑"/>
          <w:szCs w:val="21"/>
        </w:rPr>
      </w:pPr>
      <w:r>
        <w:rPr>
          <w:rFonts w:hint="eastAsia" w:ascii="微软雅黑" w:hAnsi="微软雅黑" w:eastAsia="微软雅黑"/>
          <w:szCs w:val="21"/>
          <w:u w:val="single"/>
        </w:rPr>
        <w:t xml:space="preserve">       （投标人名称）       </w:t>
      </w:r>
      <w:r>
        <w:rPr>
          <w:rFonts w:hint="eastAsia" w:ascii="微软雅黑" w:hAnsi="微软雅黑" w:eastAsia="微软雅黑"/>
          <w:szCs w:val="21"/>
        </w:rPr>
        <w:t>法定代表人授权</w:t>
      </w:r>
      <w:r>
        <w:rPr>
          <w:rFonts w:hint="eastAsia" w:ascii="微软雅黑" w:hAnsi="微软雅黑" w:eastAsia="微软雅黑"/>
          <w:szCs w:val="21"/>
          <w:u w:val="single"/>
        </w:rPr>
        <w:t xml:space="preserve"> （全权代表姓名、职务） </w:t>
      </w:r>
      <w:r>
        <w:rPr>
          <w:rFonts w:hint="eastAsia" w:ascii="微软雅黑" w:hAnsi="微软雅黑" w:eastAsia="微软雅黑"/>
          <w:szCs w:val="21"/>
        </w:rPr>
        <w:t>为全权代表，参加贵方组织的</w:t>
      </w:r>
      <w:r>
        <w:rPr>
          <w:rFonts w:hint="eastAsia" w:ascii="微软雅黑" w:hAnsi="微软雅黑" w:eastAsia="微软雅黑"/>
          <w:szCs w:val="21"/>
          <w:u w:val="single"/>
        </w:rPr>
        <w:t xml:space="preserve">北国商城股份有限公司 </w:t>
      </w:r>
      <w:r>
        <w:rPr>
          <w:rFonts w:hint="eastAsia" w:ascii="微软雅黑" w:hAnsi="微软雅黑" w:eastAsia="微软雅黑"/>
          <w:szCs w:val="21"/>
        </w:rPr>
        <w:t>招标活动，全权处理我方在投标活动中的一切事宜。</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法定代表人（签字）：</w:t>
      </w: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投标人名称（盖章）：</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日期：</w:t>
      </w:r>
    </w:p>
    <w:p>
      <w:pPr>
        <w:spacing w:line="360" w:lineRule="auto"/>
        <w:jc w:val="right"/>
        <w:rPr>
          <w:rFonts w:ascii="微软雅黑" w:hAnsi="微软雅黑" w:eastAsia="微软雅黑"/>
          <w:szCs w:val="21"/>
        </w:rPr>
      </w:pPr>
    </w:p>
    <w:p>
      <w:pPr>
        <w:spacing w:line="360" w:lineRule="auto"/>
        <w:jc w:val="right"/>
        <w:rPr>
          <w:rFonts w:ascii="微软雅黑" w:hAnsi="微软雅黑" w:eastAsia="微软雅黑"/>
          <w:szCs w:val="21"/>
        </w:rPr>
      </w:pPr>
    </w:p>
    <w:p>
      <w:pPr>
        <w:wordWrap w:val="0"/>
        <w:spacing w:line="360" w:lineRule="auto"/>
        <w:ind w:right="900"/>
        <w:rPr>
          <w:rFonts w:ascii="微软雅黑" w:hAnsi="微软雅黑" w:eastAsia="微软雅黑"/>
          <w:szCs w:val="21"/>
        </w:rPr>
      </w:pPr>
      <w:r>
        <w:rPr>
          <w:rFonts w:hint="eastAsia" w:ascii="微软雅黑" w:hAnsi="微软雅黑" w:eastAsia="微软雅黑"/>
          <w:szCs w:val="21"/>
        </w:rPr>
        <w:t xml:space="preserve">                                                              全权代表（签字）：</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日期：</w:t>
      </w:r>
    </w:p>
    <w:p>
      <w:pPr>
        <w:rPr>
          <w:rFonts w:ascii="微软雅黑" w:hAnsi="微软雅黑" w:eastAsia="微软雅黑"/>
          <w:szCs w:val="21"/>
        </w:rPr>
      </w:pPr>
    </w:p>
    <w:p>
      <w:pPr>
        <w:rPr>
          <w:rFonts w:ascii="微软雅黑" w:hAnsi="微软雅黑" w:eastAsia="微软雅黑"/>
          <w:szCs w:val="21"/>
        </w:rPr>
      </w:pPr>
    </w:p>
    <w:p>
      <w:pPr>
        <w:pStyle w:val="4"/>
        <w:rPr>
          <w:rFonts w:ascii="微软雅黑" w:hAnsi="微软雅黑" w:eastAsia="微软雅黑"/>
          <w:sz w:val="28"/>
          <w:szCs w:val="28"/>
        </w:rPr>
      </w:pPr>
      <w:bookmarkStart w:id="104" w:name="_Toc526784186"/>
      <w:bookmarkStart w:id="105" w:name="_Toc374704131"/>
      <w:bookmarkStart w:id="106" w:name="_Toc516486671"/>
      <w:bookmarkStart w:id="107" w:name="_Toc527105197"/>
      <w:r>
        <w:rPr>
          <w:rFonts w:hint="eastAsia" w:ascii="微软雅黑" w:hAnsi="微软雅黑" w:eastAsia="微软雅黑"/>
          <w:sz w:val="28"/>
          <w:szCs w:val="28"/>
        </w:rPr>
        <w:t>5.2.7</w:t>
      </w:r>
      <w:r>
        <w:rPr>
          <w:rFonts w:ascii="微软雅黑" w:hAnsi="微软雅黑" w:eastAsia="微软雅黑"/>
          <w:sz w:val="28"/>
          <w:szCs w:val="28"/>
        </w:rPr>
        <w:t>廉政须知回执</w:t>
      </w:r>
      <w:r>
        <w:rPr>
          <w:rFonts w:hint="eastAsia" w:ascii="微软雅黑" w:hAnsi="微软雅黑" w:eastAsia="微软雅黑"/>
          <w:sz w:val="28"/>
          <w:szCs w:val="28"/>
        </w:rPr>
        <w:t>（规范</w:t>
      </w:r>
      <w:r>
        <w:rPr>
          <w:rFonts w:ascii="微软雅黑" w:hAnsi="微软雅黑" w:eastAsia="微软雅黑"/>
          <w:sz w:val="28"/>
          <w:szCs w:val="28"/>
        </w:rPr>
        <w:t>）</w:t>
      </w:r>
      <w:bookmarkEnd w:id="104"/>
      <w:bookmarkEnd w:id="105"/>
      <w:bookmarkEnd w:id="106"/>
      <w:bookmarkEnd w:id="107"/>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廉 正 须 知</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合作单位在参加投标时，应向招标工作人员领取《廉正须知》，并将回执签字、盖章后送达招标工作人员。</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idowControl/>
        <w:spacing w:line="360" w:lineRule="auto"/>
        <w:jc w:val="center"/>
        <w:rPr>
          <w:rFonts w:ascii="微软雅黑" w:hAnsi="微软雅黑" w:eastAsia="微软雅黑"/>
          <w:b/>
          <w:szCs w:val="21"/>
        </w:rPr>
      </w:pPr>
    </w:p>
    <w:p>
      <w:pPr>
        <w:widowControl/>
        <w:spacing w:line="360" w:lineRule="auto"/>
        <w:jc w:val="center"/>
        <w:rPr>
          <w:rFonts w:ascii="微软雅黑" w:hAnsi="微软雅黑" w:eastAsia="微软雅黑"/>
          <w:b/>
          <w:szCs w:val="21"/>
        </w:rPr>
      </w:pPr>
      <w:r>
        <w:rPr>
          <w:rFonts w:ascii="微软雅黑" w:hAnsi="微软雅黑" w:eastAsia="微软雅黑"/>
          <w:szCs w:val="21"/>
        </w:rPr>
        <w:pict>
          <v:shape id="_x0000_s1026" o:spid="_x0000_s1026" o:spt="32" type="#_x0000_t32" style="position:absolute;left:0pt;margin-left:-54.6pt;margin-top:1.9pt;height:0pt;width:618pt;z-index:251659264;mso-width-relative:page;mso-height-relative:page;" o:connectortype="straight" filled="f" coordsize="21600,21600">
            <v:path arrowok="t"/>
            <v:fill on="f" focussize="0,0"/>
            <v:stroke dashstyle="dash"/>
            <v:imagedata o:title=""/>
            <o:lock v:ext="edit"/>
          </v:shape>
        </w:pict>
      </w:r>
    </w:p>
    <w:p>
      <w:pPr>
        <w:widowControl/>
        <w:spacing w:line="360" w:lineRule="auto"/>
        <w:jc w:val="center"/>
        <w:rPr>
          <w:rFonts w:ascii="微软雅黑" w:hAnsi="微软雅黑" w:eastAsia="微软雅黑"/>
          <w:b/>
          <w:szCs w:val="21"/>
        </w:rPr>
      </w:pPr>
      <w:r>
        <w:rPr>
          <w:rFonts w:hint="eastAsia" w:ascii="微软雅黑" w:hAnsi="微软雅黑" w:eastAsia="微软雅黑"/>
          <w:b/>
          <w:szCs w:val="21"/>
        </w:rPr>
        <w:t>回 执</w:t>
      </w:r>
    </w:p>
    <w:p>
      <w:pPr>
        <w:spacing w:line="360" w:lineRule="auto"/>
        <w:ind w:firstLine="420"/>
        <w:rPr>
          <w:rFonts w:ascii="微软雅黑" w:hAnsi="微软雅黑" w:eastAsia="微软雅黑"/>
          <w:szCs w:val="21"/>
        </w:rPr>
      </w:pPr>
      <w:r>
        <w:rPr>
          <w:rFonts w:hint="eastAsia" w:ascii="微软雅黑" w:hAnsi="微软雅黑" w:eastAsia="微软雅黑"/>
          <w:szCs w:val="21"/>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szCs w:val="21"/>
        </w:rPr>
      </w:pPr>
      <w:r>
        <w:rPr>
          <w:rFonts w:hint="eastAsia" w:ascii="微软雅黑" w:hAnsi="微软雅黑" w:eastAsia="微软雅黑"/>
          <w:szCs w:val="21"/>
        </w:rPr>
        <w:t xml:space="preserve">           收件人（公章）：</w:t>
      </w:r>
    </w:p>
    <w:p>
      <w:pPr>
        <w:wordWrap w:val="0"/>
        <w:spacing w:line="360" w:lineRule="auto"/>
        <w:ind w:right="480"/>
        <w:jc w:val="center"/>
        <w:rPr>
          <w:rFonts w:ascii="微软雅黑" w:hAnsi="微软雅黑" w:eastAsia="微软雅黑"/>
          <w:szCs w:val="21"/>
        </w:rPr>
      </w:pPr>
      <w:r>
        <w:rPr>
          <w:rFonts w:hint="eastAsia" w:ascii="微软雅黑" w:hAnsi="微软雅黑" w:eastAsia="微软雅黑"/>
          <w:szCs w:val="21"/>
        </w:rPr>
        <w:t xml:space="preserve">                                                       代 表 人：</w:t>
      </w:r>
    </w:p>
    <w:p>
      <w:pPr>
        <w:rPr>
          <w:rFonts w:ascii="微软雅黑" w:hAnsi="微软雅黑" w:eastAsia="微软雅黑"/>
          <w:szCs w:val="21"/>
        </w:rPr>
      </w:pPr>
      <w:r>
        <w:rPr>
          <w:rFonts w:hint="eastAsia" w:ascii="微软雅黑" w:hAnsi="微软雅黑" w:eastAsia="微软雅黑"/>
          <w:szCs w:val="21"/>
        </w:rPr>
        <w:t xml:space="preserve">                                                                   日期:   年   月   日</w:t>
      </w:r>
    </w:p>
    <w:p>
      <w:pPr>
        <w:rPr>
          <w:rFonts w:ascii="微软雅黑" w:hAnsi="微软雅黑" w:eastAsia="微软雅黑"/>
          <w:szCs w:val="21"/>
        </w:rPr>
      </w:pPr>
    </w:p>
    <w:p>
      <w:pPr>
        <w:pStyle w:val="4"/>
        <w:rPr>
          <w:rFonts w:ascii="微软雅黑" w:hAnsi="微软雅黑" w:eastAsia="微软雅黑"/>
          <w:sz w:val="28"/>
          <w:szCs w:val="28"/>
        </w:rPr>
      </w:pPr>
      <w:bookmarkStart w:id="108" w:name="_Toc526784187"/>
      <w:bookmarkStart w:id="109" w:name="_Toc516486672"/>
      <w:bookmarkStart w:id="110" w:name="_Toc374704133"/>
      <w:bookmarkStart w:id="111" w:name="_Toc527105198"/>
      <w:r>
        <w:rPr>
          <w:rFonts w:hint="eastAsia" w:ascii="微软雅黑" w:hAnsi="微软雅黑" w:eastAsia="微软雅黑"/>
          <w:sz w:val="28"/>
          <w:szCs w:val="28"/>
        </w:rPr>
        <w:t>5.2.8分项价格表（规范</w:t>
      </w:r>
      <w:r>
        <w:rPr>
          <w:rFonts w:ascii="微软雅黑" w:hAnsi="微软雅黑" w:eastAsia="微软雅黑"/>
          <w:sz w:val="28"/>
          <w:szCs w:val="28"/>
        </w:rPr>
        <w:t>）</w:t>
      </w:r>
      <w:bookmarkEnd w:id="108"/>
      <w:bookmarkEnd w:id="109"/>
      <w:bookmarkEnd w:id="110"/>
      <w:bookmarkEnd w:id="111"/>
    </w:p>
    <w:p>
      <w:pPr>
        <w:spacing w:line="360" w:lineRule="auto"/>
        <w:jc w:val="center"/>
        <w:rPr>
          <w:rFonts w:ascii="微软雅黑" w:hAnsi="微软雅黑" w:eastAsia="微软雅黑"/>
          <w:b/>
          <w:szCs w:val="21"/>
        </w:rPr>
      </w:pPr>
      <w:r>
        <w:rPr>
          <w:rFonts w:hint="eastAsia" w:ascii="微软雅黑" w:hAnsi="微软雅黑" w:eastAsia="微软雅黑"/>
          <w:b/>
          <w:szCs w:val="21"/>
        </w:rPr>
        <w:t>分项</w:t>
      </w:r>
      <w:r>
        <w:rPr>
          <w:rFonts w:ascii="微软雅黑" w:hAnsi="微软雅黑" w:eastAsia="微软雅黑"/>
          <w:b/>
          <w:szCs w:val="21"/>
        </w:rPr>
        <w:t>价格表</w:t>
      </w:r>
    </w:p>
    <w:tbl>
      <w:tblPr>
        <w:tblStyle w:val="14"/>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3"/>
        <w:gridCol w:w="1917"/>
        <w:gridCol w:w="1059"/>
        <w:gridCol w:w="306"/>
        <w:gridCol w:w="1116"/>
        <w:gridCol w:w="1115"/>
        <w:gridCol w:w="160"/>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453" w:type="dxa"/>
            <w:gridSpan w:val="8"/>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项目实施报价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73" w:type="dxa"/>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产品实施名称</w:t>
            </w:r>
          </w:p>
        </w:tc>
        <w:tc>
          <w:tcPr>
            <w:tcW w:w="1917" w:type="dxa"/>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单价</w:t>
            </w:r>
          </w:p>
        </w:tc>
        <w:tc>
          <w:tcPr>
            <w:tcW w:w="1365" w:type="dxa"/>
            <w:gridSpan w:val="2"/>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优惠折扣</w:t>
            </w:r>
          </w:p>
        </w:tc>
        <w:tc>
          <w:tcPr>
            <w:tcW w:w="2231" w:type="dxa"/>
            <w:gridSpan w:val="2"/>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总价</w:t>
            </w:r>
          </w:p>
        </w:tc>
        <w:tc>
          <w:tcPr>
            <w:tcW w:w="1767" w:type="dxa"/>
            <w:gridSpan w:val="2"/>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2173" w:type="dxa"/>
            <w:vAlign w:val="center"/>
          </w:tcPr>
          <w:p>
            <w:pPr>
              <w:spacing w:line="0" w:lineRule="atLeast"/>
              <w:rPr>
                <w:rFonts w:ascii="微软雅黑" w:hAnsi="微软雅黑" w:eastAsia="微软雅黑"/>
                <w:szCs w:val="21"/>
              </w:rPr>
            </w:pPr>
            <w:r>
              <w:rPr>
                <w:rFonts w:hint="eastAsia" w:ascii="微软雅黑" w:hAnsi="微软雅黑" w:eastAsia="微软雅黑"/>
                <w:szCs w:val="21"/>
              </w:rPr>
              <w:t>服务器</w:t>
            </w:r>
          </w:p>
        </w:tc>
        <w:tc>
          <w:tcPr>
            <w:tcW w:w="1917" w:type="dxa"/>
            <w:vAlign w:val="center"/>
          </w:tcPr>
          <w:p>
            <w:pPr>
              <w:spacing w:line="0" w:lineRule="atLeast"/>
              <w:rPr>
                <w:rFonts w:ascii="微软雅黑" w:hAnsi="微软雅黑" w:eastAsia="微软雅黑"/>
                <w:szCs w:val="21"/>
              </w:rPr>
            </w:pPr>
          </w:p>
        </w:tc>
        <w:tc>
          <w:tcPr>
            <w:tcW w:w="1365" w:type="dxa"/>
            <w:gridSpan w:val="2"/>
            <w:vAlign w:val="center"/>
          </w:tcPr>
          <w:p>
            <w:pPr>
              <w:spacing w:line="0" w:lineRule="atLeast"/>
              <w:rPr>
                <w:rFonts w:ascii="微软雅黑" w:hAnsi="微软雅黑" w:eastAsia="微软雅黑"/>
                <w:szCs w:val="21"/>
              </w:rPr>
            </w:pPr>
          </w:p>
        </w:tc>
        <w:tc>
          <w:tcPr>
            <w:tcW w:w="2231" w:type="dxa"/>
            <w:gridSpan w:val="2"/>
            <w:vAlign w:val="center"/>
          </w:tcPr>
          <w:p>
            <w:pPr>
              <w:spacing w:line="0" w:lineRule="atLeast"/>
              <w:rPr>
                <w:rFonts w:ascii="微软雅黑" w:hAnsi="微软雅黑" w:eastAsia="微软雅黑"/>
                <w:szCs w:val="21"/>
              </w:rPr>
            </w:pPr>
          </w:p>
        </w:tc>
        <w:tc>
          <w:tcPr>
            <w:tcW w:w="1767" w:type="dxa"/>
            <w:gridSpan w:val="2"/>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571" w:type="dxa"/>
            <w:gridSpan w:val="5"/>
            <w:shd w:val="clear" w:color="auto" w:fill="FFFFFF" w:themeFill="background1"/>
            <w:vAlign w:val="center"/>
          </w:tcPr>
          <w:p>
            <w:pPr>
              <w:spacing w:line="0" w:lineRule="atLeast"/>
              <w:rPr>
                <w:rFonts w:ascii="微软雅黑" w:hAnsi="微软雅黑" w:eastAsia="微软雅黑"/>
                <w:szCs w:val="21"/>
              </w:rPr>
            </w:pPr>
            <w:r>
              <w:rPr>
                <w:rFonts w:hint="eastAsia" w:ascii="微软雅黑" w:hAnsi="微软雅黑" w:eastAsia="微软雅黑"/>
                <w:szCs w:val="21"/>
              </w:rPr>
              <w:t>合计</w:t>
            </w:r>
          </w:p>
        </w:tc>
        <w:tc>
          <w:tcPr>
            <w:tcW w:w="2882" w:type="dxa"/>
            <w:gridSpan w:val="3"/>
            <w:shd w:val="clear" w:color="auto" w:fill="FFFFFF" w:themeFill="background1"/>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453" w:type="dxa"/>
            <w:gridSpan w:val="8"/>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年服务维护费用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73" w:type="dxa"/>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维护周期</w:t>
            </w:r>
          </w:p>
        </w:tc>
        <w:tc>
          <w:tcPr>
            <w:tcW w:w="2976" w:type="dxa"/>
            <w:gridSpan w:val="2"/>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维护内容</w:t>
            </w:r>
          </w:p>
        </w:tc>
        <w:tc>
          <w:tcPr>
            <w:tcW w:w="1422" w:type="dxa"/>
            <w:gridSpan w:val="2"/>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费用</w:t>
            </w:r>
          </w:p>
        </w:tc>
        <w:tc>
          <w:tcPr>
            <w:tcW w:w="1275" w:type="dxa"/>
            <w:gridSpan w:val="2"/>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维护选择</w:t>
            </w:r>
          </w:p>
        </w:tc>
        <w:tc>
          <w:tcPr>
            <w:tcW w:w="1607" w:type="dxa"/>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73" w:type="dxa"/>
            <w:shd w:val="clear" w:color="auto" w:fill="FFFFFF" w:themeFill="background1"/>
            <w:vAlign w:val="center"/>
          </w:tcPr>
          <w:p>
            <w:pPr>
              <w:spacing w:line="0" w:lineRule="atLeast"/>
              <w:rPr>
                <w:rFonts w:ascii="微软雅黑" w:hAnsi="微软雅黑" w:eastAsia="微软雅黑"/>
                <w:szCs w:val="21"/>
              </w:rPr>
            </w:pPr>
          </w:p>
        </w:tc>
        <w:tc>
          <w:tcPr>
            <w:tcW w:w="2976" w:type="dxa"/>
            <w:gridSpan w:val="2"/>
            <w:shd w:val="clear" w:color="auto" w:fill="FFFFFF" w:themeFill="background1"/>
            <w:vAlign w:val="center"/>
          </w:tcPr>
          <w:p>
            <w:pPr>
              <w:spacing w:line="0" w:lineRule="atLeast"/>
              <w:rPr>
                <w:rFonts w:ascii="微软雅黑" w:hAnsi="微软雅黑" w:eastAsia="微软雅黑"/>
                <w:szCs w:val="21"/>
              </w:rPr>
            </w:pPr>
          </w:p>
        </w:tc>
        <w:tc>
          <w:tcPr>
            <w:tcW w:w="1422" w:type="dxa"/>
            <w:gridSpan w:val="2"/>
            <w:shd w:val="clear" w:color="auto" w:fill="FFFFFF" w:themeFill="background1"/>
            <w:vAlign w:val="center"/>
          </w:tcPr>
          <w:p>
            <w:pPr>
              <w:spacing w:line="0" w:lineRule="atLeast"/>
              <w:rPr>
                <w:rFonts w:ascii="微软雅黑" w:hAnsi="微软雅黑" w:eastAsia="微软雅黑"/>
                <w:szCs w:val="21"/>
              </w:rPr>
            </w:pPr>
          </w:p>
        </w:tc>
        <w:tc>
          <w:tcPr>
            <w:tcW w:w="1275" w:type="dxa"/>
            <w:gridSpan w:val="2"/>
            <w:shd w:val="clear" w:color="auto" w:fill="FFFFFF" w:themeFill="background1"/>
            <w:vAlign w:val="center"/>
          </w:tcPr>
          <w:p>
            <w:pPr>
              <w:spacing w:line="0" w:lineRule="atLeast"/>
              <w:rPr>
                <w:rFonts w:ascii="微软雅黑" w:hAnsi="微软雅黑" w:eastAsia="微软雅黑"/>
                <w:szCs w:val="21"/>
              </w:rPr>
            </w:pPr>
          </w:p>
        </w:tc>
        <w:tc>
          <w:tcPr>
            <w:tcW w:w="1607" w:type="dxa"/>
            <w:shd w:val="clear" w:color="auto" w:fill="FFFFFF" w:themeFill="background1"/>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571" w:type="dxa"/>
            <w:gridSpan w:val="5"/>
            <w:shd w:val="clear" w:color="auto" w:fill="FFFFFF" w:themeFill="background1"/>
            <w:vAlign w:val="center"/>
          </w:tcPr>
          <w:p>
            <w:pPr>
              <w:spacing w:line="0" w:lineRule="atLeast"/>
              <w:rPr>
                <w:rFonts w:ascii="微软雅黑" w:hAnsi="微软雅黑" w:eastAsia="微软雅黑"/>
                <w:szCs w:val="21"/>
              </w:rPr>
            </w:pPr>
            <w:r>
              <w:rPr>
                <w:rFonts w:hint="eastAsia" w:ascii="微软雅黑" w:hAnsi="微软雅黑" w:eastAsia="微软雅黑"/>
                <w:szCs w:val="21"/>
              </w:rPr>
              <w:t>合计</w:t>
            </w:r>
          </w:p>
        </w:tc>
        <w:tc>
          <w:tcPr>
            <w:tcW w:w="2882" w:type="dxa"/>
            <w:gridSpan w:val="3"/>
            <w:shd w:val="clear" w:color="auto" w:fill="FFFFFF" w:themeFill="background1"/>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73" w:type="dxa"/>
            <w:vAlign w:val="center"/>
          </w:tcPr>
          <w:p>
            <w:pPr>
              <w:spacing w:line="0" w:lineRule="atLeast"/>
              <w:rPr>
                <w:rFonts w:ascii="微软雅黑" w:hAnsi="微软雅黑" w:eastAsia="微软雅黑"/>
                <w:szCs w:val="21"/>
              </w:rPr>
            </w:pPr>
            <w:r>
              <w:rPr>
                <w:rFonts w:hint="eastAsia" w:ascii="微软雅黑" w:hAnsi="微软雅黑" w:eastAsia="微软雅黑"/>
                <w:szCs w:val="21"/>
              </w:rPr>
              <w:t>其它</w:t>
            </w:r>
          </w:p>
          <w:p>
            <w:pPr>
              <w:spacing w:line="0" w:lineRule="atLeast"/>
              <w:rPr>
                <w:rFonts w:ascii="微软雅黑" w:hAnsi="微软雅黑" w:eastAsia="微软雅黑"/>
                <w:szCs w:val="21"/>
              </w:rPr>
            </w:pPr>
            <w:r>
              <w:rPr>
                <w:rFonts w:hint="eastAsia" w:ascii="微软雅黑" w:hAnsi="微软雅黑" w:eastAsia="微软雅黑"/>
                <w:szCs w:val="21"/>
              </w:rPr>
              <w:t>（请注明，</w:t>
            </w:r>
            <w:r>
              <w:rPr>
                <w:rFonts w:ascii="微软雅黑" w:hAnsi="微软雅黑" w:eastAsia="微软雅黑"/>
                <w:szCs w:val="21"/>
              </w:rPr>
              <w:t>可添加</w:t>
            </w:r>
            <w:r>
              <w:rPr>
                <w:rFonts w:hint="eastAsia" w:ascii="微软雅黑" w:hAnsi="微软雅黑" w:eastAsia="微软雅黑"/>
                <w:szCs w:val="21"/>
              </w:rPr>
              <w:t>）</w:t>
            </w:r>
          </w:p>
        </w:tc>
        <w:tc>
          <w:tcPr>
            <w:tcW w:w="7280" w:type="dxa"/>
            <w:gridSpan w:val="7"/>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73" w:type="dxa"/>
            <w:shd w:val="clear" w:color="auto" w:fill="F2F2F2"/>
            <w:vAlign w:val="center"/>
          </w:tcPr>
          <w:p>
            <w:pPr>
              <w:spacing w:line="0" w:lineRule="atLeast"/>
              <w:rPr>
                <w:rFonts w:ascii="微软雅黑" w:hAnsi="微软雅黑" w:eastAsia="微软雅黑"/>
                <w:b/>
                <w:szCs w:val="21"/>
              </w:rPr>
            </w:pPr>
            <w:r>
              <w:rPr>
                <w:rFonts w:hint="eastAsia" w:ascii="微软雅黑" w:hAnsi="微软雅黑" w:eastAsia="微软雅黑"/>
                <w:b/>
                <w:szCs w:val="21"/>
              </w:rPr>
              <w:t>总计(大写)</w:t>
            </w:r>
          </w:p>
        </w:tc>
        <w:tc>
          <w:tcPr>
            <w:tcW w:w="7280" w:type="dxa"/>
            <w:gridSpan w:val="7"/>
            <w:shd w:val="clear" w:color="auto" w:fill="F2F2F2"/>
            <w:vAlign w:val="center"/>
          </w:tcPr>
          <w:p>
            <w:pPr>
              <w:spacing w:line="0" w:lineRule="atLeast"/>
              <w:rPr>
                <w:rFonts w:ascii="微软雅黑" w:hAnsi="微软雅黑" w:eastAsia="微软雅黑"/>
                <w:b/>
                <w:szCs w:val="21"/>
              </w:rPr>
            </w:pPr>
            <w:r>
              <w:rPr>
                <w:rFonts w:hint="eastAsia" w:ascii="微软雅黑" w:hAnsi="微软雅黑" w:eastAsia="微软雅黑"/>
                <w:b/>
                <w:szCs w:val="21"/>
              </w:rPr>
              <w:t>（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73" w:type="dxa"/>
            <w:shd w:val="clear" w:color="auto" w:fill="F2F2F2"/>
            <w:vAlign w:val="center"/>
          </w:tcPr>
          <w:p>
            <w:pPr>
              <w:spacing w:line="0" w:lineRule="atLeast"/>
              <w:rPr>
                <w:rFonts w:ascii="微软雅黑" w:hAnsi="微软雅黑" w:eastAsia="微软雅黑"/>
                <w:b/>
                <w:color w:val="000000" w:themeColor="text1"/>
                <w:szCs w:val="21"/>
              </w:rPr>
            </w:pPr>
            <w:r>
              <w:rPr>
                <w:rFonts w:hint="eastAsia" w:ascii="微软雅黑" w:hAnsi="微软雅黑" w:eastAsia="微软雅黑"/>
                <w:b/>
                <w:color w:val="000000" w:themeColor="text1"/>
                <w:szCs w:val="21"/>
              </w:rPr>
              <w:t>折合项目</w:t>
            </w:r>
            <w:r>
              <w:rPr>
                <w:rFonts w:ascii="微软雅黑" w:hAnsi="微软雅黑" w:eastAsia="微软雅黑"/>
                <w:b/>
                <w:color w:val="000000" w:themeColor="text1"/>
                <w:szCs w:val="21"/>
              </w:rPr>
              <w:t>单价</w:t>
            </w:r>
          </w:p>
        </w:tc>
        <w:tc>
          <w:tcPr>
            <w:tcW w:w="7280" w:type="dxa"/>
            <w:gridSpan w:val="7"/>
            <w:shd w:val="clear" w:color="auto" w:fill="F2F2F2"/>
            <w:vAlign w:val="center"/>
          </w:tcPr>
          <w:p>
            <w:pPr>
              <w:spacing w:line="0" w:lineRule="atLeast"/>
              <w:rPr>
                <w:rFonts w:ascii="微软雅黑" w:hAnsi="微软雅黑" w:eastAsia="微软雅黑"/>
                <w:b/>
                <w:color w:val="000000" w:themeColor="text1"/>
                <w:szCs w:val="21"/>
              </w:rPr>
            </w:pPr>
            <w:r>
              <w:rPr>
                <w:rFonts w:hint="eastAsia" w:ascii="微软雅黑" w:hAnsi="微软雅黑" w:eastAsia="微软雅黑"/>
                <w:b/>
                <w:color w:val="000000" w:themeColor="text1"/>
                <w:szCs w:val="21"/>
              </w:rPr>
              <w:t xml:space="preserve">（    </w:t>
            </w:r>
            <w:r>
              <w:rPr>
                <w:rFonts w:ascii="微软雅黑" w:hAnsi="微软雅黑" w:eastAsia="微软雅黑"/>
                <w:b/>
                <w:color w:val="000000" w:themeColor="text1"/>
                <w:szCs w:val="21"/>
              </w:rPr>
              <w:t>）万元</w:t>
            </w:r>
            <w:r>
              <w:rPr>
                <w:rFonts w:hint="eastAsia" w:ascii="微软雅黑" w:hAnsi="微软雅黑" w:eastAsia="微软雅黑"/>
                <w:b/>
                <w:color w:val="000000" w:themeColor="text1"/>
                <w:szCs w:val="21"/>
              </w:rPr>
              <w:t>/个</w:t>
            </w:r>
          </w:p>
        </w:tc>
      </w:tr>
    </w:tbl>
    <w:p>
      <w:pPr>
        <w:spacing w:line="0" w:lineRule="atLeast"/>
        <w:ind w:firstLine="105" w:firstLineChars="50"/>
        <w:jc w:val="center"/>
        <w:rPr>
          <w:rFonts w:ascii="微软雅黑" w:hAnsi="微软雅黑" w:eastAsia="微软雅黑"/>
          <w:b/>
          <w:color w:val="000000" w:themeColor="text1"/>
          <w:szCs w:val="21"/>
        </w:rPr>
      </w:pPr>
      <w:r>
        <w:rPr>
          <w:rFonts w:hint="eastAsia" w:ascii="微软雅黑" w:hAnsi="微软雅黑" w:eastAsia="微软雅黑"/>
          <w:b/>
          <w:color w:val="000000" w:themeColor="text1"/>
          <w:szCs w:val="21"/>
        </w:rPr>
        <w:t>系统配套</w:t>
      </w:r>
      <w:r>
        <w:rPr>
          <w:rFonts w:hint="eastAsia" w:ascii="微软雅黑" w:hAnsi="微软雅黑" w:eastAsia="微软雅黑"/>
          <w:b/>
          <w:szCs w:val="21"/>
        </w:rPr>
        <w:t>软件、硬件</w:t>
      </w:r>
      <w:r>
        <w:rPr>
          <w:rFonts w:hint="eastAsia" w:ascii="微软雅黑" w:hAnsi="微软雅黑" w:eastAsia="微软雅黑"/>
          <w:b/>
          <w:color w:val="000000" w:themeColor="text1"/>
          <w:szCs w:val="21"/>
        </w:rPr>
        <w:t>预算</w:t>
      </w:r>
    </w:p>
    <w:tbl>
      <w:tblPr>
        <w:tblStyle w:val="14"/>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1484"/>
        <w:gridCol w:w="1352"/>
        <w:gridCol w:w="1439"/>
        <w:gridCol w:w="1240"/>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453" w:type="dxa"/>
            <w:gridSpan w:val="6"/>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系统配套软件、硬件预算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7" w:type="dxa"/>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设备名称及规格</w:t>
            </w:r>
          </w:p>
        </w:tc>
        <w:tc>
          <w:tcPr>
            <w:tcW w:w="1484" w:type="dxa"/>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用途</w:t>
            </w:r>
          </w:p>
        </w:tc>
        <w:tc>
          <w:tcPr>
            <w:tcW w:w="1352" w:type="dxa"/>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数量</w:t>
            </w:r>
          </w:p>
        </w:tc>
        <w:tc>
          <w:tcPr>
            <w:tcW w:w="1439" w:type="dxa"/>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单价</w:t>
            </w:r>
          </w:p>
        </w:tc>
        <w:tc>
          <w:tcPr>
            <w:tcW w:w="1240" w:type="dxa"/>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总价</w:t>
            </w:r>
          </w:p>
        </w:tc>
        <w:tc>
          <w:tcPr>
            <w:tcW w:w="1561" w:type="dxa"/>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377" w:type="dxa"/>
            <w:vAlign w:val="center"/>
          </w:tcPr>
          <w:p>
            <w:pPr>
              <w:spacing w:line="0" w:lineRule="atLeast"/>
              <w:rPr>
                <w:rFonts w:ascii="微软雅黑" w:hAnsi="微软雅黑" w:eastAsia="微软雅黑"/>
                <w:szCs w:val="21"/>
              </w:rPr>
            </w:pPr>
          </w:p>
        </w:tc>
        <w:tc>
          <w:tcPr>
            <w:tcW w:w="1484" w:type="dxa"/>
            <w:vAlign w:val="center"/>
          </w:tcPr>
          <w:p>
            <w:pPr>
              <w:spacing w:line="0" w:lineRule="atLeast"/>
              <w:rPr>
                <w:rFonts w:ascii="微软雅黑" w:hAnsi="微软雅黑" w:eastAsia="微软雅黑"/>
                <w:szCs w:val="21"/>
              </w:rPr>
            </w:pPr>
          </w:p>
        </w:tc>
        <w:tc>
          <w:tcPr>
            <w:tcW w:w="1352" w:type="dxa"/>
            <w:vAlign w:val="center"/>
          </w:tcPr>
          <w:p>
            <w:pPr>
              <w:spacing w:line="0" w:lineRule="atLeast"/>
              <w:rPr>
                <w:rFonts w:ascii="微软雅黑" w:hAnsi="微软雅黑" w:eastAsia="微软雅黑"/>
                <w:szCs w:val="21"/>
              </w:rPr>
            </w:pPr>
          </w:p>
        </w:tc>
        <w:tc>
          <w:tcPr>
            <w:tcW w:w="1439" w:type="dxa"/>
            <w:vAlign w:val="center"/>
          </w:tcPr>
          <w:p>
            <w:pPr>
              <w:spacing w:line="0" w:lineRule="atLeast"/>
              <w:rPr>
                <w:rFonts w:ascii="微软雅黑" w:hAnsi="微软雅黑" w:eastAsia="微软雅黑"/>
                <w:szCs w:val="21"/>
              </w:rPr>
            </w:pPr>
          </w:p>
        </w:tc>
        <w:tc>
          <w:tcPr>
            <w:tcW w:w="1240" w:type="dxa"/>
            <w:vAlign w:val="center"/>
          </w:tcPr>
          <w:p>
            <w:pPr>
              <w:spacing w:line="0" w:lineRule="atLeast"/>
              <w:rPr>
                <w:rFonts w:ascii="微软雅黑" w:hAnsi="微软雅黑" w:eastAsia="微软雅黑"/>
                <w:szCs w:val="21"/>
              </w:rPr>
            </w:pPr>
          </w:p>
        </w:tc>
        <w:tc>
          <w:tcPr>
            <w:tcW w:w="1561" w:type="dxa"/>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52" w:type="dxa"/>
            <w:gridSpan w:val="4"/>
            <w:shd w:val="clear" w:color="auto" w:fill="FFFFFF" w:themeFill="background1"/>
            <w:vAlign w:val="center"/>
          </w:tcPr>
          <w:p>
            <w:pPr>
              <w:spacing w:line="0" w:lineRule="atLeast"/>
              <w:rPr>
                <w:rFonts w:ascii="微软雅黑" w:hAnsi="微软雅黑" w:eastAsia="微软雅黑"/>
                <w:szCs w:val="21"/>
              </w:rPr>
            </w:pPr>
            <w:r>
              <w:rPr>
                <w:rFonts w:hint="eastAsia" w:ascii="微软雅黑" w:hAnsi="微软雅黑" w:eastAsia="微软雅黑"/>
                <w:szCs w:val="21"/>
              </w:rPr>
              <w:t>总计</w:t>
            </w:r>
          </w:p>
        </w:tc>
        <w:tc>
          <w:tcPr>
            <w:tcW w:w="2801" w:type="dxa"/>
            <w:gridSpan w:val="2"/>
            <w:shd w:val="clear" w:color="auto" w:fill="FFFFFF" w:themeFill="background1"/>
            <w:vAlign w:val="center"/>
          </w:tcPr>
          <w:p>
            <w:pPr>
              <w:spacing w:line="0" w:lineRule="atLeast"/>
              <w:rPr>
                <w:rFonts w:ascii="微软雅黑" w:hAnsi="微软雅黑" w:eastAsia="微软雅黑"/>
                <w:szCs w:val="21"/>
              </w:rPr>
            </w:pPr>
          </w:p>
        </w:tc>
      </w:tr>
    </w:tbl>
    <w:p>
      <w:pPr>
        <w:spacing w:line="360" w:lineRule="auto"/>
        <w:rPr>
          <w:rFonts w:ascii="微软雅黑" w:hAnsi="微软雅黑" w:eastAsia="微软雅黑"/>
          <w:szCs w:val="21"/>
        </w:rPr>
      </w:pPr>
    </w:p>
    <w:p>
      <w:pPr>
        <w:spacing w:line="360" w:lineRule="auto"/>
        <w:ind w:firstLine="420" w:firstLineChars="200"/>
        <w:rPr>
          <w:rFonts w:ascii="微软雅黑" w:hAnsi="微软雅黑" w:eastAsia="微软雅黑"/>
          <w:color w:val="FF0000"/>
          <w:szCs w:val="21"/>
        </w:rPr>
      </w:pPr>
      <w:r>
        <w:rPr>
          <w:rFonts w:hint="eastAsia" w:ascii="微软雅黑" w:hAnsi="微软雅黑" w:eastAsia="微软雅黑"/>
          <w:color w:val="FF0000"/>
          <w:szCs w:val="21"/>
        </w:rPr>
        <w:t>注解：以上项目报价均以含税金额报价，无费用可不填写，&lt;系统年维护服务报价表&gt;、&lt;系统配套软件、硬件建议报价表&gt;作为辅助参考报价项目，其金额不计入产品总报价中。</w:t>
      </w:r>
    </w:p>
    <w:p>
      <w:pPr>
        <w:pStyle w:val="7"/>
        <w:wordWrap w:val="0"/>
        <w:snapToGrid w:val="0"/>
        <w:spacing w:before="120" w:line="360" w:lineRule="auto"/>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wordWrap w:val="0"/>
        <w:snapToGrid w:val="0"/>
        <w:spacing w:before="120" w:line="360" w:lineRule="auto"/>
        <w:ind w:right="420"/>
        <w:jc w:val="right"/>
        <w:rPr>
          <w:rFonts w:ascii="微软雅黑" w:hAnsi="微软雅黑" w:eastAsia="微软雅黑"/>
          <w:bCs/>
          <w:u w:val="single"/>
        </w:rPr>
      </w:pPr>
      <w:r>
        <w:rPr>
          <w:rFonts w:hint="eastAsia" w:ascii="微软雅黑" w:hAnsi="微软雅黑" w:eastAsia="微软雅黑"/>
          <w:color w:val="000000"/>
        </w:rPr>
        <w:t>法定代表人或授权代表签署</w:t>
      </w:r>
      <w:r>
        <w:rPr>
          <w:rFonts w:hint="eastAsia" w:ascii="微软雅黑" w:hAnsi="微软雅黑" w:eastAsia="微软雅黑"/>
          <w:bCs/>
          <w:color w:val="000000"/>
        </w:rPr>
        <w:t>：</w:t>
      </w:r>
    </w:p>
    <w:p>
      <w:pPr>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pStyle w:val="34"/>
        <w:spacing w:line="360" w:lineRule="exact"/>
        <w:rPr>
          <w:rFonts w:hint="default" w:asciiTheme="minorEastAsia" w:hAnsiTheme="minorEastAsia" w:eastAsiaTheme="minorEastAsia" w:cstheme="minorEastAsia"/>
          <w:b/>
          <w:bCs/>
          <w:sz w:val="28"/>
          <w:szCs w:val="28"/>
        </w:rPr>
      </w:pPr>
    </w:p>
    <w:p>
      <w:pPr>
        <w:pStyle w:val="34"/>
        <w:spacing w:line="360" w:lineRule="exact"/>
        <w:rPr>
          <w:rFonts w:hint="default" w:asciiTheme="minorEastAsia" w:hAnsiTheme="minorEastAsia" w:eastAsiaTheme="minorEastAsia" w:cstheme="minorEastAsia"/>
          <w:b/>
          <w:bCs/>
          <w:sz w:val="28"/>
          <w:szCs w:val="28"/>
        </w:rPr>
      </w:pPr>
    </w:p>
    <w:p>
      <w:pPr>
        <w:pStyle w:val="34"/>
        <w:spacing w:line="360" w:lineRule="exact"/>
        <w:rPr>
          <w:rFonts w:hint="default" w:asciiTheme="minorEastAsia" w:hAnsiTheme="minorEastAsia" w:eastAsiaTheme="minorEastAsia" w:cstheme="minorEastAsia"/>
          <w:b/>
          <w:bCs/>
          <w:sz w:val="28"/>
          <w:szCs w:val="28"/>
        </w:rPr>
      </w:pPr>
    </w:p>
    <w:p>
      <w:pPr>
        <w:pStyle w:val="34"/>
        <w:spacing w:line="360" w:lineRule="exact"/>
        <w:rPr>
          <w:rFonts w:hint="default" w:asciiTheme="minorEastAsia" w:hAnsiTheme="minorEastAsia" w:eastAsiaTheme="minorEastAsia" w:cstheme="minorEastAsia"/>
          <w:b/>
          <w:bCs/>
          <w:sz w:val="28"/>
          <w:szCs w:val="28"/>
        </w:rPr>
      </w:pPr>
      <w:r>
        <w:rPr>
          <w:rFonts w:asciiTheme="minorEastAsia" w:hAnsiTheme="minorEastAsia" w:eastAsiaTheme="minorEastAsia" w:cstheme="minorEastAsia"/>
          <w:b/>
          <w:bCs/>
          <w:sz w:val="28"/>
          <w:szCs w:val="28"/>
        </w:rPr>
        <w:t>附件</w:t>
      </w:r>
    </w:p>
    <w:p>
      <w:pPr>
        <w:pStyle w:val="34"/>
        <w:spacing w:line="360" w:lineRule="exact"/>
        <w:jc w:val="center"/>
        <w:rPr>
          <w:rStyle w:val="35"/>
          <w:rFonts w:hint="default" w:ascii="宋体" w:hAnsi="宋体" w:eastAsia="宋体" w:cstheme="minorEastAsia"/>
          <w:bCs/>
          <w:sz w:val="30"/>
          <w:szCs w:val="30"/>
          <w:lang w:val="zh-TW"/>
        </w:rPr>
      </w:pPr>
      <w:r>
        <w:rPr>
          <w:rStyle w:val="35"/>
          <w:rFonts w:ascii="宋体" w:hAnsi="宋体" w:eastAsia="宋体" w:cstheme="minorEastAsia"/>
          <w:bCs/>
          <w:sz w:val="30"/>
          <w:szCs w:val="30"/>
          <w:lang w:val="zh-TW"/>
        </w:rPr>
        <w:t xml:space="preserve">                                合同编号：</w:t>
      </w:r>
    </w:p>
    <w:p>
      <w:pPr>
        <w:pStyle w:val="34"/>
        <w:spacing w:line="360" w:lineRule="exact"/>
        <w:jc w:val="center"/>
        <w:rPr>
          <w:rStyle w:val="35"/>
          <w:rFonts w:hint="default" w:asciiTheme="minorEastAsia" w:hAnsiTheme="minorEastAsia" w:eastAsiaTheme="minorEastAsia" w:cstheme="minorEastAsia"/>
          <w:b/>
          <w:bCs/>
          <w:sz w:val="32"/>
          <w:szCs w:val="32"/>
          <w:lang w:val="zh-TW"/>
        </w:rPr>
      </w:pPr>
    </w:p>
    <w:p>
      <w:pPr>
        <w:pStyle w:val="34"/>
        <w:spacing w:line="360" w:lineRule="exact"/>
        <w:jc w:val="center"/>
        <w:rPr>
          <w:rStyle w:val="35"/>
          <w:rFonts w:hint="default" w:asciiTheme="minorEastAsia" w:hAnsiTheme="minorEastAsia" w:eastAsiaTheme="minorEastAsia" w:cstheme="minorEastAsia"/>
          <w:b/>
          <w:bCs/>
          <w:sz w:val="32"/>
          <w:szCs w:val="32"/>
          <w:lang w:val="zh-TW"/>
        </w:rPr>
      </w:pPr>
    </w:p>
    <w:p>
      <w:pPr>
        <w:pStyle w:val="34"/>
        <w:spacing w:line="360" w:lineRule="auto"/>
        <w:ind w:right="29"/>
        <w:jc w:val="center"/>
        <w:outlineLvl w:val="0"/>
        <w:rPr>
          <w:rStyle w:val="35"/>
          <w:rFonts w:hint="default" w:asciiTheme="minorEastAsia" w:hAnsiTheme="minorEastAsia" w:eastAsiaTheme="minorEastAsia" w:cstheme="minorEastAsia"/>
          <w:b/>
          <w:bCs/>
          <w:color w:val="050606"/>
          <w:sz w:val="40"/>
          <w:szCs w:val="40"/>
          <w:u w:color="050606"/>
          <w:lang w:val="zh-TW"/>
        </w:rPr>
      </w:pPr>
      <w:r>
        <w:rPr>
          <w:rStyle w:val="35"/>
          <w:rFonts w:asciiTheme="minorEastAsia" w:hAnsiTheme="minorEastAsia" w:eastAsiaTheme="minorEastAsia" w:cstheme="minorEastAsia"/>
          <w:b/>
          <w:bCs/>
          <w:color w:val="050606"/>
          <w:sz w:val="40"/>
          <w:szCs w:val="40"/>
          <w:u w:color="050606"/>
          <w:lang w:val="zh-TW"/>
        </w:rPr>
        <w:t>北国商城股份有限</w:t>
      </w:r>
      <w:r>
        <w:rPr>
          <w:rStyle w:val="35"/>
          <w:rFonts w:asciiTheme="minorEastAsia" w:hAnsiTheme="minorEastAsia" w:eastAsiaTheme="minorEastAsia" w:cstheme="minorEastAsia"/>
          <w:b/>
          <w:bCs/>
          <w:color w:val="050606"/>
          <w:sz w:val="40"/>
          <w:szCs w:val="40"/>
          <w:u w:color="050606"/>
          <w:lang w:val="zh-TW" w:eastAsia="zh-TW"/>
        </w:rPr>
        <w:t>公司</w:t>
      </w:r>
    </w:p>
    <w:p>
      <w:pPr>
        <w:pStyle w:val="34"/>
        <w:spacing w:line="360" w:lineRule="auto"/>
        <w:ind w:right="29"/>
        <w:jc w:val="center"/>
        <w:rPr>
          <w:rStyle w:val="35"/>
          <w:rFonts w:hint="default" w:asciiTheme="minorEastAsia" w:hAnsiTheme="minorEastAsia" w:eastAsiaTheme="minorEastAsia" w:cstheme="minorEastAsia"/>
          <w:b/>
          <w:bCs/>
          <w:color w:val="050606"/>
          <w:sz w:val="40"/>
          <w:szCs w:val="40"/>
          <w:u w:color="050606"/>
        </w:rPr>
      </w:pPr>
      <w:r>
        <w:rPr>
          <w:rStyle w:val="35"/>
          <w:rFonts w:asciiTheme="minorEastAsia" w:hAnsiTheme="minorEastAsia" w:eastAsiaTheme="minorEastAsia" w:cstheme="minorEastAsia"/>
          <w:b/>
          <w:bCs/>
          <w:color w:val="050606"/>
          <w:sz w:val="40"/>
          <w:szCs w:val="40"/>
          <w:u w:val="single"/>
          <w:lang w:val="zh-TW"/>
        </w:rPr>
        <w:t xml:space="preserve">              </w:t>
      </w:r>
      <w:r>
        <w:rPr>
          <w:rStyle w:val="35"/>
          <w:rFonts w:asciiTheme="minorEastAsia" w:hAnsiTheme="minorEastAsia" w:eastAsiaTheme="minorEastAsia" w:cstheme="minorEastAsia"/>
          <w:b/>
          <w:bCs/>
          <w:color w:val="050606"/>
          <w:sz w:val="40"/>
          <w:szCs w:val="40"/>
          <w:u w:color="050606"/>
          <w:lang w:val="zh-TW" w:eastAsia="zh-TW"/>
        </w:rPr>
        <w:t>采购合同</w:t>
      </w: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u w:color="050606"/>
          <w:lang w:val="zh-TW" w:eastAsia="zh-TW"/>
        </w:rPr>
      </w:pPr>
    </w:p>
    <w:p>
      <w:pPr>
        <w:pStyle w:val="34"/>
        <w:spacing w:line="360" w:lineRule="exact"/>
        <w:ind w:right="29"/>
        <w:rPr>
          <w:rStyle w:val="35"/>
          <w:rFonts w:hint="default" w:asciiTheme="minorEastAsia" w:hAnsiTheme="minorEastAsia" w:eastAsiaTheme="minorEastAsia" w:cstheme="minorEastAsia"/>
          <w:color w:val="050606"/>
          <w:sz w:val="28"/>
          <w:szCs w:val="28"/>
          <w:u w:color="050606"/>
          <w:lang w:val="zh-TW" w:eastAsia="zh-TW"/>
        </w:rPr>
      </w:pPr>
    </w:p>
    <w:p>
      <w:pPr>
        <w:pStyle w:val="34"/>
        <w:spacing w:line="360" w:lineRule="exact"/>
        <w:ind w:left="646" w:right="29" w:firstLine="1195" w:firstLineChars="498"/>
        <w:jc w:val="left"/>
        <w:rPr>
          <w:rStyle w:val="35"/>
          <w:rFonts w:hint="default" w:asciiTheme="minorEastAsia" w:hAnsiTheme="minorEastAsia" w:eastAsiaTheme="minorEastAsia" w:cstheme="minorEastAsia"/>
          <w:color w:val="050606"/>
          <w:sz w:val="24"/>
          <w:szCs w:val="24"/>
          <w:u w:color="050606"/>
          <w:lang w:val="zh-TW"/>
        </w:rPr>
      </w:pPr>
      <w:r>
        <w:rPr>
          <w:rStyle w:val="35"/>
          <w:rFonts w:asciiTheme="minorEastAsia" w:hAnsiTheme="minorEastAsia" w:eastAsiaTheme="minorEastAsia" w:cstheme="minorEastAsia"/>
          <w:color w:val="050606"/>
          <w:sz w:val="24"/>
          <w:szCs w:val="24"/>
          <w:u w:color="050606"/>
          <w:lang w:val="zh-TW" w:eastAsia="zh-TW"/>
        </w:rPr>
        <w:t>甲方：</w:t>
      </w:r>
      <w:r>
        <w:rPr>
          <w:rStyle w:val="35"/>
          <w:rFonts w:asciiTheme="minorEastAsia" w:hAnsiTheme="minorEastAsia" w:eastAsiaTheme="minorEastAsia" w:cstheme="minorEastAsia"/>
          <w:color w:val="050606"/>
          <w:sz w:val="24"/>
          <w:szCs w:val="24"/>
          <w:u w:color="050606"/>
          <w:lang w:val="zh-TW"/>
        </w:rPr>
        <w:t>北国商城股份有限公司</w:t>
      </w:r>
    </w:p>
    <w:p>
      <w:pPr>
        <w:pStyle w:val="34"/>
        <w:spacing w:line="360" w:lineRule="exact"/>
        <w:ind w:left="646" w:right="29" w:firstLine="1195" w:firstLineChars="498"/>
        <w:jc w:val="left"/>
        <w:rPr>
          <w:rStyle w:val="35"/>
          <w:rFonts w:hint="default" w:asciiTheme="minorEastAsia" w:hAnsiTheme="minorEastAsia" w:eastAsiaTheme="minorEastAsia" w:cstheme="minorEastAsia"/>
          <w:color w:val="050606"/>
          <w:sz w:val="24"/>
          <w:szCs w:val="24"/>
          <w:u w:color="050606"/>
          <w:lang w:val="zh-TW"/>
        </w:rPr>
      </w:pPr>
      <w:r>
        <w:rPr>
          <w:rStyle w:val="35"/>
          <w:rFonts w:asciiTheme="minorEastAsia" w:hAnsiTheme="minorEastAsia" w:eastAsiaTheme="minorEastAsia" w:cstheme="minorEastAsia"/>
          <w:color w:val="050606"/>
          <w:sz w:val="24"/>
          <w:szCs w:val="24"/>
          <w:u w:color="050606"/>
          <w:lang w:val="zh-TW" w:eastAsia="zh-TW"/>
        </w:rPr>
        <w:t>乙方：</w:t>
      </w:r>
    </w:p>
    <w:p>
      <w:pPr>
        <w:pStyle w:val="34"/>
        <w:spacing w:line="360" w:lineRule="exact"/>
        <w:ind w:left="646" w:right="29" w:firstLine="1195" w:firstLineChars="498"/>
        <w:jc w:val="left"/>
        <w:rPr>
          <w:rStyle w:val="35"/>
          <w:rFonts w:hint="default" w:asciiTheme="minorEastAsia" w:hAnsiTheme="minorEastAsia" w:eastAsiaTheme="minorEastAsia" w:cstheme="minorEastAsia"/>
          <w:color w:val="050606"/>
          <w:sz w:val="24"/>
          <w:szCs w:val="24"/>
          <w:u w:color="050606"/>
          <w:lang w:val="zh-TW"/>
        </w:rPr>
      </w:pPr>
      <w:r>
        <w:rPr>
          <w:rStyle w:val="35"/>
          <w:rFonts w:asciiTheme="minorEastAsia" w:hAnsiTheme="minorEastAsia" w:eastAsiaTheme="minorEastAsia" w:cstheme="minorEastAsia"/>
          <w:color w:val="050606"/>
          <w:sz w:val="24"/>
          <w:szCs w:val="24"/>
          <w:u w:color="050606"/>
          <w:lang w:val="zh-TW" w:eastAsia="zh-TW"/>
        </w:rPr>
        <w:t>签约地点：</w:t>
      </w:r>
      <w:r>
        <w:rPr>
          <w:rStyle w:val="35"/>
          <w:rFonts w:asciiTheme="minorEastAsia" w:hAnsiTheme="minorEastAsia" w:eastAsiaTheme="minorEastAsia" w:cstheme="minorEastAsia"/>
          <w:color w:val="050606"/>
          <w:sz w:val="24"/>
          <w:szCs w:val="24"/>
          <w:u w:color="050606"/>
          <w:lang w:val="zh-TW"/>
        </w:rPr>
        <w:t>石家庄市中山东路188号北国商城</w:t>
      </w:r>
    </w:p>
    <w:p>
      <w:pPr>
        <w:pStyle w:val="34"/>
        <w:spacing w:line="360" w:lineRule="exact"/>
        <w:ind w:left="646" w:right="29" w:firstLine="1195" w:firstLineChars="498"/>
        <w:jc w:val="left"/>
        <w:rPr>
          <w:rStyle w:val="35"/>
          <w:rFonts w:hint="default" w:asciiTheme="minorEastAsia" w:hAnsiTheme="minorEastAsia" w:eastAsiaTheme="minorEastAsia" w:cstheme="minorEastAsia"/>
          <w:color w:val="050606"/>
          <w:sz w:val="24"/>
          <w:szCs w:val="24"/>
          <w:u w:color="050606"/>
          <w:lang w:val="zh-TW"/>
        </w:rPr>
      </w:pPr>
      <w:r>
        <w:rPr>
          <w:rStyle w:val="35"/>
          <w:rFonts w:asciiTheme="minorEastAsia" w:hAnsiTheme="minorEastAsia" w:eastAsiaTheme="minorEastAsia" w:cstheme="minorEastAsia"/>
          <w:color w:val="050606"/>
          <w:sz w:val="24"/>
          <w:szCs w:val="24"/>
          <w:u w:color="050606"/>
          <w:lang w:val="zh-TW"/>
        </w:rPr>
        <w:t>签订日期：年  月  日</w:t>
      </w:r>
    </w:p>
    <w:p>
      <w:pPr>
        <w:widowControl/>
        <w:jc w:val="left"/>
        <w:rPr>
          <w:rStyle w:val="35"/>
          <w:rFonts w:asciiTheme="minorEastAsia" w:hAnsiTheme="minorEastAsia" w:eastAsiaTheme="minorEastAsia" w:cstheme="minorEastAsia"/>
          <w:color w:val="050606"/>
          <w:sz w:val="24"/>
          <w:u w:color="050606"/>
          <w:lang w:val="zh-TW"/>
        </w:rPr>
      </w:pPr>
      <w:r>
        <w:rPr>
          <w:rStyle w:val="35"/>
          <w:rFonts w:asciiTheme="minorEastAsia" w:hAnsiTheme="minorEastAsia" w:eastAsiaTheme="minorEastAsia" w:cstheme="minorEastAsia"/>
          <w:color w:val="050606"/>
          <w:sz w:val="24"/>
          <w:u w:color="050606"/>
          <w:lang w:val="zh-TW"/>
        </w:rPr>
        <w:br w:type="page"/>
      </w:r>
    </w:p>
    <w:p>
      <w:pPr>
        <w:pStyle w:val="26"/>
        <w:spacing w:line="360" w:lineRule="exact"/>
        <w:ind w:right="29" w:firstLine="643"/>
        <w:jc w:val="center"/>
        <w:outlineLvl w:val="0"/>
        <w:rPr>
          <w:rStyle w:val="35"/>
          <w:rFonts w:asciiTheme="minorEastAsia" w:hAnsiTheme="minorEastAsia" w:eastAsiaTheme="minorEastAsia" w:cstheme="minorEastAsia"/>
          <w:b/>
          <w:bCs/>
          <w:color w:val="050606"/>
          <w:sz w:val="32"/>
          <w:szCs w:val="32"/>
          <w:u w:color="050606"/>
          <w:lang w:val="zh-TW" w:eastAsia="zh-TW"/>
        </w:rPr>
      </w:pPr>
    </w:p>
    <w:p>
      <w:pPr>
        <w:pStyle w:val="26"/>
        <w:spacing w:line="360" w:lineRule="exact"/>
        <w:ind w:right="29" w:firstLine="643"/>
        <w:jc w:val="center"/>
        <w:outlineLvl w:val="0"/>
        <w:rPr>
          <w:rStyle w:val="35"/>
          <w:rFonts w:asciiTheme="minorEastAsia" w:hAnsiTheme="minorEastAsia" w:eastAsiaTheme="minorEastAsia" w:cstheme="minorEastAsia"/>
          <w:b/>
          <w:bCs/>
          <w:color w:val="050606"/>
          <w:sz w:val="32"/>
          <w:szCs w:val="32"/>
          <w:u w:color="050606"/>
          <w:lang w:val="zh-TW" w:eastAsia="zh-TW"/>
        </w:rPr>
      </w:pPr>
    </w:p>
    <w:p>
      <w:pPr>
        <w:pStyle w:val="26"/>
        <w:spacing w:line="360" w:lineRule="exact"/>
        <w:ind w:right="29" w:firstLine="643"/>
        <w:jc w:val="center"/>
        <w:outlineLvl w:val="0"/>
        <w:rPr>
          <w:rStyle w:val="35"/>
          <w:rFonts w:asciiTheme="minorEastAsia" w:hAnsiTheme="minorEastAsia" w:eastAsiaTheme="minorEastAsia" w:cstheme="minorEastAsia"/>
          <w:b/>
          <w:bCs/>
          <w:color w:val="050606"/>
          <w:sz w:val="32"/>
          <w:szCs w:val="32"/>
          <w:u w:color="050606"/>
          <w:lang w:val="zh-TW" w:eastAsia="zh-TW"/>
        </w:rPr>
      </w:pPr>
    </w:p>
    <w:p>
      <w:pPr>
        <w:pStyle w:val="26"/>
        <w:spacing w:line="360" w:lineRule="exact"/>
        <w:ind w:right="29" w:firstLine="643"/>
        <w:jc w:val="center"/>
        <w:outlineLvl w:val="0"/>
        <w:rPr>
          <w:rStyle w:val="35"/>
          <w:rFonts w:asciiTheme="minorEastAsia" w:hAnsiTheme="minorEastAsia" w:eastAsiaTheme="minorEastAsia" w:cstheme="minorEastAsia"/>
          <w:b/>
          <w:bCs/>
          <w:color w:val="050606"/>
          <w:sz w:val="32"/>
          <w:szCs w:val="32"/>
          <w:u w:color="050606"/>
          <w:lang w:val="zh-TW" w:eastAsia="zh-TW"/>
        </w:rPr>
      </w:pPr>
    </w:p>
    <w:p>
      <w:pPr>
        <w:pStyle w:val="26"/>
        <w:spacing w:line="360" w:lineRule="exact"/>
        <w:ind w:right="29" w:firstLine="643"/>
        <w:jc w:val="center"/>
        <w:outlineLvl w:val="0"/>
        <w:rPr>
          <w:rStyle w:val="35"/>
          <w:rFonts w:asciiTheme="minorEastAsia" w:hAnsiTheme="minorEastAsia" w:eastAsiaTheme="minorEastAsia" w:cstheme="minorEastAsia"/>
          <w:b/>
          <w:bCs/>
          <w:color w:val="050606"/>
          <w:sz w:val="32"/>
          <w:szCs w:val="32"/>
          <w:u w:color="050606"/>
          <w:lang w:val="zh-TW" w:eastAsia="zh-TW"/>
        </w:rPr>
      </w:pPr>
      <w:r>
        <w:rPr>
          <w:rStyle w:val="35"/>
          <w:rFonts w:asciiTheme="minorEastAsia" w:hAnsiTheme="minorEastAsia" w:eastAsiaTheme="minorEastAsia" w:cstheme="minorEastAsia"/>
          <w:b/>
          <w:bCs/>
          <w:color w:val="050606"/>
          <w:sz w:val="32"/>
          <w:szCs w:val="32"/>
          <w:u w:color="050606"/>
          <w:lang w:val="zh-TW" w:eastAsia="zh-TW"/>
        </w:rPr>
        <w:t>合同目录</w:t>
      </w:r>
    </w:p>
    <w:p>
      <w:pPr>
        <w:pStyle w:val="26"/>
        <w:spacing w:line="360" w:lineRule="exact"/>
        <w:ind w:left="377" w:right="29"/>
        <w:outlineLvl w:val="0"/>
        <w:rPr>
          <w:rStyle w:val="35"/>
          <w:rFonts w:asciiTheme="minorEastAsia" w:hAnsiTheme="minorEastAsia" w:eastAsiaTheme="minorEastAsia" w:cstheme="minorEastAsia"/>
          <w:color w:val="050606"/>
          <w:szCs w:val="21"/>
          <w:u w:color="050606"/>
          <w:lang w:val="zh-TW" w:eastAsia="zh-TW"/>
        </w:rPr>
      </w:pPr>
    </w:p>
    <w:p>
      <w:pPr>
        <w:pStyle w:val="34"/>
        <w:spacing w:line="360" w:lineRule="auto"/>
        <w:ind w:right="29"/>
        <w:rPr>
          <w:rStyle w:val="35"/>
          <w:rFonts w:hint="default" w:asciiTheme="minorEastAsia" w:hAnsiTheme="minorEastAsia" w:eastAsiaTheme="minorEastAsia" w:cstheme="minorEastAsia"/>
          <w:color w:val="050606"/>
          <w:sz w:val="28"/>
          <w:szCs w:val="28"/>
          <w:u w:color="050606"/>
          <w:lang w:val="zh-TW" w:eastAsia="zh-TW"/>
        </w:rPr>
      </w:pPr>
    </w:p>
    <w:p>
      <w:pPr>
        <w:pStyle w:val="34"/>
        <w:spacing w:line="480" w:lineRule="auto"/>
        <w:ind w:right="29"/>
        <w:rPr>
          <w:rStyle w:val="35"/>
          <w:rFonts w:hint="default" w:asciiTheme="minorEastAsia" w:hAnsiTheme="minorEastAsia" w:eastAsiaTheme="minorEastAsia" w:cstheme="minorEastAsia"/>
          <w:color w:val="050606"/>
          <w:sz w:val="28"/>
          <w:szCs w:val="28"/>
          <w:u w:color="050606"/>
          <w:lang w:val="zh-TW" w:eastAsia="zh-TW"/>
        </w:rPr>
      </w:pPr>
      <w:r>
        <w:rPr>
          <w:rStyle w:val="35"/>
          <w:rFonts w:asciiTheme="minorEastAsia" w:hAnsiTheme="minorEastAsia" w:eastAsiaTheme="minorEastAsia" w:cstheme="minorEastAsia"/>
          <w:color w:val="050606"/>
          <w:sz w:val="28"/>
          <w:szCs w:val="28"/>
          <w:u w:color="050606"/>
          <w:lang w:val="zh-TW" w:eastAsia="zh-TW"/>
        </w:rPr>
        <w:t>第一条 合同内容</w:t>
      </w:r>
    </w:p>
    <w:p>
      <w:pPr>
        <w:pStyle w:val="34"/>
        <w:spacing w:line="480" w:lineRule="auto"/>
        <w:ind w:right="29"/>
        <w:rPr>
          <w:rStyle w:val="35"/>
          <w:rFonts w:hint="default" w:asciiTheme="minorEastAsia" w:hAnsiTheme="minorEastAsia" w:eastAsiaTheme="minorEastAsia" w:cstheme="minorEastAsia"/>
          <w:color w:val="050606"/>
          <w:sz w:val="28"/>
          <w:szCs w:val="28"/>
          <w:u w:color="050606"/>
          <w:lang w:val="zh-TW" w:eastAsia="zh-TW"/>
        </w:rPr>
      </w:pPr>
      <w:r>
        <w:rPr>
          <w:rStyle w:val="35"/>
          <w:rFonts w:asciiTheme="minorEastAsia" w:hAnsiTheme="minorEastAsia" w:eastAsiaTheme="minorEastAsia" w:cstheme="minorEastAsia"/>
          <w:color w:val="050606"/>
          <w:sz w:val="28"/>
          <w:szCs w:val="28"/>
          <w:u w:color="050606"/>
          <w:lang w:val="zh-TW" w:eastAsia="zh-TW"/>
        </w:rPr>
        <w:t>第二条 合同范围</w:t>
      </w:r>
    </w:p>
    <w:p>
      <w:pPr>
        <w:pStyle w:val="34"/>
        <w:spacing w:line="480" w:lineRule="auto"/>
        <w:ind w:right="29"/>
        <w:rPr>
          <w:rStyle w:val="35"/>
          <w:rFonts w:hint="default" w:asciiTheme="minorEastAsia" w:hAnsiTheme="minorEastAsia" w:eastAsiaTheme="minorEastAsia" w:cstheme="minorEastAsia"/>
          <w:color w:val="050606"/>
          <w:sz w:val="28"/>
          <w:szCs w:val="28"/>
          <w:u w:color="050606"/>
          <w:lang w:val="zh-TW" w:eastAsia="zh-TW"/>
        </w:rPr>
      </w:pPr>
      <w:r>
        <w:rPr>
          <w:rStyle w:val="35"/>
          <w:rFonts w:asciiTheme="minorEastAsia" w:hAnsiTheme="minorEastAsia" w:eastAsiaTheme="minorEastAsia" w:cstheme="minorEastAsia"/>
          <w:color w:val="050606"/>
          <w:sz w:val="28"/>
          <w:szCs w:val="28"/>
          <w:u w:color="050606"/>
          <w:lang w:val="zh-TW" w:eastAsia="zh-TW"/>
        </w:rPr>
        <w:t>第三条 合同工期</w:t>
      </w:r>
    </w:p>
    <w:p>
      <w:pPr>
        <w:pStyle w:val="34"/>
        <w:spacing w:line="480" w:lineRule="auto"/>
        <w:ind w:right="29"/>
        <w:rPr>
          <w:rStyle w:val="35"/>
          <w:rFonts w:hint="default" w:asciiTheme="minorEastAsia" w:hAnsiTheme="minorEastAsia" w:eastAsiaTheme="minorEastAsia" w:cstheme="minorEastAsia"/>
          <w:color w:val="050606"/>
          <w:sz w:val="28"/>
          <w:szCs w:val="28"/>
          <w:u w:color="050606"/>
          <w:lang w:val="zh-TW" w:eastAsia="zh-TW"/>
        </w:rPr>
      </w:pPr>
      <w:r>
        <w:rPr>
          <w:rStyle w:val="35"/>
          <w:rFonts w:asciiTheme="minorEastAsia" w:hAnsiTheme="minorEastAsia" w:eastAsiaTheme="minorEastAsia" w:cstheme="minorEastAsia"/>
          <w:color w:val="050606"/>
          <w:sz w:val="28"/>
          <w:szCs w:val="28"/>
          <w:u w:color="050606"/>
          <w:lang w:val="zh-TW" w:eastAsia="zh-TW"/>
        </w:rPr>
        <w:t>第四条 合同价款</w:t>
      </w:r>
    </w:p>
    <w:p>
      <w:pPr>
        <w:pStyle w:val="34"/>
        <w:spacing w:line="480" w:lineRule="auto"/>
        <w:ind w:right="29"/>
        <w:rPr>
          <w:rStyle w:val="35"/>
          <w:rFonts w:hint="default" w:asciiTheme="minorEastAsia" w:hAnsiTheme="minorEastAsia" w:eastAsiaTheme="minorEastAsia" w:cstheme="minorEastAsia"/>
          <w:color w:val="050606"/>
          <w:sz w:val="28"/>
          <w:szCs w:val="28"/>
          <w:u w:color="050606"/>
          <w:lang w:val="zh-TW" w:eastAsia="zh-TW"/>
        </w:rPr>
      </w:pPr>
      <w:r>
        <w:rPr>
          <w:rStyle w:val="35"/>
          <w:rFonts w:asciiTheme="minorEastAsia" w:hAnsiTheme="minorEastAsia" w:eastAsiaTheme="minorEastAsia" w:cstheme="minorEastAsia"/>
          <w:color w:val="050606"/>
          <w:sz w:val="28"/>
          <w:szCs w:val="28"/>
          <w:u w:color="050606"/>
          <w:lang w:val="zh-TW" w:eastAsia="zh-TW"/>
        </w:rPr>
        <w:t>第五条 付款方式</w:t>
      </w:r>
    </w:p>
    <w:p>
      <w:pPr>
        <w:pStyle w:val="34"/>
        <w:spacing w:line="480" w:lineRule="auto"/>
        <w:ind w:right="29"/>
        <w:rPr>
          <w:rStyle w:val="35"/>
          <w:rFonts w:hint="default" w:asciiTheme="minorEastAsia" w:hAnsiTheme="minorEastAsia" w:eastAsiaTheme="minorEastAsia" w:cstheme="minorEastAsia"/>
          <w:color w:val="050606"/>
          <w:sz w:val="28"/>
          <w:szCs w:val="28"/>
          <w:u w:color="050606"/>
          <w:lang w:val="zh-TW" w:eastAsia="zh-TW"/>
        </w:rPr>
      </w:pPr>
      <w:r>
        <w:rPr>
          <w:rStyle w:val="35"/>
          <w:rFonts w:asciiTheme="minorEastAsia" w:hAnsiTheme="minorEastAsia" w:eastAsiaTheme="minorEastAsia" w:cstheme="minorEastAsia"/>
          <w:color w:val="050606"/>
          <w:sz w:val="28"/>
          <w:szCs w:val="28"/>
          <w:u w:color="050606"/>
          <w:lang w:val="zh-TW" w:eastAsia="zh-TW"/>
        </w:rPr>
        <w:t>第六条 甲方责任</w:t>
      </w:r>
    </w:p>
    <w:p>
      <w:pPr>
        <w:pStyle w:val="34"/>
        <w:spacing w:line="480" w:lineRule="auto"/>
        <w:ind w:right="29"/>
        <w:rPr>
          <w:rStyle w:val="35"/>
          <w:rFonts w:hint="default" w:asciiTheme="minorEastAsia" w:hAnsiTheme="minorEastAsia" w:eastAsiaTheme="minorEastAsia" w:cstheme="minorEastAsia"/>
          <w:color w:val="050606"/>
          <w:sz w:val="28"/>
          <w:szCs w:val="28"/>
          <w:u w:color="050606"/>
          <w:lang w:val="zh-TW" w:eastAsia="zh-TW"/>
        </w:rPr>
      </w:pPr>
      <w:r>
        <w:rPr>
          <w:rStyle w:val="35"/>
          <w:rFonts w:asciiTheme="minorEastAsia" w:hAnsiTheme="minorEastAsia" w:eastAsiaTheme="minorEastAsia" w:cstheme="minorEastAsia"/>
          <w:color w:val="050606"/>
          <w:sz w:val="28"/>
          <w:szCs w:val="28"/>
          <w:u w:color="050606"/>
          <w:lang w:val="zh-TW" w:eastAsia="zh-TW"/>
        </w:rPr>
        <w:t>第七条 乙方责任</w:t>
      </w:r>
    </w:p>
    <w:p>
      <w:pPr>
        <w:pStyle w:val="34"/>
        <w:spacing w:line="480" w:lineRule="auto"/>
        <w:ind w:right="29"/>
        <w:rPr>
          <w:rStyle w:val="35"/>
          <w:rFonts w:hint="default" w:asciiTheme="minorEastAsia" w:hAnsiTheme="minorEastAsia" w:eastAsiaTheme="minorEastAsia" w:cstheme="minorEastAsia"/>
          <w:color w:val="050606"/>
          <w:sz w:val="28"/>
          <w:szCs w:val="28"/>
          <w:u w:color="050606"/>
          <w:lang w:val="zh-TW" w:eastAsia="zh-TW"/>
        </w:rPr>
      </w:pPr>
      <w:r>
        <w:rPr>
          <w:rStyle w:val="35"/>
          <w:rFonts w:asciiTheme="minorEastAsia" w:hAnsiTheme="minorEastAsia" w:eastAsiaTheme="minorEastAsia" w:cstheme="minorEastAsia"/>
          <w:color w:val="050606"/>
          <w:sz w:val="28"/>
          <w:szCs w:val="28"/>
          <w:u w:color="050606"/>
          <w:lang w:val="zh-TW" w:eastAsia="zh-TW"/>
        </w:rPr>
        <w:t>第八条 货物验收</w:t>
      </w:r>
    </w:p>
    <w:p>
      <w:pPr>
        <w:pStyle w:val="34"/>
        <w:spacing w:line="480" w:lineRule="auto"/>
        <w:ind w:right="29"/>
        <w:rPr>
          <w:rStyle w:val="35"/>
          <w:rFonts w:hint="default" w:asciiTheme="minorEastAsia" w:hAnsiTheme="minorEastAsia" w:eastAsiaTheme="minorEastAsia" w:cstheme="minorEastAsia"/>
          <w:color w:val="050606"/>
          <w:sz w:val="28"/>
          <w:szCs w:val="28"/>
          <w:u w:color="050606"/>
          <w:lang w:val="zh-TW" w:eastAsia="zh-TW"/>
        </w:rPr>
      </w:pPr>
      <w:r>
        <w:rPr>
          <w:rStyle w:val="35"/>
          <w:rFonts w:asciiTheme="minorEastAsia" w:hAnsiTheme="minorEastAsia" w:eastAsiaTheme="minorEastAsia" w:cstheme="minorEastAsia"/>
          <w:color w:val="050606"/>
          <w:sz w:val="28"/>
          <w:szCs w:val="28"/>
          <w:u w:color="050606"/>
          <w:lang w:val="zh-TW" w:eastAsia="zh-TW"/>
        </w:rPr>
        <w:t xml:space="preserve">第九条 </w:t>
      </w:r>
      <w:r>
        <w:rPr>
          <w:rStyle w:val="35"/>
          <w:rFonts w:asciiTheme="minorEastAsia" w:hAnsiTheme="minorEastAsia" w:eastAsiaTheme="minorEastAsia" w:cstheme="minorEastAsia"/>
          <w:sz w:val="28"/>
          <w:szCs w:val="28"/>
          <w:lang w:val="zh-TW" w:eastAsia="zh-TW"/>
        </w:rPr>
        <w:t>货物供应</w:t>
      </w:r>
    </w:p>
    <w:p>
      <w:pPr>
        <w:pStyle w:val="34"/>
        <w:spacing w:line="480" w:lineRule="auto"/>
        <w:ind w:right="29"/>
        <w:rPr>
          <w:rStyle w:val="35"/>
          <w:rFonts w:hint="default" w:asciiTheme="minorEastAsia" w:hAnsiTheme="minorEastAsia" w:eastAsiaTheme="minorEastAsia" w:cstheme="minorEastAsia"/>
          <w:color w:val="050606"/>
          <w:sz w:val="28"/>
          <w:szCs w:val="28"/>
          <w:u w:color="050606"/>
          <w:lang w:val="zh-TW" w:eastAsia="zh-TW"/>
        </w:rPr>
      </w:pPr>
      <w:r>
        <w:rPr>
          <w:rStyle w:val="35"/>
          <w:rFonts w:asciiTheme="minorEastAsia" w:hAnsiTheme="minorEastAsia" w:eastAsiaTheme="minorEastAsia" w:cstheme="minorEastAsia"/>
          <w:color w:val="050606"/>
          <w:sz w:val="28"/>
          <w:szCs w:val="28"/>
          <w:u w:color="050606"/>
          <w:lang w:val="zh-TW" w:eastAsia="zh-TW"/>
        </w:rPr>
        <w:t>第十条 知识产权</w:t>
      </w:r>
    </w:p>
    <w:p>
      <w:pPr>
        <w:pStyle w:val="34"/>
        <w:spacing w:line="480" w:lineRule="auto"/>
        <w:ind w:right="29"/>
        <w:rPr>
          <w:rStyle w:val="35"/>
          <w:rFonts w:hint="default" w:asciiTheme="minorEastAsia" w:hAnsiTheme="minorEastAsia" w:eastAsiaTheme="minorEastAsia" w:cstheme="minorEastAsia"/>
          <w:color w:val="050606"/>
          <w:sz w:val="28"/>
          <w:szCs w:val="28"/>
          <w:u w:color="050606"/>
        </w:rPr>
      </w:pPr>
      <w:r>
        <w:rPr>
          <w:rStyle w:val="35"/>
          <w:rFonts w:asciiTheme="minorEastAsia" w:hAnsiTheme="minorEastAsia" w:eastAsiaTheme="minorEastAsia" w:cstheme="minorEastAsia"/>
          <w:color w:val="050606"/>
          <w:sz w:val="28"/>
          <w:szCs w:val="28"/>
          <w:u w:color="050606"/>
          <w:lang w:val="zh-TW"/>
        </w:rPr>
        <w:t>第十一条</w:t>
      </w:r>
      <w:r>
        <w:rPr>
          <w:rStyle w:val="35"/>
          <w:rFonts w:asciiTheme="minorEastAsia" w:hAnsiTheme="minorEastAsia" w:eastAsiaTheme="minorEastAsia" w:cstheme="minorEastAsia"/>
          <w:color w:val="050606"/>
          <w:sz w:val="28"/>
          <w:szCs w:val="28"/>
          <w:u w:color="050606"/>
        </w:rPr>
        <w:t xml:space="preserve"> 履约保证金</w:t>
      </w:r>
    </w:p>
    <w:p>
      <w:pPr>
        <w:pStyle w:val="34"/>
        <w:spacing w:line="480" w:lineRule="auto"/>
        <w:ind w:right="29"/>
        <w:rPr>
          <w:rStyle w:val="35"/>
          <w:rFonts w:hint="default" w:asciiTheme="minorEastAsia" w:hAnsiTheme="minorEastAsia" w:eastAsiaTheme="minorEastAsia" w:cstheme="minorEastAsia"/>
          <w:color w:val="050606"/>
          <w:sz w:val="28"/>
          <w:szCs w:val="28"/>
          <w:u w:color="050606"/>
          <w:lang w:val="zh-TW" w:eastAsia="zh-TW"/>
        </w:rPr>
      </w:pPr>
      <w:r>
        <w:rPr>
          <w:rStyle w:val="35"/>
          <w:rFonts w:asciiTheme="minorEastAsia" w:hAnsiTheme="minorEastAsia" w:eastAsiaTheme="minorEastAsia" w:cstheme="minorEastAsia"/>
          <w:color w:val="050606"/>
          <w:sz w:val="28"/>
          <w:szCs w:val="28"/>
          <w:u w:color="050606"/>
          <w:lang w:val="zh-TW" w:eastAsia="zh-TW"/>
        </w:rPr>
        <w:t>第十</w:t>
      </w:r>
      <w:r>
        <w:rPr>
          <w:rStyle w:val="35"/>
          <w:rFonts w:asciiTheme="minorEastAsia" w:hAnsiTheme="minorEastAsia" w:eastAsiaTheme="minorEastAsia" w:cstheme="minorEastAsia"/>
          <w:color w:val="050606"/>
          <w:sz w:val="28"/>
          <w:szCs w:val="28"/>
          <w:u w:color="050606"/>
          <w:lang w:val="zh-TW"/>
        </w:rPr>
        <w:t>二</w:t>
      </w:r>
      <w:r>
        <w:rPr>
          <w:rStyle w:val="35"/>
          <w:rFonts w:asciiTheme="minorEastAsia" w:hAnsiTheme="minorEastAsia" w:eastAsiaTheme="minorEastAsia" w:cstheme="minorEastAsia"/>
          <w:color w:val="050606"/>
          <w:sz w:val="28"/>
          <w:szCs w:val="28"/>
          <w:u w:color="050606"/>
          <w:lang w:val="zh-TW" w:eastAsia="zh-TW"/>
        </w:rPr>
        <w:t xml:space="preserve">条 </w:t>
      </w:r>
      <w:r>
        <w:rPr>
          <w:rStyle w:val="35"/>
          <w:rFonts w:asciiTheme="minorEastAsia" w:hAnsiTheme="minorEastAsia" w:eastAsiaTheme="minorEastAsia" w:cstheme="minorEastAsia"/>
          <w:sz w:val="28"/>
          <w:szCs w:val="28"/>
          <w:lang w:val="zh-TW" w:eastAsia="zh-TW"/>
        </w:rPr>
        <w:t>质量保修</w:t>
      </w:r>
    </w:p>
    <w:p>
      <w:pPr>
        <w:pStyle w:val="34"/>
        <w:spacing w:line="480" w:lineRule="auto"/>
        <w:ind w:right="29"/>
        <w:rPr>
          <w:rStyle w:val="35"/>
          <w:rFonts w:hint="default" w:asciiTheme="minorEastAsia" w:hAnsiTheme="minorEastAsia" w:eastAsiaTheme="minorEastAsia" w:cstheme="minorEastAsia"/>
          <w:color w:val="050606"/>
          <w:sz w:val="28"/>
          <w:szCs w:val="28"/>
          <w:u w:color="050606"/>
          <w:lang w:val="zh-TW" w:eastAsia="zh-TW"/>
        </w:rPr>
      </w:pPr>
      <w:r>
        <w:rPr>
          <w:rStyle w:val="35"/>
          <w:rFonts w:asciiTheme="minorEastAsia" w:hAnsiTheme="minorEastAsia" w:eastAsiaTheme="minorEastAsia" w:cstheme="minorEastAsia"/>
          <w:color w:val="050606"/>
          <w:sz w:val="28"/>
          <w:szCs w:val="28"/>
          <w:u w:color="050606"/>
          <w:lang w:val="zh-TW" w:eastAsia="zh-TW"/>
        </w:rPr>
        <w:t>第十</w:t>
      </w:r>
      <w:r>
        <w:rPr>
          <w:rStyle w:val="35"/>
          <w:rFonts w:asciiTheme="minorEastAsia" w:hAnsiTheme="minorEastAsia" w:eastAsiaTheme="minorEastAsia" w:cstheme="minorEastAsia"/>
          <w:color w:val="050606"/>
          <w:sz w:val="28"/>
          <w:szCs w:val="28"/>
          <w:u w:color="050606"/>
          <w:lang w:val="zh-TW"/>
        </w:rPr>
        <w:t>三</w:t>
      </w:r>
      <w:r>
        <w:rPr>
          <w:rStyle w:val="35"/>
          <w:rFonts w:asciiTheme="minorEastAsia" w:hAnsiTheme="minorEastAsia" w:eastAsiaTheme="minorEastAsia" w:cstheme="minorEastAsia"/>
          <w:color w:val="050606"/>
          <w:sz w:val="28"/>
          <w:szCs w:val="28"/>
          <w:u w:color="050606"/>
          <w:lang w:val="zh-TW" w:eastAsia="zh-TW"/>
        </w:rPr>
        <w:t>条 违约和索赔</w:t>
      </w:r>
    </w:p>
    <w:p>
      <w:pPr>
        <w:pStyle w:val="34"/>
        <w:spacing w:line="480" w:lineRule="auto"/>
        <w:ind w:right="29"/>
        <w:rPr>
          <w:rStyle w:val="35"/>
          <w:rFonts w:hint="default" w:asciiTheme="minorEastAsia" w:hAnsiTheme="minorEastAsia" w:eastAsiaTheme="minorEastAsia" w:cstheme="minorEastAsia"/>
          <w:sz w:val="28"/>
          <w:szCs w:val="28"/>
          <w:lang w:val="zh-TW" w:eastAsia="zh-TW"/>
        </w:rPr>
      </w:pPr>
      <w:r>
        <w:rPr>
          <w:rStyle w:val="35"/>
          <w:rFonts w:asciiTheme="minorEastAsia" w:hAnsiTheme="minorEastAsia" w:eastAsiaTheme="minorEastAsia" w:cstheme="minorEastAsia"/>
          <w:color w:val="050606"/>
          <w:sz w:val="28"/>
          <w:szCs w:val="28"/>
          <w:u w:color="050606"/>
          <w:lang w:val="zh-TW" w:eastAsia="zh-TW"/>
        </w:rPr>
        <w:t>第十</w:t>
      </w:r>
      <w:r>
        <w:rPr>
          <w:rStyle w:val="35"/>
          <w:rFonts w:asciiTheme="minorEastAsia" w:hAnsiTheme="minorEastAsia" w:eastAsiaTheme="minorEastAsia" w:cstheme="minorEastAsia"/>
          <w:color w:val="050606"/>
          <w:sz w:val="28"/>
          <w:szCs w:val="28"/>
          <w:u w:color="050606"/>
          <w:lang w:val="zh-TW"/>
        </w:rPr>
        <w:t>四</w:t>
      </w:r>
      <w:r>
        <w:rPr>
          <w:rStyle w:val="35"/>
          <w:rFonts w:asciiTheme="minorEastAsia" w:hAnsiTheme="minorEastAsia" w:eastAsiaTheme="minorEastAsia" w:cstheme="minorEastAsia"/>
          <w:color w:val="050606"/>
          <w:sz w:val="28"/>
          <w:szCs w:val="28"/>
          <w:u w:color="050606"/>
          <w:lang w:val="zh-TW" w:eastAsia="zh-TW"/>
        </w:rPr>
        <w:t xml:space="preserve">条 </w:t>
      </w:r>
      <w:r>
        <w:rPr>
          <w:rStyle w:val="35"/>
          <w:rFonts w:asciiTheme="minorEastAsia" w:hAnsiTheme="minorEastAsia" w:eastAsiaTheme="minorEastAsia" w:cstheme="minorEastAsia"/>
          <w:sz w:val="28"/>
          <w:szCs w:val="28"/>
          <w:lang w:val="zh-TW" w:eastAsia="zh-TW"/>
        </w:rPr>
        <w:t>争议的解决</w:t>
      </w:r>
    </w:p>
    <w:p>
      <w:pPr>
        <w:pStyle w:val="34"/>
        <w:spacing w:line="480" w:lineRule="auto"/>
        <w:ind w:right="29"/>
        <w:rPr>
          <w:rStyle w:val="35"/>
          <w:rFonts w:hint="default" w:asciiTheme="minorEastAsia" w:hAnsiTheme="minorEastAsia" w:eastAsiaTheme="minorEastAsia" w:cstheme="minorEastAsia"/>
          <w:sz w:val="28"/>
          <w:szCs w:val="28"/>
          <w:lang w:val="zh-TW" w:eastAsia="zh-TW"/>
        </w:rPr>
      </w:pPr>
      <w:r>
        <w:rPr>
          <w:rStyle w:val="35"/>
          <w:rFonts w:asciiTheme="minorEastAsia" w:hAnsiTheme="minorEastAsia" w:eastAsiaTheme="minorEastAsia" w:cstheme="minorEastAsia"/>
          <w:sz w:val="28"/>
          <w:szCs w:val="28"/>
          <w:lang w:val="zh-TW" w:eastAsia="zh-TW"/>
        </w:rPr>
        <w:t>第十</w:t>
      </w:r>
      <w:r>
        <w:rPr>
          <w:rStyle w:val="35"/>
          <w:rFonts w:asciiTheme="minorEastAsia" w:hAnsiTheme="minorEastAsia" w:eastAsiaTheme="minorEastAsia" w:cstheme="minorEastAsia"/>
          <w:sz w:val="28"/>
          <w:szCs w:val="28"/>
          <w:lang w:val="zh-TW"/>
        </w:rPr>
        <w:t>五</w:t>
      </w:r>
      <w:r>
        <w:rPr>
          <w:rStyle w:val="35"/>
          <w:rFonts w:asciiTheme="minorEastAsia" w:hAnsiTheme="minorEastAsia" w:eastAsiaTheme="minorEastAsia" w:cstheme="minorEastAsia"/>
          <w:sz w:val="28"/>
          <w:szCs w:val="28"/>
          <w:lang w:val="zh-TW" w:eastAsia="zh-TW"/>
        </w:rPr>
        <w:t>条 合同生效与终止</w:t>
      </w:r>
    </w:p>
    <w:p>
      <w:pPr>
        <w:pStyle w:val="34"/>
        <w:spacing w:line="480" w:lineRule="auto"/>
        <w:ind w:right="29"/>
        <w:rPr>
          <w:rStyle w:val="35"/>
          <w:rFonts w:hint="default" w:asciiTheme="minorEastAsia" w:hAnsiTheme="minorEastAsia" w:eastAsiaTheme="minorEastAsia" w:cstheme="minorEastAsia"/>
          <w:sz w:val="28"/>
          <w:szCs w:val="28"/>
          <w:lang w:val="zh-TW" w:eastAsia="zh-TW"/>
        </w:rPr>
      </w:pPr>
      <w:r>
        <w:rPr>
          <w:rStyle w:val="35"/>
          <w:rFonts w:asciiTheme="minorEastAsia" w:hAnsiTheme="minorEastAsia" w:eastAsiaTheme="minorEastAsia" w:cstheme="minorEastAsia"/>
          <w:sz w:val="28"/>
          <w:szCs w:val="28"/>
          <w:lang w:val="zh-TW" w:eastAsia="zh-TW"/>
        </w:rPr>
        <w:t>第十</w:t>
      </w:r>
      <w:r>
        <w:rPr>
          <w:rStyle w:val="35"/>
          <w:rFonts w:asciiTheme="minorEastAsia" w:hAnsiTheme="minorEastAsia" w:eastAsiaTheme="minorEastAsia" w:cstheme="minorEastAsia"/>
          <w:sz w:val="28"/>
          <w:szCs w:val="28"/>
          <w:lang w:val="zh-TW"/>
        </w:rPr>
        <w:t>六</w:t>
      </w:r>
      <w:r>
        <w:rPr>
          <w:rStyle w:val="35"/>
          <w:rFonts w:asciiTheme="minorEastAsia" w:hAnsiTheme="minorEastAsia" w:eastAsiaTheme="minorEastAsia" w:cstheme="minorEastAsia"/>
          <w:sz w:val="28"/>
          <w:szCs w:val="28"/>
          <w:lang w:val="zh-TW" w:eastAsia="zh-TW"/>
        </w:rPr>
        <w:t>条 不可抗力</w:t>
      </w:r>
    </w:p>
    <w:p>
      <w:pPr>
        <w:pStyle w:val="34"/>
        <w:spacing w:line="480" w:lineRule="auto"/>
        <w:ind w:right="29"/>
        <w:rPr>
          <w:rStyle w:val="35"/>
          <w:rFonts w:hint="default" w:asciiTheme="minorEastAsia" w:hAnsiTheme="minorEastAsia" w:eastAsiaTheme="minorEastAsia" w:cstheme="minorEastAsia"/>
          <w:sz w:val="28"/>
          <w:szCs w:val="28"/>
          <w:lang w:val="zh-TW" w:eastAsia="zh-TW"/>
        </w:rPr>
      </w:pPr>
      <w:r>
        <w:rPr>
          <w:rStyle w:val="35"/>
          <w:rFonts w:asciiTheme="minorEastAsia" w:hAnsiTheme="minorEastAsia" w:eastAsiaTheme="minorEastAsia" w:cstheme="minorEastAsia"/>
          <w:sz w:val="28"/>
          <w:szCs w:val="28"/>
          <w:lang w:val="zh-TW" w:eastAsia="zh-TW"/>
        </w:rPr>
        <w:t>第十</w:t>
      </w:r>
      <w:r>
        <w:rPr>
          <w:rStyle w:val="35"/>
          <w:rFonts w:asciiTheme="minorEastAsia" w:hAnsiTheme="minorEastAsia" w:eastAsiaTheme="minorEastAsia" w:cstheme="minorEastAsia"/>
          <w:sz w:val="28"/>
          <w:szCs w:val="28"/>
          <w:lang w:val="zh-TW"/>
        </w:rPr>
        <w:t>七</w:t>
      </w:r>
      <w:r>
        <w:rPr>
          <w:rStyle w:val="35"/>
          <w:rFonts w:asciiTheme="minorEastAsia" w:hAnsiTheme="minorEastAsia" w:eastAsiaTheme="minorEastAsia" w:cstheme="minorEastAsia"/>
          <w:sz w:val="28"/>
          <w:szCs w:val="28"/>
          <w:lang w:val="zh-TW" w:eastAsia="zh-TW"/>
        </w:rPr>
        <w:t>条 其他内容</w:t>
      </w:r>
    </w:p>
    <w:p>
      <w:pPr>
        <w:pStyle w:val="34"/>
        <w:spacing w:line="360" w:lineRule="auto"/>
        <w:ind w:right="29"/>
        <w:rPr>
          <w:rFonts w:hint="default" w:eastAsiaTheme="minorEastAsia"/>
          <w:sz w:val="28"/>
          <w:szCs w:val="28"/>
          <w:lang w:val="zh-TW"/>
        </w:rPr>
      </w:pPr>
      <w:r>
        <w:rPr>
          <w:rStyle w:val="35"/>
          <w:rFonts w:eastAsiaTheme="minorEastAsia"/>
          <w:sz w:val="28"/>
          <w:szCs w:val="28"/>
          <w:lang w:val="zh-TW" w:eastAsia="zh-TW"/>
        </w:rPr>
        <w:t>第十八条   产品清单</w:t>
      </w:r>
    </w:p>
    <w:p>
      <w:pPr>
        <w:pStyle w:val="34"/>
        <w:spacing w:line="360" w:lineRule="exact"/>
        <w:ind w:right="29"/>
        <w:rPr>
          <w:rStyle w:val="35"/>
          <w:rFonts w:hint="default" w:asciiTheme="minorEastAsia" w:hAnsiTheme="minorEastAsia" w:eastAsiaTheme="minorEastAsia" w:cstheme="minorEastAsia"/>
          <w:color w:val="050606"/>
          <w:kern w:val="144"/>
          <w:u w:val="single" w:color="050606"/>
          <w:lang w:val="zh-TW"/>
        </w:rPr>
      </w:pPr>
      <w:r>
        <w:rPr>
          <w:rStyle w:val="35"/>
          <w:rFonts w:asciiTheme="minorEastAsia" w:hAnsiTheme="minorEastAsia" w:eastAsiaTheme="minorEastAsia" w:cstheme="minorEastAsia"/>
          <w:lang w:val="zh-TW" w:eastAsia="zh-TW"/>
        </w:rPr>
        <w:t>甲方：</w:t>
      </w:r>
    </w:p>
    <w:p>
      <w:pPr>
        <w:pStyle w:val="34"/>
        <w:spacing w:line="360" w:lineRule="exact"/>
        <w:ind w:right="29"/>
        <w:rPr>
          <w:rStyle w:val="35"/>
          <w:rFonts w:hint="default" w:asciiTheme="minorEastAsia" w:hAnsiTheme="minorEastAsia" w:eastAsiaTheme="minorEastAsia" w:cstheme="minorEastAsia"/>
          <w:color w:val="050606"/>
          <w:lang w:val="zh-TW"/>
        </w:rPr>
      </w:pPr>
      <w:r>
        <w:rPr>
          <w:rStyle w:val="35"/>
          <w:rFonts w:asciiTheme="minorEastAsia" w:hAnsiTheme="minorEastAsia" w:eastAsiaTheme="minorEastAsia" w:cstheme="minorEastAsia"/>
          <w:lang w:val="zh-TW"/>
        </w:rPr>
        <w:t>乙方:</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依照《中华人民共和国合同法》及其它有关法律、行政法规，遵循平等、自愿、公平和诚实信用的原则明确双方的权利、义务，合同双方</w:t>
      </w:r>
      <w:r>
        <w:rPr>
          <w:rStyle w:val="35"/>
          <w:rFonts w:asciiTheme="minorEastAsia" w:hAnsiTheme="minorEastAsia" w:eastAsiaTheme="minorEastAsia" w:cstheme="minorEastAsia"/>
          <w:lang w:val="zh-TW"/>
        </w:rPr>
        <w:t>就北国商城股份有限</w:t>
      </w:r>
      <w:r>
        <w:rPr>
          <w:rStyle w:val="35"/>
          <w:rFonts w:asciiTheme="minorEastAsia" w:hAnsiTheme="minorEastAsia" w:eastAsiaTheme="minorEastAsia" w:cstheme="minorEastAsia"/>
          <w:lang w:val="zh-TW" w:eastAsia="zh-TW"/>
        </w:rPr>
        <w:t>公司</w:t>
      </w:r>
      <w:r>
        <w:rPr>
          <w:rStyle w:val="35"/>
          <w:rFonts w:asciiTheme="minorEastAsia" w:hAnsiTheme="minorEastAsia" w:eastAsiaTheme="minorEastAsia" w:cstheme="minorEastAsia"/>
          <w:u w:val="single"/>
          <w:lang w:val="zh-TW"/>
        </w:rPr>
        <w:t xml:space="preserve">           </w:t>
      </w:r>
      <w:r>
        <w:rPr>
          <w:rStyle w:val="35"/>
          <w:rFonts w:asciiTheme="minorEastAsia" w:hAnsiTheme="minorEastAsia" w:eastAsiaTheme="minorEastAsia" w:cstheme="minorEastAsia"/>
          <w:lang w:val="zh-TW" w:eastAsia="zh-TW"/>
        </w:rPr>
        <w:t>项目相关事宜经协商达成一致，自愿订立本合同。</w:t>
      </w:r>
    </w:p>
    <w:p>
      <w:pPr>
        <w:pStyle w:val="34"/>
        <w:spacing w:line="360" w:lineRule="exact"/>
        <w:ind w:right="28"/>
        <w:rPr>
          <w:rStyle w:val="35"/>
          <w:rFonts w:hint="default" w:asciiTheme="minorEastAsia" w:hAnsiTheme="minorEastAsia" w:eastAsiaTheme="minorEastAsia" w:cstheme="minorEastAsia"/>
          <w:b/>
          <w:bCs/>
          <w:lang w:val="zh-TW" w:eastAsia="zh-TW"/>
        </w:rPr>
      </w:pPr>
      <w:r>
        <w:rPr>
          <w:rStyle w:val="35"/>
          <w:rFonts w:asciiTheme="minorEastAsia" w:hAnsiTheme="minorEastAsia" w:eastAsiaTheme="minorEastAsia" w:cstheme="minorEastAsia"/>
          <w:b/>
          <w:bCs/>
          <w:lang w:val="zh-TW" w:eastAsia="zh-TW"/>
        </w:rPr>
        <w:t>第一条  合同内容</w:t>
      </w:r>
    </w:p>
    <w:p>
      <w:pPr>
        <w:pStyle w:val="34"/>
        <w:spacing w:line="360" w:lineRule="exact"/>
        <w:ind w:right="28" w:firstLine="420"/>
        <w:rPr>
          <w:rStyle w:val="35"/>
          <w:rFonts w:hint="default" w:asciiTheme="minorEastAsia" w:hAnsiTheme="minorEastAsia" w:eastAsiaTheme="minorEastAsia" w:cstheme="minorEastAsia"/>
        </w:rPr>
      </w:pPr>
      <w:r>
        <w:rPr>
          <w:rStyle w:val="35"/>
          <w:rFonts w:asciiTheme="minorEastAsia" w:hAnsiTheme="minorEastAsia" w:eastAsiaTheme="minorEastAsia" w:cstheme="minorEastAsia"/>
          <w:lang w:val="zh-TW" w:eastAsia="zh-TW"/>
        </w:rPr>
        <w:t>1.1乙方承担</w:t>
      </w:r>
      <w:r>
        <w:rPr>
          <w:rStyle w:val="35"/>
          <w:rFonts w:asciiTheme="minorEastAsia" w:hAnsiTheme="minorEastAsia" w:eastAsiaTheme="minorEastAsia" w:cstheme="minorEastAsia"/>
          <w:lang w:val="zh-TW"/>
        </w:rPr>
        <w:t>北国商城股份有限</w:t>
      </w:r>
      <w:r>
        <w:rPr>
          <w:rStyle w:val="35"/>
          <w:rFonts w:asciiTheme="minorEastAsia" w:hAnsiTheme="minorEastAsia" w:eastAsiaTheme="minorEastAsia" w:cstheme="minorEastAsia"/>
          <w:lang w:val="zh-TW" w:eastAsia="zh-TW"/>
        </w:rPr>
        <w:t>公司</w:t>
      </w:r>
      <w:r>
        <w:rPr>
          <w:rStyle w:val="35"/>
          <w:rFonts w:asciiTheme="minorEastAsia" w:hAnsiTheme="minorEastAsia" w:eastAsiaTheme="minorEastAsia" w:cstheme="minorEastAsia"/>
          <w:u w:val="single"/>
          <w:lang w:val="zh-TW"/>
        </w:rPr>
        <w:t xml:space="preserve">               </w:t>
      </w:r>
      <w:r>
        <w:rPr>
          <w:rStyle w:val="35"/>
          <w:rFonts w:asciiTheme="minorEastAsia" w:hAnsiTheme="minorEastAsia" w:eastAsiaTheme="minorEastAsia" w:cstheme="minorEastAsia"/>
          <w:lang w:val="zh-TW" w:eastAsia="zh-TW"/>
        </w:rPr>
        <w:t>供应及运输等工作。</w:t>
      </w:r>
    </w:p>
    <w:p>
      <w:pPr>
        <w:pStyle w:val="34"/>
        <w:spacing w:line="360" w:lineRule="exact"/>
        <w:ind w:right="28" w:firstLine="420"/>
        <w:rPr>
          <w:rStyle w:val="35"/>
          <w:rFonts w:hint="default" w:asciiTheme="minorEastAsia" w:hAnsiTheme="minorEastAsia" w:eastAsiaTheme="minorEastAsia" w:cstheme="minorEastAsia"/>
          <w:u w:val="single"/>
          <w:lang w:val="zh-TW" w:eastAsia="zh-TW"/>
        </w:rPr>
      </w:pPr>
      <w:r>
        <w:rPr>
          <w:rStyle w:val="35"/>
          <w:rFonts w:asciiTheme="minorEastAsia" w:hAnsiTheme="minorEastAsia" w:eastAsiaTheme="minorEastAsia" w:cstheme="minorEastAsia"/>
          <w:lang w:val="zh-TW" w:eastAsia="zh-TW"/>
        </w:rPr>
        <w:t>1.2 项目地点：河北省石家庄市</w:t>
      </w:r>
      <w:r>
        <w:rPr>
          <w:rStyle w:val="35"/>
          <w:rFonts w:asciiTheme="minorEastAsia" w:hAnsiTheme="minorEastAsia" w:eastAsiaTheme="minorEastAsia" w:cstheme="minorEastAsia"/>
          <w:lang w:val="zh-TW"/>
        </w:rPr>
        <w:t>中山东路188号北国商城</w:t>
      </w:r>
      <w:r>
        <w:rPr>
          <w:rStyle w:val="35"/>
          <w:rFonts w:asciiTheme="minorEastAsia" w:hAnsiTheme="minorEastAsia" w:eastAsiaTheme="minorEastAsia" w:cstheme="minorEastAsia"/>
          <w:lang w:val="zh-TW" w:eastAsia="zh-TW"/>
        </w:rPr>
        <w:t>。</w:t>
      </w:r>
    </w:p>
    <w:p>
      <w:pPr>
        <w:pStyle w:val="34"/>
        <w:spacing w:line="360" w:lineRule="exact"/>
        <w:ind w:right="28"/>
        <w:rPr>
          <w:rStyle w:val="35"/>
          <w:rFonts w:hint="default" w:asciiTheme="minorEastAsia" w:hAnsiTheme="minorEastAsia" w:eastAsiaTheme="minorEastAsia" w:cstheme="minorEastAsia"/>
          <w:b/>
          <w:bCs/>
          <w:lang w:val="zh-TW" w:eastAsia="zh-TW"/>
        </w:rPr>
      </w:pPr>
      <w:r>
        <w:rPr>
          <w:rStyle w:val="35"/>
          <w:rFonts w:asciiTheme="minorEastAsia" w:hAnsiTheme="minorEastAsia" w:eastAsiaTheme="minorEastAsia" w:cstheme="minorEastAsia"/>
          <w:b/>
          <w:bCs/>
          <w:color w:val="050606"/>
          <w:u w:color="050606"/>
          <w:lang w:val="zh-TW" w:eastAsia="zh-TW"/>
        </w:rPr>
        <w:t>第二条 合同</w:t>
      </w:r>
      <w:r>
        <w:rPr>
          <w:rStyle w:val="35"/>
          <w:rFonts w:asciiTheme="minorEastAsia" w:hAnsiTheme="minorEastAsia" w:eastAsiaTheme="minorEastAsia" w:cstheme="minorEastAsia"/>
          <w:b/>
          <w:bCs/>
          <w:lang w:val="zh-TW" w:eastAsia="zh-TW"/>
        </w:rPr>
        <w:t>范围</w:t>
      </w:r>
    </w:p>
    <w:p>
      <w:pPr>
        <w:pStyle w:val="34"/>
        <w:spacing w:line="360" w:lineRule="exact"/>
        <w:ind w:right="28" w:firstLine="420"/>
        <w:rPr>
          <w:rStyle w:val="35"/>
          <w:rFonts w:hint="default" w:asciiTheme="minorEastAsia" w:hAnsiTheme="minorEastAsia" w:eastAsiaTheme="minorEastAsia" w:cstheme="minorEastAsia"/>
          <w:lang w:val="zh-TW"/>
        </w:rPr>
      </w:pPr>
      <w:r>
        <w:rPr>
          <w:rStyle w:val="35"/>
          <w:rFonts w:asciiTheme="minorEastAsia" w:hAnsiTheme="minorEastAsia" w:eastAsiaTheme="minorEastAsia" w:cstheme="minorEastAsia"/>
          <w:lang w:val="zh-TW" w:eastAsia="zh-TW"/>
        </w:rPr>
        <w:t>2.1 负责合同约定物品的运输至甲方项目地</w:t>
      </w:r>
      <w:r>
        <w:rPr>
          <w:rStyle w:val="35"/>
          <w:rFonts w:asciiTheme="minorEastAsia" w:hAnsiTheme="minorEastAsia" w:eastAsiaTheme="minorEastAsia" w:cstheme="minorEastAsia"/>
          <w:lang w:val="zh-TW"/>
        </w:rPr>
        <w:t>。</w:t>
      </w:r>
    </w:p>
    <w:p>
      <w:pPr>
        <w:pStyle w:val="34"/>
        <w:spacing w:line="360" w:lineRule="exact"/>
        <w:ind w:right="28" w:firstLine="420"/>
        <w:rPr>
          <w:rStyle w:val="35"/>
          <w:rFonts w:hint="default" w:asciiTheme="minorEastAsia" w:hAnsiTheme="minorEastAsia" w:eastAsiaTheme="minorEastAsia" w:cstheme="minorEastAsia"/>
        </w:rPr>
      </w:pPr>
      <w:r>
        <w:rPr>
          <w:rStyle w:val="35"/>
          <w:rFonts w:asciiTheme="minorEastAsia" w:hAnsiTheme="minorEastAsia" w:eastAsiaTheme="minorEastAsia" w:cstheme="minorEastAsia"/>
          <w:lang w:val="zh-TW" w:eastAsia="zh-TW"/>
        </w:rPr>
        <w:t>2.2 负责为甲方提供产品的</w:t>
      </w:r>
      <w:r>
        <w:rPr>
          <w:rStyle w:val="35"/>
          <w:rFonts w:asciiTheme="minorEastAsia" w:hAnsiTheme="minorEastAsia" w:eastAsiaTheme="minorEastAsia" w:cstheme="minorEastAsia"/>
          <w:lang w:val="zh-TW"/>
        </w:rPr>
        <w:t>售后及三包</w:t>
      </w:r>
      <w:r>
        <w:rPr>
          <w:rStyle w:val="35"/>
          <w:rFonts w:asciiTheme="minorEastAsia" w:hAnsiTheme="minorEastAsia" w:eastAsiaTheme="minorEastAsia" w:cstheme="minorEastAsia"/>
          <w:lang w:val="zh-TW" w:eastAsia="zh-TW"/>
        </w:rPr>
        <w:t>服务</w:t>
      </w:r>
      <w:r>
        <w:rPr>
          <w:rStyle w:val="35"/>
          <w:rFonts w:asciiTheme="minorEastAsia" w:hAnsiTheme="minorEastAsia" w:eastAsiaTheme="minorEastAsia" w:cstheme="minorEastAsia"/>
          <w:lang w:val="zh-TW"/>
        </w:rPr>
        <w:t>。</w:t>
      </w:r>
    </w:p>
    <w:p>
      <w:pPr>
        <w:pStyle w:val="34"/>
        <w:spacing w:line="360" w:lineRule="exact"/>
        <w:ind w:left="413" w:right="28" w:hanging="413"/>
        <w:jc w:val="left"/>
        <w:rPr>
          <w:rStyle w:val="35"/>
          <w:rFonts w:hint="default" w:asciiTheme="minorEastAsia" w:hAnsiTheme="minorEastAsia" w:eastAsiaTheme="minorEastAsia" w:cstheme="minorEastAsia"/>
          <w:color w:val="050606"/>
          <w:lang w:val="zh-TW"/>
        </w:rPr>
      </w:pPr>
      <w:r>
        <w:rPr>
          <w:rStyle w:val="35"/>
          <w:rFonts w:asciiTheme="minorEastAsia" w:hAnsiTheme="minorEastAsia" w:eastAsiaTheme="minorEastAsia" w:cstheme="minorEastAsia"/>
          <w:b/>
          <w:bCs/>
          <w:color w:val="050606"/>
          <w:u w:color="050606"/>
          <w:lang w:val="zh-TW" w:eastAsia="zh-TW"/>
        </w:rPr>
        <w:t xml:space="preserve">第三条 </w:t>
      </w:r>
      <w:r>
        <w:rPr>
          <w:rStyle w:val="35"/>
          <w:rFonts w:asciiTheme="minorEastAsia" w:hAnsiTheme="minorEastAsia" w:eastAsiaTheme="minorEastAsia" w:cstheme="minorEastAsia"/>
          <w:b/>
          <w:bCs/>
          <w:color w:val="050606"/>
          <w:u w:color="050606"/>
          <w:lang w:val="zh-TW"/>
        </w:rPr>
        <w:t>供货日期（以下择一）</w:t>
      </w:r>
      <w:r>
        <w:rPr>
          <w:rStyle w:val="35"/>
          <w:rFonts w:asciiTheme="minorEastAsia" w:hAnsiTheme="minorEastAsia" w:eastAsiaTheme="minorEastAsia" w:cstheme="minorEastAsia"/>
          <w:b/>
          <w:bCs/>
          <w:color w:val="050606"/>
          <w:u w:color="050606"/>
          <w:lang w:val="zh-TW" w:eastAsia="zh-TW"/>
        </w:rPr>
        <w:br w:type="textWrapping"/>
      </w:r>
      <w:r>
        <w:rPr>
          <w:rStyle w:val="35"/>
          <w:rFonts w:asciiTheme="minorEastAsia" w:hAnsiTheme="minorEastAsia" w:eastAsiaTheme="minorEastAsia" w:cstheme="minorEastAsia"/>
          <w:color w:val="050606"/>
          <w:u w:color="050606"/>
          <w:lang w:val="zh-TW"/>
        </w:rPr>
        <w:t>3.1（单次供货）供货日</w:t>
      </w:r>
      <w:r>
        <w:rPr>
          <w:rStyle w:val="35"/>
          <w:rFonts w:asciiTheme="minorEastAsia" w:hAnsiTheme="minorEastAsia" w:eastAsiaTheme="minorEastAsia" w:cstheme="minorEastAsia"/>
          <w:color w:val="050606"/>
          <w:u w:color="050606"/>
          <w:lang w:val="zh-TW" w:eastAsia="zh-TW"/>
        </w:rPr>
        <w:t>期：</w:t>
      </w:r>
      <w:r>
        <w:rPr>
          <w:rStyle w:val="35"/>
          <w:rFonts w:asciiTheme="minorEastAsia" w:hAnsiTheme="minorEastAsia" w:eastAsiaTheme="minorEastAsia" w:cstheme="minorEastAsia"/>
          <w:color w:val="050606"/>
          <w:u w:val="single"/>
          <w:lang w:val="zh-TW"/>
        </w:rPr>
        <w:t xml:space="preserve">    年   月    日</w:t>
      </w:r>
      <w:r>
        <w:rPr>
          <w:rStyle w:val="35"/>
          <w:rFonts w:asciiTheme="minorEastAsia" w:hAnsiTheme="minorEastAsia" w:eastAsiaTheme="minorEastAsia" w:cstheme="minorEastAsia"/>
          <w:color w:val="050606"/>
          <w:lang w:val="zh-TW"/>
        </w:rPr>
        <w:t>之前到货。</w:t>
      </w:r>
    </w:p>
    <w:p>
      <w:pPr>
        <w:pStyle w:val="34"/>
        <w:spacing w:line="360" w:lineRule="exact"/>
        <w:ind w:left="361" w:leftChars="172" w:right="28"/>
        <w:jc w:val="left"/>
        <w:rPr>
          <w:rStyle w:val="35"/>
          <w:rFonts w:hint="default" w:asciiTheme="minorEastAsia" w:hAnsiTheme="minorEastAsia" w:eastAsiaTheme="minorEastAsia" w:cstheme="minorEastAsia"/>
        </w:rPr>
      </w:pPr>
      <w:r>
        <w:rPr>
          <w:rStyle w:val="35"/>
          <w:rFonts w:asciiTheme="minorEastAsia" w:hAnsiTheme="minorEastAsia" w:eastAsiaTheme="minorEastAsia" w:cstheme="minorEastAsia"/>
          <w:bCs/>
          <w:color w:val="050606"/>
          <w:u w:color="050606"/>
          <w:lang w:val="zh-TW"/>
        </w:rPr>
        <w:t>3.2（多次供货）</w:t>
      </w:r>
      <w:r>
        <w:rPr>
          <w:rStyle w:val="35"/>
          <w:rFonts w:asciiTheme="minorEastAsia" w:hAnsiTheme="minorEastAsia" w:eastAsiaTheme="minorEastAsia" w:cstheme="minorEastAsia"/>
          <w:color w:val="050606"/>
          <w:u w:val="single"/>
        </w:rPr>
        <w:t xml:space="preserve">     </w:t>
      </w:r>
      <w:r>
        <w:rPr>
          <w:rStyle w:val="35"/>
          <w:rFonts w:asciiTheme="minorEastAsia" w:hAnsiTheme="minorEastAsia" w:eastAsiaTheme="minorEastAsia" w:cstheme="minorEastAsia"/>
          <w:lang w:val="zh-TW" w:eastAsia="zh-TW"/>
        </w:rPr>
        <w:t>年</w:t>
      </w:r>
      <w:r>
        <w:rPr>
          <w:rStyle w:val="35"/>
          <w:rFonts w:asciiTheme="minorEastAsia" w:hAnsiTheme="minorEastAsia" w:eastAsiaTheme="minorEastAsia" w:cstheme="minorEastAsia"/>
          <w:u w:val="single"/>
          <w:lang w:val="zh-TW"/>
        </w:rPr>
        <w:t xml:space="preserve">   </w:t>
      </w:r>
      <w:r>
        <w:rPr>
          <w:rStyle w:val="35"/>
          <w:rFonts w:asciiTheme="minorEastAsia" w:hAnsiTheme="minorEastAsia" w:eastAsiaTheme="minorEastAsia" w:cstheme="minorEastAsia"/>
          <w:lang w:val="zh-TW" w:eastAsia="zh-TW"/>
        </w:rPr>
        <w:t>月</w:t>
      </w:r>
      <w:r>
        <w:rPr>
          <w:rStyle w:val="35"/>
          <w:rFonts w:asciiTheme="minorEastAsia" w:hAnsiTheme="minorEastAsia" w:eastAsiaTheme="minorEastAsia" w:cstheme="minorEastAsia"/>
          <w:u w:val="single"/>
          <w:lang w:val="zh-TW"/>
        </w:rPr>
        <w:t xml:space="preserve">    </w:t>
      </w:r>
      <w:r>
        <w:rPr>
          <w:rStyle w:val="35"/>
          <w:rFonts w:asciiTheme="minorEastAsia" w:hAnsiTheme="minorEastAsia" w:eastAsiaTheme="minorEastAsia" w:cstheme="minorEastAsia"/>
          <w:lang w:val="zh-TW" w:eastAsia="zh-TW"/>
        </w:rPr>
        <w:t>日--</w:t>
      </w:r>
      <w:r>
        <w:rPr>
          <w:rStyle w:val="35"/>
          <w:rFonts w:asciiTheme="minorEastAsia" w:hAnsiTheme="minorEastAsia" w:eastAsiaTheme="minorEastAsia" w:cstheme="minorEastAsia"/>
          <w:u w:val="single"/>
        </w:rPr>
        <w:t xml:space="preserve">     </w:t>
      </w:r>
      <w:r>
        <w:rPr>
          <w:rStyle w:val="35"/>
          <w:rFonts w:asciiTheme="minorEastAsia" w:hAnsiTheme="minorEastAsia" w:eastAsiaTheme="minorEastAsia" w:cstheme="minorEastAsia"/>
        </w:rPr>
        <w:t xml:space="preserve"> </w:t>
      </w:r>
      <w:r>
        <w:rPr>
          <w:rStyle w:val="35"/>
          <w:rFonts w:asciiTheme="minorEastAsia" w:hAnsiTheme="minorEastAsia" w:eastAsiaTheme="minorEastAsia" w:cstheme="minorEastAsia"/>
          <w:lang w:val="zh-TW" w:eastAsia="zh-TW"/>
        </w:rPr>
        <w:t>年</w:t>
      </w:r>
      <w:r>
        <w:rPr>
          <w:rStyle w:val="35"/>
          <w:rFonts w:asciiTheme="minorEastAsia" w:hAnsiTheme="minorEastAsia" w:eastAsiaTheme="minorEastAsia" w:cstheme="minorEastAsia"/>
          <w:u w:val="single"/>
          <w:lang w:val="zh-TW"/>
        </w:rPr>
        <w:t xml:space="preserve">    </w:t>
      </w:r>
      <w:r>
        <w:rPr>
          <w:rStyle w:val="35"/>
          <w:rFonts w:asciiTheme="minorEastAsia" w:hAnsiTheme="minorEastAsia" w:eastAsiaTheme="minorEastAsia" w:cstheme="minorEastAsia"/>
          <w:lang w:val="zh-TW" w:eastAsia="zh-TW"/>
        </w:rPr>
        <w:t>月</w:t>
      </w:r>
      <w:r>
        <w:rPr>
          <w:rStyle w:val="35"/>
          <w:rFonts w:asciiTheme="minorEastAsia" w:hAnsiTheme="minorEastAsia" w:eastAsiaTheme="minorEastAsia" w:cstheme="minorEastAsia"/>
          <w:u w:val="single"/>
          <w:lang w:val="zh-TW"/>
        </w:rPr>
        <w:t xml:space="preserve">    </w:t>
      </w:r>
      <w:r>
        <w:rPr>
          <w:rStyle w:val="35"/>
          <w:rFonts w:asciiTheme="minorEastAsia" w:hAnsiTheme="minorEastAsia" w:eastAsiaTheme="minorEastAsia" w:cstheme="minorEastAsia"/>
          <w:lang w:val="zh-TW" w:eastAsia="zh-TW"/>
        </w:rPr>
        <w:t>日</w:t>
      </w:r>
      <w:r>
        <w:rPr>
          <w:rStyle w:val="35"/>
          <w:rFonts w:asciiTheme="minorEastAsia" w:hAnsiTheme="minorEastAsia" w:eastAsiaTheme="minorEastAsia" w:cstheme="minorEastAsia"/>
          <w:lang w:val="zh-TW"/>
        </w:rPr>
        <w:t>。</w:t>
      </w:r>
    </w:p>
    <w:p>
      <w:pPr>
        <w:pStyle w:val="34"/>
        <w:spacing w:line="360" w:lineRule="exact"/>
        <w:ind w:right="28"/>
        <w:rPr>
          <w:rStyle w:val="35"/>
          <w:rFonts w:hint="default" w:asciiTheme="minorEastAsia" w:hAnsiTheme="minorEastAsia" w:eastAsiaTheme="minorEastAsia" w:cstheme="minorEastAsia"/>
          <w:b/>
          <w:bCs/>
          <w:lang w:val="zh-TW" w:eastAsia="zh-TW"/>
        </w:rPr>
      </w:pPr>
      <w:r>
        <w:rPr>
          <w:rStyle w:val="35"/>
          <w:rFonts w:asciiTheme="minorEastAsia" w:hAnsiTheme="minorEastAsia" w:eastAsiaTheme="minorEastAsia" w:cstheme="minorEastAsia"/>
          <w:b/>
          <w:bCs/>
          <w:color w:val="050606"/>
          <w:u w:color="050606"/>
          <w:lang w:val="zh-TW" w:eastAsia="zh-TW"/>
        </w:rPr>
        <w:t>第四条 合同价款</w:t>
      </w:r>
    </w:p>
    <w:p>
      <w:pPr>
        <w:pStyle w:val="34"/>
        <w:spacing w:line="360" w:lineRule="exact"/>
        <w:ind w:right="29" w:firstLine="420"/>
        <w:rPr>
          <w:rStyle w:val="35"/>
          <w:rFonts w:hint="default" w:asciiTheme="minorEastAsia" w:hAnsiTheme="minorEastAsia" w:eastAsiaTheme="minorEastAsia" w:cstheme="minorEastAsia"/>
        </w:rPr>
      </w:pPr>
      <w:r>
        <w:rPr>
          <w:rStyle w:val="35"/>
          <w:rFonts w:asciiTheme="minorEastAsia" w:hAnsiTheme="minorEastAsia" w:eastAsiaTheme="minorEastAsia" w:cstheme="minorEastAsia"/>
          <w:lang w:val="zh-TW" w:eastAsia="zh-TW"/>
        </w:rPr>
        <w:t>4.1合同总价款包含</w:t>
      </w:r>
      <w:r>
        <w:rPr>
          <w:rStyle w:val="35"/>
          <w:rFonts w:asciiTheme="minorEastAsia" w:hAnsiTheme="minorEastAsia" w:eastAsiaTheme="minorEastAsia" w:cstheme="minorEastAsia"/>
          <w:color w:val="050606"/>
          <w:u w:color="050606"/>
          <w:lang w:val="zh-TW" w:eastAsia="zh-TW"/>
        </w:rPr>
        <w:t>维修</w:t>
      </w:r>
      <w:r>
        <w:rPr>
          <w:rStyle w:val="35"/>
          <w:rFonts w:asciiTheme="minorEastAsia" w:hAnsiTheme="minorEastAsia" w:eastAsiaTheme="minorEastAsia" w:cstheme="minorEastAsia"/>
          <w:color w:val="050606"/>
          <w:u w:color="050606"/>
          <w:lang w:val="zh-TW"/>
        </w:rPr>
        <w:t>工具、</w:t>
      </w:r>
      <w:r>
        <w:rPr>
          <w:rStyle w:val="35"/>
          <w:rFonts w:asciiTheme="minorEastAsia" w:hAnsiTheme="minorEastAsia" w:eastAsiaTheme="minorEastAsia" w:cstheme="minorEastAsia"/>
          <w:color w:val="050606"/>
          <w:u w:color="050606"/>
          <w:lang w:val="zh-TW" w:eastAsia="zh-TW"/>
        </w:rPr>
        <w:t>耗材</w:t>
      </w:r>
      <w:r>
        <w:rPr>
          <w:rStyle w:val="35"/>
          <w:rFonts w:asciiTheme="minorEastAsia" w:hAnsiTheme="minorEastAsia" w:eastAsiaTheme="minorEastAsia" w:cstheme="minorEastAsia"/>
          <w:lang w:val="zh-TW" w:eastAsia="zh-TW"/>
        </w:rPr>
        <w:t>从设计、供货、调试至交付使用及质保期内维保等一切费用，包括但不限于</w:t>
      </w:r>
      <w:r>
        <w:rPr>
          <w:rStyle w:val="35"/>
          <w:rFonts w:asciiTheme="minorEastAsia" w:hAnsiTheme="minorEastAsia" w:eastAsiaTheme="minorEastAsia" w:cstheme="minorEastAsia"/>
          <w:lang w:val="zh-TW"/>
        </w:rPr>
        <w:t>产品</w:t>
      </w:r>
      <w:r>
        <w:rPr>
          <w:rStyle w:val="35"/>
          <w:rFonts w:asciiTheme="minorEastAsia" w:hAnsiTheme="minorEastAsia" w:eastAsiaTheme="minorEastAsia" w:cstheme="minorEastAsia"/>
          <w:lang w:val="zh-TW" w:eastAsia="zh-TW"/>
        </w:rPr>
        <w:t>的运输</w:t>
      </w:r>
      <w:r>
        <w:rPr>
          <w:rStyle w:val="35"/>
          <w:rFonts w:asciiTheme="minorEastAsia" w:hAnsiTheme="minorEastAsia" w:eastAsiaTheme="minorEastAsia" w:cstheme="minorEastAsia"/>
          <w:lang w:val="zh-TW"/>
        </w:rPr>
        <w:t>，</w:t>
      </w:r>
      <w:r>
        <w:rPr>
          <w:rStyle w:val="35"/>
          <w:rFonts w:asciiTheme="minorEastAsia" w:hAnsiTheme="minorEastAsia" w:eastAsiaTheme="minorEastAsia" w:cstheme="minorEastAsia"/>
          <w:lang w:val="zh-TW" w:eastAsia="zh-TW"/>
        </w:rPr>
        <w:t>因质量问题引起的维修和更换</w:t>
      </w:r>
      <w:r>
        <w:rPr>
          <w:rStyle w:val="35"/>
          <w:rFonts w:asciiTheme="minorEastAsia" w:hAnsiTheme="minorEastAsia" w:eastAsiaTheme="minorEastAsia" w:cstheme="minorEastAsia"/>
          <w:lang w:val="zh-TW"/>
        </w:rPr>
        <w:t>，</w:t>
      </w:r>
      <w:r>
        <w:rPr>
          <w:rStyle w:val="35"/>
          <w:rFonts w:asciiTheme="minorEastAsia" w:hAnsiTheme="minorEastAsia" w:eastAsiaTheme="minorEastAsia" w:cstheme="minorEastAsia"/>
          <w:lang w:val="zh-TW" w:eastAsia="zh-TW"/>
        </w:rPr>
        <w:t>投标人的利润、税金、政策性文件的规定以及原材料涨价等一切风险和费用。除本合同另有约定外，合同中的固定单价不予调整。</w:t>
      </w:r>
    </w:p>
    <w:p>
      <w:pPr>
        <w:pStyle w:val="34"/>
        <w:spacing w:line="360" w:lineRule="exact"/>
        <w:ind w:firstLine="420"/>
        <w:rPr>
          <w:rStyle w:val="35"/>
          <w:rFonts w:hint="default" w:asciiTheme="minorEastAsia" w:hAnsiTheme="minorEastAsia" w:eastAsiaTheme="minorEastAsia" w:cstheme="minorEastAsia"/>
          <w:color w:val="050606"/>
          <w:u w:color="050606"/>
          <w:lang w:val="zh-TW" w:eastAsia="zh-TW"/>
        </w:rPr>
      </w:pPr>
      <w:r>
        <w:rPr>
          <w:rStyle w:val="35"/>
          <w:rFonts w:asciiTheme="minorEastAsia" w:hAnsiTheme="minorEastAsia" w:eastAsiaTheme="minorEastAsia" w:cstheme="minorEastAsia"/>
          <w:color w:val="050606"/>
          <w:u w:color="050606"/>
          <w:lang w:val="zh-TW" w:eastAsia="zh-TW"/>
        </w:rPr>
        <w:t>4.2本合同价款</w:t>
      </w:r>
      <w:r>
        <w:rPr>
          <w:rStyle w:val="35"/>
          <w:rFonts w:asciiTheme="minorEastAsia" w:hAnsiTheme="minorEastAsia" w:eastAsiaTheme="minorEastAsia" w:cstheme="minorEastAsia"/>
          <w:color w:val="050606"/>
          <w:u w:color="050606"/>
          <w:lang w:val="zh-TW"/>
        </w:rPr>
        <w:t>为含税价格</w:t>
      </w:r>
      <w:r>
        <w:rPr>
          <w:rStyle w:val="35"/>
          <w:rFonts w:asciiTheme="minorEastAsia" w:hAnsiTheme="minorEastAsia" w:eastAsiaTheme="minorEastAsia" w:cstheme="minorEastAsia"/>
          <w:color w:val="050606"/>
          <w:u w:color="050606"/>
          <w:lang w:val="zh-TW" w:eastAsia="zh-TW"/>
        </w:rPr>
        <w:t>。</w:t>
      </w:r>
    </w:p>
    <w:p>
      <w:pPr>
        <w:pStyle w:val="34"/>
        <w:spacing w:line="360" w:lineRule="exact"/>
        <w:ind w:firstLine="420"/>
        <w:rPr>
          <w:rStyle w:val="35"/>
          <w:rFonts w:hint="default" w:asciiTheme="minorEastAsia" w:hAnsiTheme="minorEastAsia" w:eastAsiaTheme="minorEastAsia" w:cstheme="minorEastAsia"/>
          <w:color w:val="050606"/>
          <w:u w:color="050606"/>
        </w:rPr>
      </w:pPr>
      <w:r>
        <w:rPr>
          <w:rStyle w:val="35"/>
          <w:rFonts w:asciiTheme="minorEastAsia" w:hAnsiTheme="minorEastAsia" w:eastAsiaTheme="minorEastAsia" w:cstheme="minorEastAsia"/>
          <w:color w:val="050606"/>
          <w:u w:color="050606"/>
        </w:rPr>
        <w:t>4.3本合同为多次供货合同的情况下</w:t>
      </w:r>
      <w:r>
        <w:rPr>
          <w:rStyle w:val="35"/>
          <w:rFonts w:asciiTheme="minorEastAsia" w:hAnsiTheme="minorEastAsia" w:eastAsiaTheme="minorEastAsia" w:cstheme="minorEastAsia"/>
          <w:bCs/>
          <w:color w:val="050606"/>
          <w:u w:color="050606"/>
        </w:rPr>
        <w:t>价款依据采购清单中的货品单价，合同期内遵循多次采购据实结算为原则，单批采购单批结算</w:t>
      </w:r>
      <w:r>
        <w:rPr>
          <w:rStyle w:val="35"/>
          <w:rFonts w:asciiTheme="minorEastAsia" w:hAnsiTheme="minorEastAsia" w:eastAsiaTheme="minorEastAsia" w:cstheme="minorEastAsia"/>
          <w:color w:val="050606"/>
          <w:u w:color="050606"/>
        </w:rPr>
        <w:t>。</w:t>
      </w:r>
    </w:p>
    <w:p>
      <w:pPr>
        <w:pStyle w:val="34"/>
        <w:outlineLvl w:val="0"/>
        <w:rPr>
          <w:rStyle w:val="35"/>
          <w:rFonts w:hint="default" w:asciiTheme="minorEastAsia" w:hAnsiTheme="minorEastAsia" w:eastAsiaTheme="minorEastAsia" w:cstheme="minorEastAsia"/>
          <w:b/>
          <w:bCs/>
          <w:color w:val="050606"/>
          <w:u w:color="050606"/>
          <w:lang w:val="zh-TW" w:eastAsia="zh-TW"/>
        </w:rPr>
      </w:pPr>
      <w:r>
        <w:rPr>
          <w:rStyle w:val="35"/>
          <w:rFonts w:asciiTheme="minorEastAsia" w:hAnsiTheme="minorEastAsia" w:eastAsiaTheme="minorEastAsia" w:cstheme="minorEastAsia"/>
          <w:b/>
          <w:bCs/>
          <w:color w:val="050606"/>
          <w:u w:color="050606"/>
          <w:lang w:val="zh-TW" w:eastAsia="zh-TW"/>
        </w:rPr>
        <w:t>第五条 付款方式</w:t>
      </w:r>
    </w:p>
    <w:p>
      <w:pPr>
        <w:pStyle w:val="5"/>
        <w:spacing w:line="240" w:lineRule="auto"/>
        <w:ind w:right="29"/>
        <w:rPr>
          <w:rStyle w:val="35"/>
          <w:rFonts w:asciiTheme="minorEastAsia" w:hAnsiTheme="minorEastAsia" w:eastAsiaTheme="minorEastAsia" w:cstheme="minorEastAsia"/>
          <w:color w:val="050606"/>
          <w:sz w:val="21"/>
          <w:szCs w:val="21"/>
          <w:lang w:val="zh-TW" w:eastAsia="zh-TW"/>
        </w:rPr>
      </w:pPr>
      <w:r>
        <w:rPr>
          <w:rStyle w:val="35"/>
          <w:rFonts w:hint="eastAsia" w:asciiTheme="minorEastAsia" w:hAnsiTheme="minorEastAsia" w:eastAsiaTheme="minorEastAsia" w:cstheme="minorEastAsia"/>
          <w:color w:val="050606"/>
          <w:sz w:val="21"/>
          <w:szCs w:val="21"/>
          <w:u w:color="050606"/>
          <w:lang w:val="zh-TW" w:eastAsia="zh-TW"/>
        </w:rPr>
        <w:t>5.1付款方式采取以下</w:t>
      </w:r>
      <w:r>
        <w:rPr>
          <w:rStyle w:val="35"/>
          <w:rFonts w:hint="eastAsia" w:asciiTheme="minorEastAsia" w:hAnsiTheme="minorEastAsia" w:eastAsiaTheme="minorEastAsia" w:cstheme="minorEastAsia"/>
          <w:color w:val="050606"/>
          <w:sz w:val="21"/>
          <w:szCs w:val="21"/>
          <w:u w:val="single"/>
          <w:lang w:val="zh-TW" w:eastAsia="zh-TW"/>
        </w:rPr>
        <w:t xml:space="preserve">     </w:t>
      </w:r>
      <w:r>
        <w:rPr>
          <w:rStyle w:val="35"/>
          <w:rFonts w:hint="eastAsia" w:asciiTheme="minorEastAsia" w:hAnsiTheme="minorEastAsia" w:eastAsiaTheme="minorEastAsia" w:cstheme="minorEastAsia"/>
          <w:color w:val="050606"/>
          <w:sz w:val="21"/>
          <w:szCs w:val="21"/>
          <w:lang w:val="zh-TW" w:eastAsia="zh-TW"/>
        </w:rPr>
        <w:t>种付款方式：</w:t>
      </w:r>
    </w:p>
    <w:p>
      <w:pPr>
        <w:pStyle w:val="5"/>
        <w:spacing w:line="240" w:lineRule="auto"/>
        <w:ind w:right="29"/>
        <w:rPr>
          <w:rStyle w:val="35"/>
          <w:rFonts w:asciiTheme="minorEastAsia" w:hAnsiTheme="minorEastAsia" w:eastAsiaTheme="minorEastAsia" w:cstheme="minorEastAsia"/>
          <w:sz w:val="21"/>
          <w:szCs w:val="21"/>
          <w:lang w:val="zh-TW"/>
        </w:rPr>
      </w:pPr>
      <w:r>
        <w:rPr>
          <w:rStyle w:val="35"/>
          <w:rFonts w:hint="eastAsia" w:asciiTheme="minorEastAsia" w:hAnsiTheme="minorEastAsia" w:eastAsiaTheme="minorEastAsia" w:cstheme="minorEastAsia"/>
          <w:color w:val="050606"/>
          <w:sz w:val="21"/>
          <w:szCs w:val="21"/>
          <w:lang w:val="zh-TW"/>
        </w:rPr>
        <w:t>A.</w:t>
      </w:r>
      <w:r>
        <w:rPr>
          <w:rStyle w:val="35"/>
          <w:rFonts w:hint="eastAsia" w:asciiTheme="minorEastAsia" w:hAnsiTheme="minorEastAsia" w:eastAsiaTheme="minorEastAsia" w:cstheme="minorEastAsia"/>
          <w:sz w:val="21"/>
          <w:szCs w:val="21"/>
          <w:lang w:val="zh-TW"/>
        </w:rPr>
        <w:t xml:space="preserve"> 所有货物到场，甲方验收合格后，一次付清合同全款。</w:t>
      </w:r>
    </w:p>
    <w:p>
      <w:pPr>
        <w:pStyle w:val="5"/>
        <w:spacing w:line="240" w:lineRule="auto"/>
        <w:ind w:right="29"/>
        <w:rPr>
          <w:rStyle w:val="35"/>
          <w:rFonts w:asciiTheme="minorEastAsia" w:hAnsiTheme="minorEastAsia" w:eastAsiaTheme="minorEastAsia" w:cstheme="minorEastAsia"/>
          <w:sz w:val="21"/>
          <w:szCs w:val="21"/>
          <w:lang w:val="zh-TW"/>
        </w:rPr>
      </w:pPr>
      <w:r>
        <w:rPr>
          <w:rStyle w:val="35"/>
          <w:rFonts w:hint="eastAsia" w:asciiTheme="minorEastAsia" w:hAnsiTheme="minorEastAsia" w:eastAsiaTheme="minorEastAsia" w:cstheme="minorEastAsia"/>
          <w:sz w:val="21"/>
          <w:szCs w:val="21"/>
          <w:lang w:val="zh-TW"/>
        </w:rPr>
        <w:t>B．</w:t>
      </w:r>
      <w:r>
        <w:rPr>
          <w:rStyle w:val="35"/>
          <w:rFonts w:hint="eastAsia" w:asciiTheme="minorEastAsia" w:hAnsiTheme="minorEastAsia" w:eastAsiaTheme="minorEastAsia" w:cstheme="minorEastAsia"/>
          <w:sz w:val="21"/>
          <w:szCs w:val="21"/>
          <w:lang w:val="zh-TW" w:eastAsia="zh-TW"/>
        </w:rPr>
        <w:t>所有货物到场，甲方验收合格后，</w:t>
      </w:r>
      <w:r>
        <w:rPr>
          <w:rStyle w:val="35"/>
          <w:rFonts w:hint="eastAsia" w:asciiTheme="minorEastAsia" w:hAnsiTheme="minorEastAsia" w:eastAsiaTheme="minorEastAsia" w:cstheme="minorEastAsia"/>
          <w:color w:val="050606"/>
          <w:sz w:val="21"/>
          <w:szCs w:val="21"/>
          <w:u w:color="050606"/>
          <w:lang w:val="zh-TW" w:eastAsia="zh-TW"/>
        </w:rPr>
        <w:t>甲方银行转账汇至乙方指定账户</w:t>
      </w:r>
      <w:r>
        <w:rPr>
          <w:rStyle w:val="35"/>
          <w:rFonts w:hint="eastAsia" w:asciiTheme="minorEastAsia" w:hAnsiTheme="minorEastAsia" w:eastAsiaTheme="minorEastAsia" w:cstheme="minorEastAsia"/>
          <w:color w:val="050606"/>
          <w:sz w:val="21"/>
          <w:szCs w:val="21"/>
          <w:u w:color="050606"/>
          <w:lang w:val="zh-TW"/>
        </w:rPr>
        <w:t>合同价款的95%，</w:t>
      </w:r>
      <w:r>
        <w:rPr>
          <w:rStyle w:val="35"/>
          <w:rFonts w:hint="eastAsia" w:asciiTheme="minorEastAsia" w:hAnsiTheme="minorEastAsia" w:eastAsiaTheme="minorEastAsia" w:cstheme="minorEastAsia"/>
          <w:sz w:val="21"/>
          <w:szCs w:val="21"/>
          <w:lang w:val="zh-TW"/>
        </w:rPr>
        <w:t>剩余5%为质保金，自验收合格之日起</w:t>
      </w:r>
      <w:r>
        <w:rPr>
          <w:rStyle w:val="35"/>
          <w:rFonts w:hint="eastAsia" w:asciiTheme="minorEastAsia" w:hAnsiTheme="minorEastAsia" w:eastAsiaTheme="minorEastAsia" w:cstheme="minorEastAsia"/>
          <w:sz w:val="21"/>
          <w:szCs w:val="21"/>
          <w:u w:val="single"/>
          <w:lang w:val="zh-TW"/>
        </w:rPr>
        <w:t xml:space="preserve">    </w:t>
      </w:r>
      <w:r>
        <w:rPr>
          <w:rStyle w:val="35"/>
          <w:rFonts w:hint="eastAsia" w:asciiTheme="minorEastAsia" w:hAnsiTheme="minorEastAsia" w:eastAsiaTheme="minorEastAsia" w:cstheme="minorEastAsia"/>
          <w:sz w:val="21"/>
          <w:szCs w:val="21"/>
          <w:lang w:val="zh-TW"/>
        </w:rPr>
        <w:t>年后3日内向乙方支付完毕。</w:t>
      </w:r>
    </w:p>
    <w:p>
      <w:pPr>
        <w:pStyle w:val="5"/>
        <w:tabs>
          <w:tab w:val="left" w:pos="5820"/>
        </w:tabs>
        <w:spacing w:line="240" w:lineRule="auto"/>
        <w:ind w:right="29"/>
        <w:rPr>
          <w:rStyle w:val="35"/>
          <w:rFonts w:asciiTheme="minorEastAsia" w:hAnsiTheme="minorEastAsia" w:eastAsiaTheme="minorEastAsia" w:cstheme="minorEastAsia"/>
          <w:sz w:val="21"/>
          <w:szCs w:val="21"/>
        </w:rPr>
      </w:pPr>
      <w:r>
        <w:rPr>
          <w:rStyle w:val="35"/>
          <w:rFonts w:hint="eastAsia" w:asciiTheme="minorEastAsia" w:hAnsiTheme="minorEastAsia" w:eastAsiaTheme="minorEastAsia" w:cstheme="minorEastAsia"/>
          <w:sz w:val="21"/>
          <w:szCs w:val="21"/>
          <w:lang w:val="zh-TW"/>
        </w:rPr>
        <w:t>C.其他</w:t>
      </w:r>
      <w:r>
        <w:rPr>
          <w:rStyle w:val="35"/>
          <w:rFonts w:hint="eastAsia" w:asciiTheme="minorEastAsia" w:hAnsiTheme="minorEastAsia" w:eastAsiaTheme="minorEastAsia" w:cstheme="minorEastAsia"/>
          <w:color w:val="050606"/>
          <w:sz w:val="21"/>
          <w:szCs w:val="21"/>
          <w:u w:val="single"/>
          <w:lang w:val="zh-TW" w:eastAsia="zh-TW"/>
        </w:rPr>
        <w:t xml:space="preserve">   </w:t>
      </w:r>
      <w:r>
        <w:rPr>
          <w:rStyle w:val="35"/>
          <w:rFonts w:asciiTheme="minorEastAsia" w:hAnsiTheme="minorEastAsia" w:eastAsiaTheme="minorEastAsia" w:cstheme="minorEastAsia"/>
          <w:color w:val="050606"/>
          <w:sz w:val="21"/>
          <w:szCs w:val="21"/>
          <w:u w:val="single"/>
          <w:lang w:val="zh-TW" w:eastAsia="zh-TW"/>
        </w:rPr>
        <w:tab/>
      </w:r>
    </w:p>
    <w:p>
      <w:pPr>
        <w:pStyle w:val="34"/>
        <w:spacing w:line="360" w:lineRule="exact"/>
        <w:ind w:right="28" w:firstLine="420"/>
        <w:rPr>
          <w:rStyle w:val="35"/>
          <w:rFonts w:hint="default" w:asciiTheme="minorEastAsia" w:hAnsiTheme="minorEastAsia" w:eastAsiaTheme="minorEastAsia" w:cstheme="minorEastAsia"/>
          <w:lang w:val="zh-TW"/>
        </w:rPr>
      </w:pPr>
      <w:r>
        <w:rPr>
          <w:rStyle w:val="35"/>
          <w:rFonts w:asciiTheme="minorEastAsia" w:hAnsiTheme="minorEastAsia" w:eastAsiaTheme="minorEastAsia" w:cstheme="minorEastAsia"/>
          <w:lang w:val="zh-TW" w:eastAsia="zh-TW"/>
        </w:rPr>
        <w:t>5.2</w:t>
      </w:r>
      <w:r>
        <w:rPr>
          <w:rStyle w:val="35"/>
          <w:rFonts w:asciiTheme="minorEastAsia" w:hAnsiTheme="minorEastAsia" w:eastAsiaTheme="minorEastAsia" w:cstheme="minorEastAsia"/>
          <w:lang w:val="zh-TW"/>
        </w:rPr>
        <w:t>无论采取以上何种支付方式，乙方应先按甲方要求开具合法、有效、全额的正规增值税专用发票</w:t>
      </w:r>
      <w:r>
        <w:rPr>
          <w:rStyle w:val="35"/>
          <w:rFonts w:asciiTheme="minorEastAsia" w:hAnsiTheme="minorEastAsia" w:eastAsiaTheme="minorEastAsia" w:cstheme="minorEastAsia"/>
          <w:color w:val="050606"/>
          <w:u w:color="050606"/>
          <w:lang w:val="zh-TW"/>
        </w:rPr>
        <w:t>(税率：</w:t>
      </w:r>
      <w:r>
        <w:rPr>
          <w:rStyle w:val="35"/>
          <w:rFonts w:asciiTheme="minorEastAsia" w:hAnsiTheme="minorEastAsia" w:eastAsiaTheme="minorEastAsia" w:cstheme="minorEastAsia"/>
          <w:color w:val="050606"/>
          <w:u w:val="single"/>
          <w:lang w:val="zh-TW"/>
        </w:rPr>
        <w:t xml:space="preserve">   </w:t>
      </w:r>
      <w:r>
        <w:rPr>
          <w:rStyle w:val="35"/>
          <w:rFonts w:asciiTheme="minorEastAsia" w:hAnsiTheme="minorEastAsia" w:eastAsiaTheme="minorEastAsia" w:cstheme="minorEastAsia"/>
          <w:color w:val="050606"/>
          <w:lang w:val="zh-TW"/>
        </w:rPr>
        <w:t>)，否则，甲方有权顺延付款时间且无需承担任何违约责任。</w:t>
      </w:r>
    </w:p>
    <w:p>
      <w:pPr>
        <w:pStyle w:val="34"/>
        <w:spacing w:line="360" w:lineRule="exact"/>
        <w:outlineLvl w:val="0"/>
        <w:rPr>
          <w:rStyle w:val="35"/>
          <w:rFonts w:hint="default" w:asciiTheme="minorEastAsia" w:hAnsiTheme="minorEastAsia" w:eastAsiaTheme="minorEastAsia" w:cstheme="minorEastAsia"/>
          <w:b/>
          <w:bCs/>
          <w:color w:val="050606"/>
          <w:u w:color="050606"/>
          <w:lang w:val="zh-TW" w:eastAsia="zh-TW"/>
        </w:rPr>
      </w:pPr>
      <w:r>
        <w:rPr>
          <w:rStyle w:val="35"/>
          <w:rFonts w:asciiTheme="minorEastAsia" w:hAnsiTheme="minorEastAsia" w:eastAsiaTheme="minorEastAsia" w:cstheme="minorEastAsia"/>
          <w:b/>
          <w:bCs/>
          <w:color w:val="050606"/>
          <w:u w:color="050606"/>
          <w:lang w:val="zh-TW" w:eastAsia="zh-TW"/>
        </w:rPr>
        <w:t>第六条 甲方责任</w:t>
      </w:r>
    </w:p>
    <w:p>
      <w:pPr>
        <w:pStyle w:val="34"/>
        <w:spacing w:line="360" w:lineRule="exact"/>
        <w:ind w:firstLine="420"/>
        <w:rPr>
          <w:rStyle w:val="35"/>
          <w:rFonts w:hint="default" w:asciiTheme="minorEastAsia" w:hAnsiTheme="minorEastAsia" w:eastAsiaTheme="minorEastAsia" w:cstheme="minorEastAsia"/>
          <w:color w:val="050606"/>
          <w:u w:color="050606"/>
          <w:lang w:val="zh-TW" w:eastAsia="zh-TW"/>
        </w:rPr>
      </w:pPr>
      <w:r>
        <w:rPr>
          <w:rStyle w:val="35"/>
          <w:rFonts w:asciiTheme="minorEastAsia" w:hAnsiTheme="minorEastAsia" w:eastAsiaTheme="minorEastAsia" w:cstheme="minorEastAsia"/>
          <w:lang w:val="zh-TW" w:eastAsia="zh-TW"/>
        </w:rPr>
        <w:t>6.1甲方有权及时掌握乙方供货质量与供货进度情况。</w:t>
      </w:r>
    </w:p>
    <w:p>
      <w:pPr>
        <w:pStyle w:val="34"/>
        <w:spacing w:line="360" w:lineRule="exact"/>
        <w:ind w:right="29" w:firstLine="420"/>
        <w:rPr>
          <w:rStyle w:val="35"/>
          <w:rFonts w:hint="default" w:asciiTheme="minorEastAsia" w:hAnsiTheme="minorEastAsia" w:eastAsiaTheme="minorEastAsia" w:cstheme="minorEastAsia"/>
          <w:color w:val="050606"/>
          <w:u w:color="050606"/>
          <w:lang w:val="zh-TW"/>
        </w:rPr>
      </w:pPr>
      <w:r>
        <w:rPr>
          <w:rStyle w:val="35"/>
          <w:rFonts w:asciiTheme="minorEastAsia" w:hAnsiTheme="minorEastAsia" w:eastAsiaTheme="minorEastAsia" w:cstheme="minorEastAsia"/>
          <w:color w:val="050606"/>
          <w:u w:color="050606"/>
          <w:lang w:val="zh-TW" w:eastAsia="zh-TW"/>
        </w:rPr>
        <w:t>6.2甲方负责协调</w:t>
      </w:r>
      <w:r>
        <w:rPr>
          <w:rStyle w:val="35"/>
          <w:rFonts w:asciiTheme="minorEastAsia" w:hAnsiTheme="minorEastAsia" w:eastAsiaTheme="minorEastAsia" w:cstheme="minorEastAsia"/>
          <w:color w:val="050606"/>
          <w:u w:color="050606"/>
          <w:lang w:val="zh-TW"/>
        </w:rPr>
        <w:t>收货</w:t>
      </w:r>
      <w:r>
        <w:rPr>
          <w:rStyle w:val="35"/>
          <w:rFonts w:asciiTheme="minorEastAsia" w:hAnsiTheme="minorEastAsia" w:eastAsiaTheme="minorEastAsia" w:cstheme="minorEastAsia"/>
          <w:color w:val="050606"/>
          <w:u w:color="050606"/>
          <w:lang w:val="zh-TW" w:eastAsia="zh-TW"/>
        </w:rPr>
        <w:t>现场满足物品运输要求的通道和空间。</w:t>
      </w:r>
    </w:p>
    <w:p>
      <w:pPr>
        <w:pStyle w:val="34"/>
        <w:spacing w:line="360" w:lineRule="exact"/>
        <w:ind w:right="29" w:firstLine="420"/>
        <w:rPr>
          <w:rStyle w:val="35"/>
          <w:rFonts w:hint="default" w:asciiTheme="minorEastAsia" w:hAnsiTheme="minorEastAsia" w:eastAsiaTheme="minorEastAsia" w:cstheme="minorEastAsia"/>
          <w:color w:val="050606"/>
          <w:u w:color="050606"/>
          <w:lang w:val="zh-TW"/>
        </w:rPr>
      </w:pPr>
      <w:r>
        <w:rPr>
          <w:rStyle w:val="35"/>
          <w:rFonts w:asciiTheme="minorEastAsia" w:hAnsiTheme="minorEastAsia" w:eastAsiaTheme="minorEastAsia" w:cstheme="minorEastAsia"/>
          <w:color w:val="050606"/>
          <w:u w:color="050606"/>
          <w:lang w:val="zh-TW"/>
        </w:rPr>
        <w:t>6.3甲方应当按合同约定付款。</w:t>
      </w:r>
    </w:p>
    <w:p>
      <w:pPr>
        <w:pStyle w:val="34"/>
        <w:spacing w:line="360" w:lineRule="exact"/>
        <w:outlineLvl w:val="0"/>
        <w:rPr>
          <w:rStyle w:val="35"/>
          <w:rFonts w:hint="default" w:asciiTheme="minorEastAsia" w:hAnsiTheme="minorEastAsia" w:eastAsiaTheme="minorEastAsia" w:cstheme="minorEastAsia"/>
          <w:u w:color="050606"/>
          <w:lang w:val="zh-TW" w:eastAsia="zh-TW"/>
        </w:rPr>
      </w:pPr>
      <w:r>
        <w:rPr>
          <w:rStyle w:val="35"/>
          <w:rFonts w:asciiTheme="minorEastAsia" w:hAnsiTheme="minorEastAsia" w:eastAsiaTheme="minorEastAsia" w:cstheme="minorEastAsia"/>
          <w:b/>
          <w:bCs/>
          <w:color w:val="050606"/>
          <w:u w:color="050606"/>
          <w:lang w:val="zh-TW" w:eastAsia="zh-TW"/>
        </w:rPr>
        <w:t>第七条 乙方责任</w:t>
      </w:r>
    </w:p>
    <w:p>
      <w:pPr>
        <w:pStyle w:val="34"/>
        <w:spacing w:line="360" w:lineRule="exact"/>
        <w:ind w:right="28" w:firstLine="420"/>
        <w:rPr>
          <w:rStyle w:val="35"/>
          <w:rFonts w:hint="default" w:asciiTheme="minorEastAsia" w:hAnsiTheme="minorEastAsia" w:eastAsiaTheme="minorEastAsia" w:cstheme="minorEastAsia"/>
        </w:rPr>
      </w:pPr>
      <w:r>
        <w:rPr>
          <w:rStyle w:val="35"/>
          <w:rFonts w:asciiTheme="minorEastAsia" w:hAnsiTheme="minorEastAsia" w:eastAsiaTheme="minorEastAsia" w:cstheme="minorEastAsia"/>
          <w:lang w:val="zh-TW" w:eastAsia="zh-TW"/>
        </w:rPr>
        <w:t>7.1乙方必须保证所提供的产品</w:t>
      </w:r>
      <w:r>
        <w:rPr>
          <w:rStyle w:val="35"/>
          <w:rFonts w:asciiTheme="minorEastAsia" w:hAnsiTheme="minorEastAsia" w:eastAsiaTheme="minorEastAsia" w:cstheme="minorEastAsia"/>
          <w:lang w:val="zh-TW"/>
        </w:rPr>
        <w:t>的型号、数量、质量等是本合同中或招投标文件中明确约定的产品</w:t>
      </w:r>
      <w:r>
        <w:rPr>
          <w:rStyle w:val="35"/>
          <w:rFonts w:asciiTheme="minorEastAsia" w:hAnsiTheme="minorEastAsia" w:eastAsiaTheme="minorEastAsia" w:cstheme="minorEastAsia"/>
          <w:lang w:val="zh-TW" w:eastAsia="zh-TW"/>
        </w:rPr>
        <w:t>。</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7.2乙方必须服从甲方管理，</w:t>
      </w:r>
      <w:r>
        <w:rPr>
          <w:rStyle w:val="35"/>
          <w:rFonts w:asciiTheme="minorEastAsia" w:hAnsiTheme="minorEastAsia" w:eastAsiaTheme="minorEastAsia" w:cstheme="minorEastAsia"/>
          <w:lang w:val="zh-TW"/>
        </w:rPr>
        <w:t>按甲方要求</w:t>
      </w:r>
      <w:r>
        <w:rPr>
          <w:rStyle w:val="35"/>
          <w:rFonts w:asciiTheme="minorEastAsia" w:hAnsiTheme="minorEastAsia" w:eastAsiaTheme="minorEastAsia" w:cstheme="minorEastAsia"/>
          <w:lang w:val="zh-TW" w:eastAsia="zh-TW"/>
        </w:rPr>
        <w:t>合理安排运输时间、进度，做好配合工作。</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7.3乙方应严格按安全规章制度执行，运送货物期间做好安全防护工作</w:t>
      </w:r>
      <w:r>
        <w:rPr>
          <w:rStyle w:val="35"/>
          <w:rFonts w:asciiTheme="minorEastAsia" w:hAnsiTheme="minorEastAsia" w:eastAsiaTheme="minorEastAsia" w:cstheme="minorEastAsia"/>
          <w:lang w:val="zh-TW"/>
        </w:rPr>
        <w:t>，</w:t>
      </w:r>
      <w:r>
        <w:rPr>
          <w:rStyle w:val="35"/>
          <w:rFonts w:asciiTheme="minorEastAsia" w:hAnsiTheme="minorEastAsia" w:eastAsiaTheme="minorEastAsia" w:cstheme="minorEastAsia"/>
          <w:lang w:val="zh-TW" w:eastAsia="zh-TW"/>
        </w:rPr>
        <w:t>由于乙方原因及其工作人员造成的一切损失（包括但不限于给</w:t>
      </w:r>
      <w:r>
        <w:rPr>
          <w:rStyle w:val="35"/>
          <w:rFonts w:asciiTheme="minorEastAsia" w:hAnsiTheme="minorEastAsia" w:eastAsiaTheme="minorEastAsia" w:cstheme="minorEastAsia"/>
          <w:lang w:val="zh-TW"/>
        </w:rPr>
        <w:t>甲方及</w:t>
      </w:r>
      <w:r>
        <w:rPr>
          <w:rStyle w:val="35"/>
          <w:rFonts w:asciiTheme="minorEastAsia" w:hAnsiTheme="minorEastAsia" w:eastAsiaTheme="minorEastAsia" w:cstheme="minorEastAsia"/>
          <w:lang w:val="zh-TW" w:eastAsia="zh-TW"/>
        </w:rPr>
        <w:t>第三方造成的人身及财产损失），均由乙方负责，甲方不负任何责任。</w:t>
      </w:r>
    </w:p>
    <w:p>
      <w:pPr>
        <w:pStyle w:val="34"/>
        <w:spacing w:line="360" w:lineRule="exact"/>
        <w:ind w:right="28" w:firstLine="420"/>
        <w:rPr>
          <w:rStyle w:val="35"/>
          <w:rFonts w:hint="default" w:asciiTheme="minorEastAsia" w:hAnsiTheme="minorEastAsia" w:eastAsiaTheme="minorEastAsia" w:cstheme="minorEastAsia"/>
          <w:b/>
          <w:bCs/>
          <w:lang w:val="zh-TW" w:eastAsia="zh-TW"/>
        </w:rPr>
      </w:pPr>
      <w:r>
        <w:rPr>
          <w:rStyle w:val="35"/>
          <w:rFonts w:asciiTheme="minorEastAsia" w:hAnsiTheme="minorEastAsia" w:eastAsiaTheme="minorEastAsia" w:cstheme="minorEastAsia"/>
          <w:lang w:val="zh-TW" w:eastAsia="zh-TW"/>
        </w:rPr>
        <w:t>7.</w:t>
      </w:r>
      <w:r>
        <w:rPr>
          <w:rStyle w:val="35"/>
          <w:rFonts w:asciiTheme="minorEastAsia" w:hAnsiTheme="minorEastAsia" w:eastAsiaTheme="minorEastAsia" w:cstheme="minorEastAsia"/>
          <w:lang w:val="zh-TW"/>
        </w:rPr>
        <w:t>4</w:t>
      </w:r>
      <w:r>
        <w:rPr>
          <w:rStyle w:val="35"/>
          <w:rFonts w:asciiTheme="minorEastAsia" w:hAnsiTheme="minorEastAsia" w:eastAsiaTheme="minorEastAsia" w:cstheme="minorEastAsia"/>
          <w:lang w:val="zh-TW" w:eastAsia="zh-TW"/>
        </w:rPr>
        <w:t>乙方须负责所供货物的运输和保护工作，所供产品</w:t>
      </w:r>
      <w:r>
        <w:rPr>
          <w:rStyle w:val="35"/>
          <w:rFonts w:asciiTheme="minorEastAsia" w:hAnsiTheme="minorEastAsia" w:eastAsiaTheme="minorEastAsia" w:cstheme="minorEastAsia"/>
          <w:lang w:val="zh-TW"/>
        </w:rPr>
        <w:t>所有权自</w:t>
      </w:r>
      <w:r>
        <w:rPr>
          <w:rStyle w:val="35"/>
          <w:rFonts w:asciiTheme="minorEastAsia" w:hAnsiTheme="minorEastAsia" w:eastAsiaTheme="minorEastAsia" w:cstheme="minorEastAsia"/>
          <w:lang w:val="zh-TW" w:eastAsia="zh-TW"/>
        </w:rPr>
        <w:t>验收合格并移交甲方使用之日起转移给甲方。</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7.</w:t>
      </w:r>
      <w:r>
        <w:rPr>
          <w:rStyle w:val="35"/>
          <w:rFonts w:asciiTheme="minorEastAsia" w:hAnsiTheme="minorEastAsia" w:eastAsiaTheme="minorEastAsia" w:cstheme="minorEastAsia"/>
          <w:lang w:val="zh-TW"/>
        </w:rPr>
        <w:t>5</w:t>
      </w:r>
      <w:r>
        <w:rPr>
          <w:rStyle w:val="35"/>
          <w:rFonts w:asciiTheme="minorEastAsia" w:hAnsiTheme="minorEastAsia" w:eastAsiaTheme="minorEastAsia" w:cstheme="minorEastAsia"/>
          <w:lang w:val="zh-TW" w:eastAsia="zh-TW"/>
        </w:rPr>
        <w:t>乙方须保证拥有满足甲方按照本协议书规定提供供货的能力及履行保修期内保修的义务。</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7.</w:t>
      </w:r>
      <w:r>
        <w:rPr>
          <w:rStyle w:val="35"/>
          <w:rFonts w:asciiTheme="minorEastAsia" w:hAnsiTheme="minorEastAsia" w:eastAsiaTheme="minorEastAsia" w:cstheme="minorEastAsia"/>
          <w:lang w:val="zh-TW"/>
        </w:rPr>
        <w:t>6</w:t>
      </w:r>
      <w:r>
        <w:rPr>
          <w:rStyle w:val="35"/>
          <w:rFonts w:asciiTheme="minorEastAsia" w:hAnsiTheme="minorEastAsia" w:eastAsiaTheme="minorEastAsia" w:cstheme="minorEastAsia"/>
          <w:lang w:val="zh-TW" w:eastAsia="zh-TW"/>
        </w:rPr>
        <w:t>乙方须保证交付的产品质量符合合同约定的标准以及相关国家、地方与行业标准。存在多个标准的，应保证符合最高标准。</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7.</w:t>
      </w:r>
      <w:r>
        <w:rPr>
          <w:rStyle w:val="35"/>
          <w:rFonts w:asciiTheme="minorEastAsia" w:hAnsiTheme="minorEastAsia" w:eastAsiaTheme="minorEastAsia" w:cstheme="minorEastAsia"/>
          <w:lang w:val="zh-TW"/>
        </w:rPr>
        <w:t>7</w:t>
      </w:r>
      <w:r>
        <w:rPr>
          <w:rStyle w:val="35"/>
          <w:rFonts w:asciiTheme="minorEastAsia" w:hAnsiTheme="minorEastAsia" w:eastAsiaTheme="minorEastAsia" w:cstheme="minorEastAsia"/>
          <w:lang w:val="zh-TW" w:eastAsia="zh-TW"/>
        </w:rPr>
        <w:t>乙方须保证所提供产品无国家或地区不合格抽检记录，生产所需的材料、元器件来源可靠、产品生产规范，无材料、元器件掺假等行为。</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7.</w:t>
      </w:r>
      <w:r>
        <w:rPr>
          <w:rStyle w:val="35"/>
          <w:rFonts w:asciiTheme="minorEastAsia" w:hAnsiTheme="minorEastAsia" w:eastAsiaTheme="minorEastAsia" w:cstheme="minorEastAsia"/>
          <w:lang w:val="zh-TW"/>
        </w:rPr>
        <w:t>8</w:t>
      </w:r>
      <w:r>
        <w:rPr>
          <w:rStyle w:val="35"/>
          <w:rFonts w:asciiTheme="minorEastAsia" w:hAnsiTheme="minorEastAsia" w:eastAsiaTheme="minorEastAsia" w:cstheme="minorEastAsia"/>
          <w:lang w:val="zh-TW" w:eastAsia="zh-TW"/>
        </w:rPr>
        <w:t>乙方须向甲方提供乙方所供产品的详细资料，包括产品性能介绍、技术参数数据、检验报告、图片资料</w:t>
      </w:r>
      <w:r>
        <w:rPr>
          <w:rStyle w:val="35"/>
          <w:rFonts w:asciiTheme="minorEastAsia" w:hAnsiTheme="minorEastAsia" w:eastAsiaTheme="minorEastAsia" w:cstheme="minorEastAsia"/>
          <w:lang w:val="zh-TW"/>
        </w:rPr>
        <w:t>、合格证</w:t>
      </w:r>
      <w:r>
        <w:rPr>
          <w:rStyle w:val="35"/>
          <w:rFonts w:asciiTheme="minorEastAsia" w:hAnsiTheme="minorEastAsia" w:eastAsiaTheme="minorEastAsia" w:cstheme="minorEastAsia"/>
          <w:lang w:val="zh-TW" w:eastAsia="zh-TW"/>
        </w:rPr>
        <w:t>等。</w:t>
      </w:r>
    </w:p>
    <w:p>
      <w:pPr>
        <w:pStyle w:val="34"/>
        <w:spacing w:line="360" w:lineRule="exact"/>
        <w:ind w:right="29"/>
        <w:outlineLvl w:val="0"/>
        <w:rPr>
          <w:rStyle w:val="35"/>
          <w:rFonts w:hint="default" w:asciiTheme="minorEastAsia" w:hAnsiTheme="minorEastAsia" w:eastAsiaTheme="minorEastAsia" w:cstheme="minorEastAsia"/>
          <w:b/>
          <w:bCs/>
          <w:color w:val="050606"/>
          <w:u w:color="050606"/>
          <w:lang w:val="zh-TW" w:eastAsia="zh-TW"/>
        </w:rPr>
      </w:pPr>
      <w:r>
        <w:rPr>
          <w:rStyle w:val="35"/>
          <w:rFonts w:asciiTheme="minorEastAsia" w:hAnsiTheme="minorEastAsia" w:eastAsiaTheme="minorEastAsia" w:cstheme="minorEastAsia"/>
          <w:b/>
          <w:bCs/>
          <w:color w:val="050606"/>
          <w:u w:color="050606"/>
          <w:lang w:val="zh-TW" w:eastAsia="zh-TW"/>
        </w:rPr>
        <w:t>第八条 货物验收</w:t>
      </w:r>
    </w:p>
    <w:p>
      <w:pPr>
        <w:pStyle w:val="34"/>
        <w:spacing w:line="360" w:lineRule="exact"/>
        <w:ind w:right="29" w:firstLine="420"/>
        <w:rPr>
          <w:rStyle w:val="35"/>
          <w:rFonts w:hint="default" w:asciiTheme="minorEastAsia" w:hAnsiTheme="minorEastAsia" w:eastAsiaTheme="minorEastAsia" w:cstheme="minorEastAsia"/>
          <w:lang w:val="zh-TW"/>
        </w:rPr>
      </w:pPr>
      <w:r>
        <w:rPr>
          <w:rStyle w:val="35"/>
          <w:rFonts w:asciiTheme="minorEastAsia" w:hAnsiTheme="minorEastAsia" w:eastAsiaTheme="minorEastAsia" w:cstheme="minorEastAsia"/>
          <w:lang w:val="zh-TW" w:eastAsia="zh-TW"/>
        </w:rPr>
        <w:t>8.</w:t>
      </w:r>
      <w:r>
        <w:rPr>
          <w:rStyle w:val="35"/>
          <w:rFonts w:asciiTheme="minorEastAsia" w:hAnsiTheme="minorEastAsia" w:eastAsiaTheme="minorEastAsia" w:cstheme="minorEastAsia"/>
          <w:lang w:val="zh-TW"/>
        </w:rPr>
        <w:t>1</w:t>
      </w:r>
      <w:r>
        <w:rPr>
          <w:rStyle w:val="35"/>
          <w:rFonts w:asciiTheme="minorEastAsia" w:hAnsiTheme="minorEastAsia" w:eastAsiaTheme="minorEastAsia" w:cstheme="minorEastAsia"/>
          <w:lang w:val="zh-TW" w:eastAsia="zh-TW"/>
        </w:rPr>
        <w:t>所供货物运到项目地，甲方负责</w:t>
      </w:r>
      <w:r>
        <w:rPr>
          <w:rStyle w:val="35"/>
          <w:rFonts w:asciiTheme="minorEastAsia" w:hAnsiTheme="minorEastAsia" w:eastAsiaTheme="minorEastAsia" w:cstheme="minorEastAsia"/>
          <w:lang w:val="zh-TW"/>
        </w:rPr>
        <w:t>初步</w:t>
      </w:r>
      <w:r>
        <w:rPr>
          <w:rStyle w:val="35"/>
          <w:rFonts w:asciiTheme="minorEastAsia" w:hAnsiTheme="minorEastAsia" w:eastAsiaTheme="minorEastAsia" w:cstheme="minorEastAsia"/>
          <w:lang w:val="zh-TW" w:eastAsia="zh-TW"/>
        </w:rPr>
        <w:t>验收。</w:t>
      </w:r>
      <w:r>
        <w:rPr>
          <w:rStyle w:val="35"/>
          <w:rFonts w:asciiTheme="minorEastAsia" w:hAnsiTheme="minorEastAsia" w:eastAsiaTheme="minorEastAsia" w:cstheme="minorEastAsia"/>
          <w:lang w:val="zh-TW"/>
        </w:rPr>
        <w:t>甲方收到货物后10日内有权对数量、质量不符合合同要求的产品提出异议，乙方应予解决。</w:t>
      </w:r>
    </w:p>
    <w:p>
      <w:pPr>
        <w:pStyle w:val="34"/>
        <w:spacing w:line="360" w:lineRule="exact"/>
        <w:ind w:right="29"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8.</w:t>
      </w:r>
      <w:r>
        <w:rPr>
          <w:rStyle w:val="35"/>
          <w:rFonts w:asciiTheme="minorEastAsia" w:hAnsiTheme="minorEastAsia" w:eastAsiaTheme="minorEastAsia" w:cstheme="minorEastAsia"/>
          <w:lang w:val="zh-TW"/>
        </w:rPr>
        <w:t>2</w:t>
      </w:r>
      <w:r>
        <w:rPr>
          <w:rStyle w:val="35"/>
          <w:rFonts w:asciiTheme="minorEastAsia" w:hAnsiTheme="minorEastAsia" w:eastAsiaTheme="minorEastAsia" w:cstheme="minorEastAsia"/>
          <w:lang w:val="zh-TW" w:eastAsia="zh-TW"/>
        </w:rPr>
        <w:t>在验收过程中，如发现所供产品质量不符合投标文件</w:t>
      </w:r>
      <w:r>
        <w:rPr>
          <w:rFonts w:asciiTheme="minorEastAsia" w:hAnsiTheme="minorEastAsia" w:eastAsiaTheme="minorEastAsia" w:cstheme="minorEastAsia"/>
        </w:rPr>
        <w:t>的产品性能</w:t>
      </w:r>
      <w:r>
        <w:rPr>
          <w:rStyle w:val="35"/>
          <w:rFonts w:asciiTheme="minorEastAsia" w:hAnsiTheme="minorEastAsia" w:eastAsiaTheme="minorEastAsia" w:cstheme="minorEastAsia"/>
          <w:lang w:val="zh-TW" w:eastAsia="zh-TW"/>
        </w:rPr>
        <w:t>，乙方应负责无偿更换并限期完成。经甲方验收合格后，再行移交，且供货截止日期不予顺延，费用不予增加。</w:t>
      </w:r>
    </w:p>
    <w:p>
      <w:pPr>
        <w:pStyle w:val="34"/>
        <w:spacing w:line="360" w:lineRule="exact"/>
        <w:ind w:firstLine="420"/>
        <w:rPr>
          <w:rStyle w:val="35"/>
          <w:rFonts w:hint="default" w:asciiTheme="minorEastAsia" w:hAnsiTheme="minorEastAsia" w:eastAsiaTheme="minorEastAsia" w:cstheme="minorEastAsia"/>
          <w:color w:val="050606"/>
          <w:u w:color="050606"/>
          <w:lang w:val="zh-TW" w:eastAsia="zh-TW"/>
        </w:rPr>
      </w:pPr>
      <w:r>
        <w:rPr>
          <w:rStyle w:val="35"/>
          <w:rFonts w:asciiTheme="minorEastAsia" w:hAnsiTheme="minorEastAsia" w:eastAsiaTheme="minorEastAsia" w:cstheme="minorEastAsia"/>
          <w:color w:val="050606"/>
          <w:u w:color="050606"/>
          <w:lang w:val="zh-TW" w:eastAsia="zh-TW"/>
        </w:rPr>
        <w:t>8.</w:t>
      </w:r>
      <w:r>
        <w:rPr>
          <w:rStyle w:val="35"/>
          <w:rFonts w:asciiTheme="minorEastAsia" w:hAnsiTheme="minorEastAsia" w:eastAsiaTheme="minorEastAsia" w:cstheme="minorEastAsia"/>
          <w:color w:val="050606"/>
          <w:u w:color="050606"/>
          <w:lang w:val="zh-TW"/>
        </w:rPr>
        <w:t>3</w:t>
      </w:r>
      <w:r>
        <w:rPr>
          <w:rStyle w:val="35"/>
          <w:rFonts w:asciiTheme="minorEastAsia" w:hAnsiTheme="minorEastAsia" w:eastAsiaTheme="minorEastAsia" w:cstheme="minorEastAsia"/>
          <w:color w:val="050606"/>
          <w:u w:color="050606"/>
          <w:lang w:val="zh-TW" w:eastAsia="zh-TW"/>
        </w:rPr>
        <w:t>乙方向甲方书面提供到货清单，验收时乙方应向甲方提供完备的符合规定的验收资料（包括并不限于以下内容）：</w:t>
      </w:r>
    </w:p>
    <w:p>
      <w:pPr>
        <w:pStyle w:val="34"/>
        <w:spacing w:line="360" w:lineRule="exact"/>
        <w:ind w:firstLine="420"/>
        <w:rPr>
          <w:rStyle w:val="35"/>
          <w:rFonts w:hint="default" w:asciiTheme="minorEastAsia" w:hAnsiTheme="minorEastAsia" w:eastAsiaTheme="minorEastAsia" w:cstheme="minorEastAsia"/>
          <w:color w:val="050606"/>
          <w:u w:color="050606"/>
          <w:lang w:val="zh-TW" w:eastAsia="zh-TW"/>
        </w:rPr>
      </w:pPr>
      <w:r>
        <w:rPr>
          <w:rStyle w:val="35"/>
          <w:rFonts w:asciiTheme="minorEastAsia" w:hAnsiTheme="minorEastAsia" w:eastAsiaTheme="minorEastAsia" w:cstheme="minorEastAsia"/>
          <w:color w:val="050606"/>
          <w:u w:color="050606"/>
          <w:lang w:val="zh-TW" w:eastAsia="zh-TW"/>
        </w:rPr>
        <w:t>（a）产品合格证、使用说明书；</w:t>
      </w:r>
    </w:p>
    <w:p>
      <w:pPr>
        <w:pStyle w:val="34"/>
        <w:spacing w:line="360" w:lineRule="exact"/>
        <w:ind w:right="29" w:firstLine="420"/>
        <w:rPr>
          <w:rStyle w:val="35"/>
          <w:rFonts w:hint="default" w:asciiTheme="minorEastAsia" w:hAnsiTheme="minorEastAsia" w:eastAsiaTheme="minorEastAsia" w:cstheme="minorEastAsia"/>
          <w:color w:val="050606"/>
          <w:u w:color="050606"/>
          <w:lang w:val="zh-TW"/>
        </w:rPr>
      </w:pPr>
      <w:r>
        <w:rPr>
          <w:rStyle w:val="35"/>
          <w:rFonts w:asciiTheme="minorEastAsia" w:hAnsiTheme="minorEastAsia" w:eastAsiaTheme="minorEastAsia" w:cstheme="minorEastAsia"/>
          <w:color w:val="050606"/>
          <w:u w:color="050606"/>
          <w:lang w:val="zh-TW" w:eastAsia="zh-TW"/>
        </w:rPr>
        <w:t>（b）供货清单；</w:t>
      </w:r>
    </w:p>
    <w:p>
      <w:pPr>
        <w:pStyle w:val="34"/>
        <w:spacing w:line="360" w:lineRule="exact"/>
        <w:ind w:right="29" w:firstLine="420"/>
        <w:rPr>
          <w:rStyle w:val="35"/>
          <w:rFonts w:hint="default" w:asciiTheme="minorEastAsia" w:hAnsiTheme="minorEastAsia" w:eastAsiaTheme="minorEastAsia" w:cstheme="minorEastAsia"/>
          <w:lang w:eastAsia="zh-TW"/>
        </w:rPr>
      </w:pPr>
      <w:r>
        <w:rPr>
          <w:rStyle w:val="35"/>
          <w:rFonts w:asciiTheme="minorEastAsia" w:hAnsiTheme="minorEastAsia" w:eastAsiaTheme="minorEastAsia" w:cstheme="minorEastAsia"/>
          <w:lang w:val="zh-TW" w:eastAsia="zh-TW"/>
        </w:rPr>
        <w:t>8.</w:t>
      </w:r>
      <w:r>
        <w:rPr>
          <w:rStyle w:val="35"/>
          <w:rFonts w:asciiTheme="minorEastAsia" w:hAnsiTheme="minorEastAsia" w:eastAsiaTheme="minorEastAsia" w:cstheme="minorEastAsia"/>
          <w:lang w:val="zh-TW"/>
        </w:rPr>
        <w:t>4</w:t>
      </w:r>
      <w:r>
        <w:rPr>
          <w:rStyle w:val="35"/>
          <w:rFonts w:asciiTheme="minorEastAsia" w:hAnsiTheme="minorEastAsia" w:eastAsiaTheme="minorEastAsia" w:cstheme="minorEastAsia"/>
          <w:lang w:val="zh-TW" w:eastAsia="zh-TW"/>
        </w:rPr>
        <w:t>合同范围内全部货物（设备）如在供货后不能达到甲方使用要求的，乙方须无偿更换，直到满足甲方使用要求</w:t>
      </w:r>
      <w:r>
        <w:rPr>
          <w:rStyle w:val="35"/>
          <w:rFonts w:asciiTheme="minorEastAsia" w:hAnsiTheme="minorEastAsia" w:eastAsiaTheme="minorEastAsia" w:cstheme="minorEastAsia"/>
          <w:lang w:val="zh-TW"/>
        </w:rPr>
        <w:t>，乙方还需承担由此造成的甲方一切损失</w:t>
      </w:r>
      <w:r>
        <w:rPr>
          <w:rStyle w:val="35"/>
          <w:rFonts w:asciiTheme="minorEastAsia" w:hAnsiTheme="minorEastAsia" w:eastAsiaTheme="minorEastAsia" w:cstheme="minorEastAsia"/>
          <w:lang w:val="zh-TW" w:eastAsia="zh-TW"/>
        </w:rPr>
        <w:t>。</w:t>
      </w:r>
    </w:p>
    <w:p>
      <w:pPr>
        <w:pStyle w:val="34"/>
        <w:spacing w:line="360" w:lineRule="exact"/>
        <w:ind w:right="29"/>
        <w:outlineLvl w:val="0"/>
        <w:rPr>
          <w:rStyle w:val="35"/>
          <w:rFonts w:hint="default" w:asciiTheme="minorEastAsia" w:hAnsiTheme="minorEastAsia" w:eastAsiaTheme="minorEastAsia" w:cstheme="minorEastAsia"/>
          <w:b/>
          <w:bCs/>
          <w:lang w:val="zh-TW" w:eastAsia="zh-TW"/>
        </w:rPr>
      </w:pPr>
      <w:r>
        <w:rPr>
          <w:rStyle w:val="35"/>
          <w:rFonts w:asciiTheme="minorEastAsia" w:hAnsiTheme="minorEastAsia" w:eastAsiaTheme="minorEastAsia" w:cstheme="minorEastAsia"/>
          <w:b/>
          <w:bCs/>
          <w:lang w:val="zh-TW" w:eastAsia="zh-TW"/>
        </w:rPr>
        <w:t>第九条 货物供应</w:t>
      </w:r>
    </w:p>
    <w:p>
      <w:pPr>
        <w:pStyle w:val="34"/>
        <w:spacing w:line="360" w:lineRule="exact"/>
        <w:ind w:right="28" w:firstLine="420"/>
        <w:rPr>
          <w:rStyle w:val="35"/>
          <w:rFonts w:hint="default" w:asciiTheme="minorEastAsia" w:hAnsiTheme="minorEastAsia" w:eastAsiaTheme="minorEastAsia" w:cstheme="minorEastAsia"/>
        </w:rPr>
      </w:pPr>
      <w:r>
        <w:rPr>
          <w:rStyle w:val="35"/>
          <w:rFonts w:asciiTheme="minorEastAsia" w:hAnsiTheme="minorEastAsia" w:eastAsiaTheme="minorEastAsia" w:cstheme="minorEastAsia"/>
          <w:lang w:val="zh-TW" w:eastAsia="zh-TW"/>
        </w:rPr>
        <w:t>9.1合同范围内所有货物、配件为乙方供应，乙方必须按照投标文件中承诺的产品品牌及型号等供货。未经甲方同意，乙方私自更改设备与材料品牌或型号等，一经发现，乙方应无条件按照甲方原要求供货，并向甲方支付</w:t>
      </w:r>
      <w:r>
        <w:rPr>
          <w:rStyle w:val="35"/>
          <w:rFonts w:asciiTheme="minorEastAsia" w:hAnsiTheme="minorEastAsia" w:eastAsiaTheme="minorEastAsia" w:cstheme="minorEastAsia"/>
          <w:u w:val="single"/>
          <w:lang w:val="zh-TW" w:eastAsia="zh-TW"/>
        </w:rPr>
        <w:t>￥1000元/次</w:t>
      </w:r>
      <w:r>
        <w:rPr>
          <w:rStyle w:val="35"/>
          <w:rFonts w:asciiTheme="minorEastAsia" w:hAnsiTheme="minorEastAsia" w:eastAsiaTheme="minorEastAsia" w:cstheme="minorEastAsia"/>
          <w:lang w:val="zh-TW" w:eastAsia="zh-TW"/>
        </w:rPr>
        <w:t>的违约金，由此给甲方造成的一切损失均由乙方承担。</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9.2合同范围内货物进场后</w:t>
      </w:r>
      <w:r>
        <w:rPr>
          <w:rStyle w:val="35"/>
          <w:rFonts w:asciiTheme="minorEastAsia" w:hAnsiTheme="minorEastAsia" w:eastAsiaTheme="minorEastAsia" w:cstheme="minorEastAsia"/>
          <w:lang w:val="zh-TW"/>
        </w:rPr>
        <w:t>，乙方</w:t>
      </w:r>
      <w:r>
        <w:rPr>
          <w:rStyle w:val="35"/>
          <w:rFonts w:asciiTheme="minorEastAsia" w:hAnsiTheme="minorEastAsia" w:eastAsiaTheme="minorEastAsia" w:cstheme="minorEastAsia"/>
          <w:lang w:val="zh-TW" w:eastAsia="zh-TW"/>
        </w:rPr>
        <w:t>提交相关检验报告及其他必要证明文件给甲方，待甲方审核完毕后方可入库，否则，乙方应无条件将运送的货物更换并承担由此产生的一切费用与工期损失。</w:t>
      </w:r>
    </w:p>
    <w:p>
      <w:pPr>
        <w:pStyle w:val="34"/>
        <w:numPr>
          <w:ilvl w:val="0"/>
          <w:numId w:val="16"/>
        </w:numPr>
        <w:spacing w:line="360" w:lineRule="exact"/>
        <w:outlineLvl w:val="0"/>
        <w:rPr>
          <w:rStyle w:val="35"/>
          <w:rFonts w:hint="default" w:asciiTheme="minorEastAsia" w:hAnsiTheme="minorEastAsia" w:eastAsiaTheme="minorEastAsia" w:cstheme="minorEastAsia"/>
          <w:b/>
          <w:bCs/>
          <w:color w:val="050606"/>
          <w:u w:color="050606"/>
          <w:lang w:val="zh-TW" w:eastAsia="zh-TW"/>
        </w:rPr>
      </w:pPr>
      <w:r>
        <w:rPr>
          <w:rStyle w:val="35"/>
          <w:rFonts w:asciiTheme="minorEastAsia" w:hAnsiTheme="minorEastAsia" w:eastAsiaTheme="minorEastAsia" w:cstheme="minorEastAsia"/>
          <w:b/>
          <w:bCs/>
          <w:color w:val="050606"/>
          <w:u w:color="050606"/>
          <w:lang w:val="zh-TW" w:eastAsia="zh-TW"/>
        </w:rPr>
        <w:t>知识产权</w:t>
      </w:r>
    </w:p>
    <w:p>
      <w:pPr>
        <w:pStyle w:val="34"/>
        <w:spacing w:line="360" w:lineRule="exact"/>
        <w:ind w:firstLine="420" w:firstLineChars="200"/>
        <w:outlineLvl w:val="0"/>
        <w:rPr>
          <w:rStyle w:val="35"/>
          <w:rFonts w:hint="default" w:asciiTheme="minorEastAsia" w:hAnsiTheme="minorEastAsia" w:eastAsiaTheme="minorEastAsia" w:cstheme="minorEastAsia"/>
          <w:color w:val="050606"/>
          <w:u w:color="050606"/>
          <w:lang w:val="zh-TW"/>
        </w:rPr>
      </w:pPr>
      <w:r>
        <w:rPr>
          <w:rStyle w:val="35"/>
          <w:rFonts w:asciiTheme="minorEastAsia" w:hAnsiTheme="minorEastAsia" w:eastAsiaTheme="minorEastAsia" w:cstheme="minorEastAsia"/>
          <w:color w:val="050606"/>
          <w:u w:color="050606"/>
          <w:lang w:val="zh-TW" w:eastAsia="zh-TW"/>
        </w:rPr>
        <w:t>10.1</w:t>
      </w:r>
      <w:r>
        <w:rPr>
          <w:rStyle w:val="35"/>
          <w:rFonts w:asciiTheme="minorEastAsia" w:hAnsiTheme="minorEastAsia" w:eastAsiaTheme="minorEastAsia" w:cstheme="minorEastAsia"/>
          <w:color w:val="050606"/>
          <w:u w:color="050606"/>
          <w:lang w:val="zh-TW"/>
        </w:rPr>
        <w:t>所有本合同有关条款及内容，</w:t>
      </w:r>
      <w:r>
        <w:rPr>
          <w:rStyle w:val="35"/>
          <w:rFonts w:asciiTheme="minorEastAsia" w:hAnsiTheme="minorEastAsia" w:eastAsiaTheme="minorEastAsia" w:cstheme="minorEastAsia"/>
          <w:color w:val="050606"/>
          <w:u w:color="050606"/>
          <w:lang w:val="zh-TW" w:eastAsia="zh-TW"/>
        </w:rPr>
        <w:t>属于甲方商业秘密，未经甲方同意，乙方不得擅自向任何第三人泄露，如有违约由乙方承担相应责任。</w:t>
      </w:r>
    </w:p>
    <w:p>
      <w:pPr>
        <w:pStyle w:val="34"/>
        <w:spacing w:line="360" w:lineRule="exact"/>
        <w:ind w:firstLine="420"/>
        <w:rPr>
          <w:rStyle w:val="35"/>
          <w:rFonts w:hint="default" w:asciiTheme="minorEastAsia" w:hAnsiTheme="minorEastAsia" w:eastAsiaTheme="minorEastAsia" w:cstheme="minorEastAsia"/>
          <w:color w:val="050606"/>
          <w:u w:color="050606"/>
          <w:lang w:val="zh-TW" w:eastAsia="zh-TW"/>
        </w:rPr>
      </w:pPr>
      <w:r>
        <w:rPr>
          <w:rStyle w:val="35"/>
          <w:rFonts w:asciiTheme="minorEastAsia" w:hAnsiTheme="minorEastAsia" w:eastAsiaTheme="minorEastAsia" w:cstheme="minorEastAsia"/>
          <w:color w:val="050606"/>
          <w:u w:color="050606"/>
          <w:lang w:val="zh-TW" w:eastAsia="zh-TW"/>
        </w:rPr>
        <w:t>l0.2乙方保障甲方不因乙方提供的</w:t>
      </w:r>
      <w:r>
        <w:rPr>
          <w:rStyle w:val="35"/>
          <w:rFonts w:asciiTheme="minorEastAsia" w:hAnsiTheme="minorEastAsia" w:eastAsiaTheme="minorEastAsia" w:cstheme="minorEastAsia"/>
          <w:color w:val="050606"/>
          <w:u w:color="050606"/>
          <w:lang w:val="zh-TW"/>
        </w:rPr>
        <w:t>产品、</w:t>
      </w:r>
      <w:r>
        <w:rPr>
          <w:rStyle w:val="35"/>
          <w:rFonts w:asciiTheme="minorEastAsia" w:hAnsiTheme="minorEastAsia" w:eastAsiaTheme="minorEastAsia" w:cstheme="minorEastAsia"/>
          <w:color w:val="050606"/>
          <w:u w:color="050606"/>
          <w:lang w:val="zh-TW" w:eastAsia="zh-TW"/>
        </w:rPr>
        <w:t>服务及本合同其他任何约定而受到第三方关于侵犯知识产权</w:t>
      </w:r>
      <w:r>
        <w:rPr>
          <w:rStyle w:val="35"/>
          <w:rFonts w:asciiTheme="minorEastAsia" w:hAnsiTheme="minorEastAsia" w:eastAsiaTheme="minorEastAsia" w:cstheme="minorEastAsia"/>
          <w:color w:val="050606"/>
          <w:u w:color="050606"/>
          <w:lang w:val="zh-TW"/>
        </w:rPr>
        <w:t>或其他权利</w:t>
      </w:r>
      <w:r>
        <w:rPr>
          <w:rStyle w:val="35"/>
          <w:rFonts w:asciiTheme="minorEastAsia" w:hAnsiTheme="minorEastAsia" w:eastAsiaTheme="minorEastAsia" w:cstheme="minorEastAsia"/>
          <w:color w:val="050606"/>
          <w:u w:color="050606"/>
          <w:lang w:val="zh-TW" w:eastAsia="zh-TW"/>
        </w:rPr>
        <w:t>的指控。任何第三方如果提出侵权指控，乙方须出面与第三方交涉并承担由此产生的一切法律责任。</w:t>
      </w:r>
    </w:p>
    <w:p>
      <w:pPr>
        <w:pStyle w:val="34"/>
        <w:numPr>
          <w:ilvl w:val="0"/>
          <w:numId w:val="16"/>
        </w:numPr>
        <w:spacing w:line="360" w:lineRule="exact"/>
        <w:rPr>
          <w:rStyle w:val="35"/>
          <w:rFonts w:hint="default" w:asciiTheme="minorEastAsia" w:hAnsiTheme="minorEastAsia" w:eastAsiaTheme="minorEastAsia" w:cstheme="minorEastAsia"/>
          <w:b/>
          <w:bCs/>
          <w:color w:val="050606"/>
          <w:u w:color="050606"/>
        </w:rPr>
      </w:pPr>
      <w:r>
        <w:rPr>
          <w:rStyle w:val="35"/>
          <w:rFonts w:asciiTheme="minorEastAsia" w:hAnsiTheme="minorEastAsia" w:eastAsiaTheme="minorEastAsia" w:cstheme="minorEastAsia"/>
          <w:b/>
          <w:bCs/>
          <w:color w:val="050606"/>
          <w:u w:color="050606"/>
        </w:rPr>
        <w:t>履约保证金</w:t>
      </w:r>
    </w:p>
    <w:p>
      <w:pPr>
        <w:pStyle w:val="34"/>
        <w:spacing w:line="360" w:lineRule="exact"/>
        <w:ind w:firstLine="420"/>
        <w:rPr>
          <w:rStyle w:val="35"/>
          <w:rFonts w:hint="default" w:asciiTheme="minorEastAsia" w:hAnsiTheme="minorEastAsia" w:eastAsiaTheme="minorEastAsia" w:cstheme="minorEastAsia"/>
          <w:color w:val="050606"/>
          <w:szCs w:val="22"/>
          <w:u w:color="050606"/>
          <w:lang w:val="zh-TW" w:eastAsia="zh-TW"/>
        </w:rPr>
      </w:pPr>
      <w:r>
        <w:rPr>
          <w:rStyle w:val="35"/>
          <w:rFonts w:asciiTheme="minorEastAsia" w:hAnsiTheme="minorEastAsia" w:eastAsiaTheme="minorEastAsia" w:cstheme="minorEastAsia"/>
          <w:color w:val="050606"/>
          <w:szCs w:val="22"/>
          <w:u w:color="050606"/>
        </w:rPr>
        <w:t>11.</w:t>
      </w:r>
      <w:r>
        <w:rPr>
          <w:rStyle w:val="35"/>
          <w:rFonts w:asciiTheme="minorEastAsia" w:hAnsiTheme="minorEastAsia" w:eastAsiaTheme="minorEastAsia" w:cstheme="minorEastAsia"/>
          <w:color w:val="050606"/>
          <w:szCs w:val="22"/>
          <w:u w:color="050606"/>
          <w:lang w:val="zh-TW" w:eastAsia="zh-TW"/>
        </w:rPr>
        <w:t>1合同生效后乙方</w:t>
      </w:r>
      <w:r>
        <w:rPr>
          <w:rStyle w:val="35"/>
          <w:rFonts w:asciiTheme="minorEastAsia" w:hAnsiTheme="minorEastAsia" w:eastAsiaTheme="minorEastAsia" w:cstheme="minorEastAsia"/>
          <w:color w:val="050606"/>
          <w:szCs w:val="22"/>
          <w:u w:color="050606"/>
          <w:lang w:val="zh-TW"/>
        </w:rPr>
        <w:t>在投标时交纳的投标保证金自动转为履约保证金，即</w:t>
      </w:r>
      <w:r>
        <w:rPr>
          <w:rStyle w:val="35"/>
          <w:rFonts w:asciiTheme="minorEastAsia" w:hAnsiTheme="minorEastAsia" w:eastAsiaTheme="minorEastAsia" w:cstheme="minorEastAsia"/>
          <w:color w:val="050606"/>
          <w:szCs w:val="22"/>
          <w:u w:color="050606"/>
          <w:lang w:val="zh-TW" w:eastAsia="zh-TW"/>
        </w:rPr>
        <w:t>为人民币￥</w:t>
      </w:r>
      <w:r>
        <w:rPr>
          <w:rStyle w:val="35"/>
          <w:rFonts w:asciiTheme="minorEastAsia" w:hAnsiTheme="minorEastAsia" w:eastAsiaTheme="minorEastAsia" w:cstheme="minorEastAsia"/>
          <w:color w:val="050606"/>
          <w:szCs w:val="22"/>
          <w:u w:val="single"/>
        </w:rPr>
        <w:t xml:space="preserve">    </w:t>
      </w:r>
      <w:r>
        <w:rPr>
          <w:rStyle w:val="35"/>
          <w:rFonts w:asciiTheme="minorEastAsia" w:hAnsiTheme="minorEastAsia" w:eastAsiaTheme="minorEastAsia" w:cstheme="minorEastAsia"/>
          <w:color w:val="050606"/>
          <w:szCs w:val="22"/>
          <w:u w:color="050606"/>
          <w:lang w:val="zh-TW" w:eastAsia="zh-TW"/>
        </w:rPr>
        <w:t>元</w:t>
      </w:r>
      <w:r>
        <w:rPr>
          <w:rStyle w:val="35"/>
          <w:rFonts w:asciiTheme="minorEastAsia" w:hAnsiTheme="minorEastAsia" w:eastAsiaTheme="minorEastAsia" w:cstheme="minorEastAsia"/>
          <w:color w:val="050606"/>
          <w:szCs w:val="22"/>
          <w:u w:color="050606"/>
          <w:lang w:val="zh-TW"/>
        </w:rPr>
        <w:t>（大写：）</w:t>
      </w:r>
      <w:r>
        <w:rPr>
          <w:rStyle w:val="35"/>
          <w:rFonts w:asciiTheme="minorEastAsia" w:hAnsiTheme="minorEastAsia" w:eastAsiaTheme="minorEastAsia" w:cstheme="minorEastAsia"/>
          <w:color w:val="050606"/>
          <w:szCs w:val="22"/>
          <w:u w:color="050606"/>
          <w:lang w:val="zh-TW" w:eastAsia="zh-TW"/>
        </w:rPr>
        <w:t>。</w:t>
      </w:r>
    </w:p>
    <w:p>
      <w:pPr>
        <w:pStyle w:val="34"/>
        <w:spacing w:line="360" w:lineRule="exact"/>
        <w:ind w:firstLine="420"/>
        <w:rPr>
          <w:rStyle w:val="35"/>
          <w:rFonts w:hint="default" w:asciiTheme="minorEastAsia" w:hAnsiTheme="minorEastAsia" w:eastAsiaTheme="minorEastAsia" w:cstheme="minorEastAsia"/>
          <w:color w:val="050606"/>
          <w:szCs w:val="22"/>
          <w:u w:color="050606"/>
          <w:lang w:val="zh-TW" w:eastAsia="zh-TW"/>
        </w:rPr>
      </w:pPr>
      <w:r>
        <w:rPr>
          <w:rStyle w:val="35"/>
          <w:rFonts w:asciiTheme="minorEastAsia" w:hAnsiTheme="minorEastAsia" w:eastAsiaTheme="minorEastAsia" w:cstheme="minorEastAsia"/>
          <w:color w:val="050606"/>
          <w:szCs w:val="22"/>
          <w:u w:color="050606"/>
          <w:lang w:val="zh-TW" w:eastAsia="zh-TW"/>
        </w:rPr>
        <w:t>1</w:t>
      </w:r>
      <w:r>
        <w:rPr>
          <w:rStyle w:val="35"/>
          <w:rFonts w:asciiTheme="minorEastAsia" w:hAnsiTheme="minorEastAsia" w:eastAsiaTheme="minorEastAsia" w:cstheme="minorEastAsia"/>
          <w:color w:val="050606"/>
          <w:szCs w:val="22"/>
          <w:u w:color="050606"/>
        </w:rPr>
        <w:t>1</w:t>
      </w:r>
      <w:r>
        <w:rPr>
          <w:rStyle w:val="35"/>
          <w:rFonts w:asciiTheme="minorEastAsia" w:hAnsiTheme="minorEastAsia" w:eastAsiaTheme="minorEastAsia" w:cstheme="minorEastAsia"/>
          <w:color w:val="050606"/>
          <w:szCs w:val="22"/>
          <w:u w:color="050606"/>
          <w:lang w:val="zh-TW" w:eastAsia="zh-TW"/>
        </w:rPr>
        <w:t>.2履约保证金</w:t>
      </w:r>
      <w:r>
        <w:rPr>
          <w:rStyle w:val="35"/>
          <w:rFonts w:asciiTheme="minorEastAsia" w:hAnsiTheme="minorEastAsia" w:eastAsiaTheme="minorEastAsia" w:cstheme="minorEastAsia"/>
          <w:color w:val="050606"/>
          <w:szCs w:val="22"/>
          <w:u w:color="050606"/>
          <w:lang w:val="zh-TW"/>
        </w:rPr>
        <w:t>（不计利息）</w:t>
      </w:r>
      <w:r>
        <w:rPr>
          <w:rStyle w:val="35"/>
          <w:rFonts w:asciiTheme="minorEastAsia" w:hAnsiTheme="minorEastAsia" w:eastAsiaTheme="minorEastAsia" w:cstheme="minorEastAsia"/>
          <w:color w:val="050606"/>
          <w:szCs w:val="22"/>
          <w:u w:color="050606"/>
          <w:lang w:val="zh-TW" w:eastAsia="zh-TW"/>
        </w:rPr>
        <w:t>在产品交付验收合格后1个月届满之日起10个工作日内退还乙方。</w:t>
      </w:r>
    </w:p>
    <w:p>
      <w:pPr>
        <w:pStyle w:val="34"/>
        <w:spacing w:line="360" w:lineRule="exact"/>
        <w:ind w:firstLine="420"/>
        <w:rPr>
          <w:rStyle w:val="35"/>
          <w:rFonts w:hint="default" w:asciiTheme="minorEastAsia" w:hAnsiTheme="minorEastAsia" w:eastAsiaTheme="minorEastAsia" w:cstheme="minorEastAsia"/>
          <w:color w:val="050606"/>
          <w:szCs w:val="22"/>
          <w:u w:color="050606"/>
          <w:lang w:val="zh-TW"/>
        </w:rPr>
      </w:pPr>
      <w:r>
        <w:rPr>
          <w:rStyle w:val="35"/>
          <w:rFonts w:asciiTheme="minorEastAsia" w:hAnsiTheme="minorEastAsia" w:eastAsiaTheme="minorEastAsia" w:cstheme="minorEastAsia"/>
          <w:color w:val="050606"/>
          <w:szCs w:val="22"/>
          <w:u w:color="050606"/>
          <w:lang w:val="zh-TW" w:eastAsia="zh-TW"/>
        </w:rPr>
        <w:t>1</w:t>
      </w:r>
      <w:r>
        <w:rPr>
          <w:rStyle w:val="35"/>
          <w:rFonts w:asciiTheme="minorEastAsia" w:hAnsiTheme="minorEastAsia" w:eastAsiaTheme="minorEastAsia" w:cstheme="minorEastAsia"/>
          <w:color w:val="050606"/>
          <w:szCs w:val="22"/>
          <w:u w:color="050606"/>
        </w:rPr>
        <w:t>1</w:t>
      </w:r>
      <w:r>
        <w:rPr>
          <w:rStyle w:val="35"/>
          <w:rFonts w:asciiTheme="minorEastAsia" w:hAnsiTheme="minorEastAsia" w:eastAsiaTheme="minorEastAsia" w:cstheme="minorEastAsia"/>
          <w:color w:val="050606"/>
          <w:szCs w:val="22"/>
          <w:u w:color="050606"/>
          <w:lang w:val="zh-TW" w:eastAsia="zh-TW"/>
        </w:rPr>
        <w:t>.</w:t>
      </w:r>
      <w:r>
        <w:rPr>
          <w:rStyle w:val="35"/>
          <w:rFonts w:asciiTheme="minorEastAsia" w:hAnsiTheme="minorEastAsia" w:eastAsiaTheme="minorEastAsia" w:cstheme="minorEastAsia"/>
          <w:color w:val="050606"/>
          <w:szCs w:val="22"/>
          <w:u w:color="050606"/>
          <w:lang w:eastAsia="zh-TW"/>
        </w:rPr>
        <w:t xml:space="preserve">3 </w:t>
      </w:r>
      <w:r>
        <w:rPr>
          <w:rStyle w:val="35"/>
          <w:rFonts w:asciiTheme="minorEastAsia" w:hAnsiTheme="minorEastAsia" w:eastAsiaTheme="minorEastAsia" w:cstheme="minorEastAsia"/>
          <w:color w:val="050606"/>
          <w:szCs w:val="22"/>
          <w:u w:color="050606"/>
          <w:lang w:val="zh-TW" w:eastAsia="zh-TW"/>
        </w:rPr>
        <w:t>如果乙方未能按合同规定履行其义务，甲方有权从履约保证金取得补偿。</w:t>
      </w:r>
    </w:p>
    <w:p>
      <w:pPr>
        <w:pStyle w:val="34"/>
        <w:spacing w:line="360" w:lineRule="exact"/>
        <w:rPr>
          <w:rStyle w:val="35"/>
          <w:rFonts w:hint="default" w:asciiTheme="minorEastAsia" w:hAnsiTheme="minorEastAsia" w:eastAsiaTheme="minorEastAsia" w:cstheme="minorEastAsia"/>
          <w:b/>
          <w:bCs/>
          <w:lang w:val="zh-TW" w:eastAsia="zh-TW"/>
        </w:rPr>
      </w:pPr>
      <w:r>
        <w:rPr>
          <w:rStyle w:val="35"/>
          <w:rFonts w:asciiTheme="minorEastAsia" w:hAnsiTheme="minorEastAsia" w:eastAsiaTheme="minorEastAsia" w:cstheme="minorEastAsia"/>
          <w:b/>
          <w:bCs/>
          <w:lang w:val="zh-TW" w:eastAsia="zh-TW"/>
        </w:rPr>
        <w:t>第十</w:t>
      </w:r>
      <w:r>
        <w:rPr>
          <w:rStyle w:val="35"/>
          <w:rFonts w:asciiTheme="minorEastAsia" w:hAnsiTheme="minorEastAsia" w:eastAsiaTheme="minorEastAsia" w:cstheme="minorEastAsia"/>
          <w:b/>
          <w:bCs/>
          <w:lang w:val="zh-TW"/>
        </w:rPr>
        <w:t>二</w:t>
      </w:r>
      <w:r>
        <w:rPr>
          <w:rStyle w:val="35"/>
          <w:rFonts w:asciiTheme="minorEastAsia" w:hAnsiTheme="minorEastAsia" w:eastAsiaTheme="minorEastAsia" w:cstheme="minorEastAsia"/>
          <w:b/>
          <w:bCs/>
          <w:lang w:val="zh-TW" w:eastAsia="zh-TW"/>
        </w:rPr>
        <w:t>条 质量保修</w:t>
      </w:r>
    </w:p>
    <w:p>
      <w:pPr>
        <w:pStyle w:val="34"/>
        <w:spacing w:line="360" w:lineRule="exact"/>
        <w:ind w:right="28" w:firstLine="420"/>
        <w:rPr>
          <w:rStyle w:val="35"/>
          <w:rFonts w:hint="default" w:asciiTheme="minorEastAsia" w:hAnsiTheme="minorEastAsia" w:eastAsiaTheme="minorEastAsia" w:cstheme="minorEastAsia"/>
          <w:lang w:val="zh-TW"/>
        </w:rPr>
      </w:pPr>
      <w:r>
        <w:rPr>
          <w:rStyle w:val="35"/>
          <w:rFonts w:asciiTheme="minorEastAsia" w:hAnsiTheme="minorEastAsia" w:eastAsiaTheme="minorEastAsia" w:cstheme="minorEastAsia"/>
          <w:lang w:val="zh-TW"/>
        </w:rPr>
        <w:t>12.1 本合同产品质保期</w:t>
      </w:r>
      <w:r>
        <w:rPr>
          <w:rStyle w:val="35"/>
          <w:rFonts w:asciiTheme="minorEastAsia" w:hAnsiTheme="minorEastAsia" w:eastAsiaTheme="minorEastAsia" w:cstheme="minorEastAsia"/>
          <w:u w:val="single"/>
          <w:lang w:val="zh-TW"/>
        </w:rPr>
        <w:t xml:space="preserve">     </w:t>
      </w:r>
      <w:r>
        <w:rPr>
          <w:rStyle w:val="35"/>
          <w:rFonts w:asciiTheme="minorEastAsia" w:hAnsiTheme="minorEastAsia" w:eastAsiaTheme="minorEastAsia" w:cstheme="minorEastAsia"/>
          <w:lang w:val="zh-TW"/>
        </w:rPr>
        <w:t>年。</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1</w:t>
      </w:r>
      <w:r>
        <w:rPr>
          <w:rStyle w:val="35"/>
          <w:rFonts w:asciiTheme="minorEastAsia" w:hAnsiTheme="minorEastAsia" w:eastAsiaTheme="minorEastAsia" w:cstheme="minorEastAsia"/>
        </w:rPr>
        <w:t>2</w:t>
      </w:r>
      <w:r>
        <w:rPr>
          <w:rStyle w:val="35"/>
          <w:rFonts w:asciiTheme="minorEastAsia" w:hAnsiTheme="minorEastAsia" w:eastAsiaTheme="minorEastAsia" w:cstheme="minorEastAsia"/>
          <w:lang w:val="zh-TW" w:eastAsia="zh-TW"/>
        </w:rPr>
        <w:t>.</w:t>
      </w:r>
      <w:r>
        <w:rPr>
          <w:rStyle w:val="35"/>
          <w:rFonts w:asciiTheme="minorEastAsia" w:hAnsiTheme="minorEastAsia" w:eastAsiaTheme="minorEastAsia" w:cstheme="minorEastAsia"/>
          <w:lang w:val="zh-TW"/>
        </w:rPr>
        <w:t>2</w:t>
      </w:r>
      <w:r>
        <w:rPr>
          <w:rStyle w:val="35"/>
          <w:rFonts w:asciiTheme="minorEastAsia" w:hAnsiTheme="minorEastAsia" w:eastAsiaTheme="minorEastAsia" w:cstheme="minorEastAsia"/>
          <w:lang w:val="zh-TW" w:eastAsia="zh-TW"/>
        </w:rPr>
        <w:t xml:space="preserve"> 为确保甲方项目能够正常运营，乙方承诺售后服务应提供24小时服务热线，以便甲方能于任何时间直接联络到乙方售后服务技术人员，即时处理各类突发事故。乙方在接到甲方紧急维修通知后，须在1小时内到达现场并</w:t>
      </w:r>
      <w:r>
        <w:rPr>
          <w:rStyle w:val="35"/>
          <w:rFonts w:asciiTheme="minorEastAsia" w:hAnsiTheme="minorEastAsia" w:eastAsiaTheme="minorEastAsia" w:cstheme="minorEastAsia"/>
          <w:lang w:val="zh-TW"/>
        </w:rPr>
        <w:t>维修或更换</w:t>
      </w:r>
      <w:r>
        <w:rPr>
          <w:rStyle w:val="35"/>
          <w:rFonts w:asciiTheme="minorEastAsia" w:hAnsiTheme="minorEastAsia" w:eastAsiaTheme="minorEastAsia" w:cstheme="minorEastAsia"/>
          <w:lang w:val="zh-TW" w:eastAsia="zh-TW"/>
        </w:rPr>
        <w:t>。常规故障须在到达现场后4小时内解决；非常规故障须在1～2天内解决。若乙方未在此约定时间内到场并进行维修，甲方有权安排第三方进行维修，所发生的费用从乙方质保金中扣除。</w:t>
      </w:r>
    </w:p>
    <w:p>
      <w:pPr>
        <w:pStyle w:val="34"/>
        <w:spacing w:line="360" w:lineRule="exact"/>
        <w:ind w:right="28" w:firstLine="420"/>
        <w:rPr>
          <w:rStyle w:val="35"/>
          <w:rFonts w:hint="default" w:asciiTheme="minorEastAsia" w:hAnsiTheme="minorEastAsia" w:eastAsiaTheme="minorEastAsia" w:cstheme="minorEastAsia"/>
        </w:rPr>
      </w:pPr>
      <w:r>
        <w:rPr>
          <w:rStyle w:val="35"/>
          <w:rFonts w:asciiTheme="minorEastAsia" w:hAnsiTheme="minorEastAsia" w:eastAsiaTheme="minorEastAsia" w:cstheme="minorEastAsia"/>
          <w:lang w:val="zh-TW" w:eastAsia="zh-TW"/>
        </w:rPr>
        <w:t>注：（1）常规故障为：非人为造成的</w:t>
      </w:r>
      <w:r>
        <w:rPr>
          <w:rStyle w:val="35"/>
          <w:rFonts w:asciiTheme="minorEastAsia" w:hAnsiTheme="minorEastAsia" w:eastAsiaTheme="minorEastAsia" w:cstheme="minorEastAsia"/>
          <w:lang w:val="zh-TW"/>
        </w:rPr>
        <w:t>物品</w:t>
      </w:r>
      <w:r>
        <w:rPr>
          <w:rStyle w:val="35"/>
          <w:rFonts w:asciiTheme="minorEastAsia" w:hAnsiTheme="minorEastAsia" w:eastAsiaTheme="minorEastAsia" w:cstheme="minorEastAsia"/>
          <w:lang w:val="zh-TW" w:eastAsia="zh-TW"/>
        </w:rPr>
        <w:t>不能正常使用。</w:t>
      </w:r>
    </w:p>
    <w:p>
      <w:pPr>
        <w:pStyle w:val="34"/>
        <w:spacing w:line="360" w:lineRule="exact"/>
        <w:ind w:right="28" w:firstLine="709"/>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（2）非常规故障为：人为误操作引起的故障或不可抗拒因素引起的故障。</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1</w:t>
      </w:r>
      <w:r>
        <w:rPr>
          <w:rStyle w:val="35"/>
          <w:rFonts w:asciiTheme="minorEastAsia" w:hAnsiTheme="minorEastAsia" w:eastAsiaTheme="minorEastAsia" w:cstheme="minorEastAsia"/>
        </w:rPr>
        <w:t>2</w:t>
      </w:r>
      <w:r>
        <w:rPr>
          <w:rStyle w:val="35"/>
          <w:rFonts w:asciiTheme="minorEastAsia" w:hAnsiTheme="minorEastAsia" w:eastAsiaTheme="minorEastAsia" w:cstheme="minorEastAsia"/>
          <w:lang w:val="zh-TW" w:eastAsia="zh-TW"/>
        </w:rPr>
        <w:t>.</w:t>
      </w:r>
      <w:r>
        <w:rPr>
          <w:rStyle w:val="35"/>
          <w:rFonts w:asciiTheme="minorEastAsia" w:hAnsiTheme="minorEastAsia" w:eastAsiaTheme="minorEastAsia" w:cstheme="minorEastAsia"/>
          <w:lang w:val="zh-TW"/>
        </w:rPr>
        <w:t>3</w:t>
      </w:r>
      <w:r>
        <w:rPr>
          <w:rStyle w:val="35"/>
          <w:rFonts w:asciiTheme="minorEastAsia" w:hAnsiTheme="minorEastAsia" w:eastAsiaTheme="minorEastAsia" w:cstheme="minorEastAsia"/>
          <w:lang w:val="zh-TW" w:eastAsia="zh-TW"/>
        </w:rPr>
        <w:t xml:space="preserve"> 在质保期内如因质量原因，乙方免费维修。超过保修期的，乙方须以最优惠价格为甲方提供维修维护服务，并终身为甲方提供持续完善的售后服务。</w:t>
      </w:r>
    </w:p>
    <w:p>
      <w:pPr>
        <w:pStyle w:val="34"/>
        <w:spacing w:line="360" w:lineRule="exact"/>
        <w:outlineLvl w:val="0"/>
        <w:rPr>
          <w:rStyle w:val="35"/>
          <w:rFonts w:hint="default" w:asciiTheme="minorEastAsia" w:hAnsiTheme="minorEastAsia" w:eastAsiaTheme="minorEastAsia" w:cstheme="minorEastAsia"/>
          <w:b/>
          <w:bCs/>
          <w:color w:val="050606"/>
          <w:u w:color="050606"/>
          <w:lang w:val="zh-TW" w:eastAsia="zh-TW"/>
        </w:rPr>
      </w:pPr>
      <w:r>
        <w:rPr>
          <w:rStyle w:val="35"/>
          <w:rFonts w:asciiTheme="minorEastAsia" w:hAnsiTheme="minorEastAsia" w:eastAsiaTheme="minorEastAsia" w:cstheme="minorEastAsia"/>
          <w:b/>
          <w:bCs/>
          <w:lang w:val="zh-TW" w:eastAsia="zh-TW"/>
        </w:rPr>
        <w:t>第十</w:t>
      </w:r>
      <w:r>
        <w:rPr>
          <w:rStyle w:val="35"/>
          <w:rFonts w:asciiTheme="minorEastAsia" w:hAnsiTheme="minorEastAsia" w:eastAsiaTheme="minorEastAsia" w:cstheme="minorEastAsia"/>
          <w:b/>
          <w:bCs/>
          <w:lang w:val="zh-TW"/>
        </w:rPr>
        <w:t>三</w:t>
      </w:r>
      <w:r>
        <w:rPr>
          <w:rStyle w:val="35"/>
          <w:rFonts w:asciiTheme="minorEastAsia" w:hAnsiTheme="minorEastAsia" w:eastAsiaTheme="minorEastAsia" w:cstheme="minorEastAsia"/>
          <w:b/>
          <w:bCs/>
          <w:lang w:val="zh-TW" w:eastAsia="zh-TW"/>
        </w:rPr>
        <w:t>条 违约</w:t>
      </w:r>
      <w:r>
        <w:rPr>
          <w:rStyle w:val="35"/>
          <w:rFonts w:asciiTheme="minorEastAsia" w:hAnsiTheme="minorEastAsia" w:eastAsiaTheme="minorEastAsia" w:cstheme="minorEastAsia"/>
          <w:b/>
          <w:bCs/>
          <w:color w:val="050606"/>
          <w:u w:color="050606"/>
          <w:lang w:val="zh-TW" w:eastAsia="zh-TW"/>
        </w:rPr>
        <w:t>与索赔</w:t>
      </w:r>
    </w:p>
    <w:p>
      <w:pPr>
        <w:pStyle w:val="34"/>
        <w:spacing w:line="360" w:lineRule="exact"/>
        <w:ind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当发生下列情况之一时，视为乙方违约：</w:t>
      </w:r>
    </w:p>
    <w:p>
      <w:pPr>
        <w:pStyle w:val="34"/>
        <w:spacing w:line="360" w:lineRule="exact"/>
        <w:ind w:right="29"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rPr>
        <w:t>13.</w:t>
      </w:r>
      <w:r>
        <w:rPr>
          <w:rStyle w:val="35"/>
          <w:rFonts w:asciiTheme="minorEastAsia" w:hAnsiTheme="minorEastAsia" w:eastAsiaTheme="minorEastAsia" w:cstheme="minorEastAsia"/>
          <w:lang w:val="zh-TW" w:eastAsia="zh-TW"/>
        </w:rPr>
        <w:t>1、因乙方原因不能按甲方要求按时供货的；</w:t>
      </w:r>
    </w:p>
    <w:p>
      <w:pPr>
        <w:pStyle w:val="34"/>
        <w:spacing w:line="360" w:lineRule="exact"/>
        <w:ind w:right="29"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rPr>
        <w:t>13.</w:t>
      </w:r>
      <w:r>
        <w:rPr>
          <w:rStyle w:val="35"/>
          <w:rFonts w:asciiTheme="minorEastAsia" w:hAnsiTheme="minorEastAsia" w:eastAsiaTheme="minorEastAsia" w:cstheme="minorEastAsia"/>
          <w:lang w:val="zh-TW" w:eastAsia="zh-TW"/>
        </w:rPr>
        <w:t>2、乙方不得将货物转包给他人，否则，乙方将依法承担相应责任，由此给甲方造成的损失由乙方承担，同时甲方有权解除本合同；</w:t>
      </w:r>
    </w:p>
    <w:p>
      <w:pPr>
        <w:pStyle w:val="34"/>
        <w:spacing w:line="360" w:lineRule="exact"/>
        <w:ind w:right="29" w:firstLine="420"/>
        <w:rPr>
          <w:rStyle w:val="35"/>
          <w:rFonts w:hint="default" w:asciiTheme="minorEastAsia" w:hAnsiTheme="minorEastAsia" w:eastAsiaTheme="minorEastAsia" w:cstheme="minorEastAsia"/>
          <w:lang w:val="zh-TW"/>
        </w:rPr>
      </w:pPr>
      <w:r>
        <w:rPr>
          <w:rStyle w:val="35"/>
          <w:rFonts w:asciiTheme="minorEastAsia" w:hAnsiTheme="minorEastAsia" w:eastAsiaTheme="minorEastAsia" w:cstheme="minorEastAsia"/>
        </w:rPr>
        <w:t>13.</w:t>
      </w:r>
      <w:r>
        <w:rPr>
          <w:rStyle w:val="35"/>
          <w:rFonts w:asciiTheme="minorEastAsia" w:hAnsiTheme="minorEastAsia" w:eastAsiaTheme="minorEastAsia" w:cstheme="minorEastAsia"/>
          <w:lang w:val="zh-TW" w:eastAsia="zh-TW"/>
        </w:rPr>
        <w:t>3、因乙方原因导致合同无法实际履行或者乙方拒绝履行合同，甲方有权解除合同，并承担由此给甲方带来的一切损失；</w:t>
      </w:r>
    </w:p>
    <w:p>
      <w:pPr>
        <w:pStyle w:val="34"/>
        <w:spacing w:line="360" w:lineRule="exact"/>
        <w:ind w:right="28" w:firstLine="420" w:firstLineChars="200"/>
        <w:jc w:val="left"/>
        <w:rPr>
          <w:rFonts w:hint="default" w:asciiTheme="minorEastAsia" w:hAnsiTheme="minorEastAsia" w:eastAsiaTheme="minorEastAsia" w:cstheme="minorEastAsia"/>
          <w:lang w:val="zh-TW"/>
        </w:rPr>
      </w:pPr>
      <w:r>
        <w:rPr>
          <w:rStyle w:val="35"/>
          <w:rFonts w:asciiTheme="minorEastAsia" w:hAnsiTheme="minorEastAsia" w:eastAsiaTheme="minorEastAsia" w:cstheme="minorEastAsia"/>
        </w:rPr>
        <w:t>13.4</w:t>
      </w:r>
      <w:r>
        <w:rPr>
          <w:rStyle w:val="35"/>
          <w:rFonts w:asciiTheme="minorEastAsia" w:hAnsiTheme="minorEastAsia" w:eastAsiaTheme="minorEastAsia" w:cstheme="minorEastAsia"/>
          <w:lang w:val="zh-TW" w:eastAsia="zh-TW"/>
        </w:rPr>
        <w:t>、乙方</w:t>
      </w:r>
      <w:r>
        <w:rPr>
          <w:rStyle w:val="35"/>
          <w:rFonts w:asciiTheme="minorEastAsia" w:hAnsiTheme="minorEastAsia" w:eastAsiaTheme="minorEastAsia" w:cstheme="minorEastAsia"/>
          <w:lang w:val="zh-TW"/>
        </w:rPr>
        <w:t>原因未按</w:t>
      </w:r>
      <w:r>
        <w:rPr>
          <w:rStyle w:val="35"/>
          <w:rFonts w:asciiTheme="minorEastAsia" w:hAnsiTheme="minorEastAsia" w:eastAsiaTheme="minorEastAsia" w:cstheme="minorEastAsia"/>
          <w:lang w:val="zh-TW" w:eastAsia="zh-TW"/>
        </w:rPr>
        <w:t>合同约定</w:t>
      </w:r>
      <w:r>
        <w:rPr>
          <w:rStyle w:val="35"/>
          <w:rFonts w:asciiTheme="minorEastAsia" w:hAnsiTheme="minorEastAsia" w:eastAsiaTheme="minorEastAsia" w:cstheme="minorEastAsia"/>
          <w:lang w:val="zh-TW"/>
        </w:rPr>
        <w:t>将</w:t>
      </w:r>
      <w:r>
        <w:rPr>
          <w:rStyle w:val="35"/>
          <w:rFonts w:asciiTheme="minorEastAsia" w:hAnsiTheme="minorEastAsia" w:eastAsiaTheme="minorEastAsia" w:cstheme="minorEastAsia"/>
          <w:lang w:val="zh-TW" w:eastAsia="zh-TW"/>
        </w:rPr>
        <w:t>货物运送至项目地，每延迟交货一天，扣除总货款的</w:t>
      </w:r>
      <w:r>
        <w:rPr>
          <w:rStyle w:val="35"/>
          <w:rFonts w:asciiTheme="minorEastAsia" w:hAnsiTheme="minorEastAsia" w:eastAsiaTheme="minorEastAsia" w:cstheme="minorEastAsia"/>
        </w:rPr>
        <w:t>2%</w:t>
      </w:r>
      <w:r>
        <w:rPr>
          <w:rStyle w:val="35"/>
          <w:rFonts w:asciiTheme="minorEastAsia" w:hAnsiTheme="minorEastAsia" w:eastAsiaTheme="minorEastAsia" w:cstheme="minorEastAsia"/>
          <w:lang w:val="zh-TW" w:eastAsia="zh-TW"/>
        </w:rPr>
        <w:t>作为违约金</w:t>
      </w:r>
      <w:r>
        <w:rPr>
          <w:rStyle w:val="35"/>
          <w:rFonts w:asciiTheme="minorEastAsia" w:hAnsiTheme="minorEastAsia" w:eastAsiaTheme="minorEastAsia" w:cstheme="minorEastAsia"/>
          <w:lang w:val="zh-TW"/>
        </w:rPr>
        <w:t>,</w:t>
      </w:r>
      <w:r>
        <w:rPr>
          <w:rFonts w:asciiTheme="minorEastAsia" w:hAnsiTheme="minorEastAsia" w:eastAsiaTheme="minorEastAsia" w:cstheme="minorEastAsia"/>
        </w:rPr>
        <w:t>延迟</w:t>
      </w:r>
      <w:r>
        <w:rPr>
          <w:rFonts w:asciiTheme="minorEastAsia" w:hAnsiTheme="minorEastAsia" w:eastAsiaTheme="minorEastAsia" w:cstheme="minorEastAsia"/>
          <w:u w:val="single"/>
        </w:rPr>
        <w:t xml:space="preserve">   </w:t>
      </w:r>
      <w:r>
        <w:rPr>
          <w:rFonts w:asciiTheme="minorEastAsia" w:hAnsiTheme="minorEastAsia" w:eastAsiaTheme="minorEastAsia" w:cstheme="minorEastAsia"/>
        </w:rPr>
        <w:t>天，乙方应支付合同总价款30%的违约金，甲方有权解除本合同。</w:t>
      </w:r>
    </w:p>
    <w:p>
      <w:pPr>
        <w:pStyle w:val="34"/>
        <w:spacing w:line="360" w:lineRule="exact"/>
        <w:ind w:left="850" w:hanging="424"/>
        <w:rPr>
          <w:rStyle w:val="35"/>
          <w:rFonts w:hint="default" w:asciiTheme="minorEastAsia" w:hAnsiTheme="minorEastAsia" w:eastAsiaTheme="minorEastAsia" w:cstheme="minorEastAsia"/>
        </w:rPr>
      </w:pPr>
      <w:r>
        <w:rPr>
          <w:rStyle w:val="35"/>
          <w:rFonts w:asciiTheme="minorEastAsia" w:hAnsiTheme="minorEastAsia" w:eastAsiaTheme="minorEastAsia" w:cstheme="minorEastAsia"/>
        </w:rPr>
        <w:t>13.5</w:t>
      </w:r>
      <w:r>
        <w:rPr>
          <w:rStyle w:val="35"/>
          <w:rFonts w:asciiTheme="minorEastAsia" w:hAnsiTheme="minorEastAsia" w:eastAsiaTheme="minorEastAsia" w:cstheme="minorEastAsia"/>
          <w:lang w:val="zh-TW" w:eastAsia="zh-TW"/>
        </w:rPr>
        <w:t>、若乙方提供的产品不合格，甲方有</w:t>
      </w:r>
      <w:r>
        <w:rPr>
          <w:rStyle w:val="35"/>
          <w:rFonts w:asciiTheme="minorEastAsia" w:hAnsiTheme="minorEastAsia" w:eastAsiaTheme="minorEastAsia" w:cstheme="minorEastAsia"/>
          <w:lang w:val="zh-TW"/>
        </w:rPr>
        <w:t>权</w:t>
      </w:r>
      <w:r>
        <w:rPr>
          <w:rStyle w:val="35"/>
          <w:rFonts w:asciiTheme="minorEastAsia" w:hAnsiTheme="minorEastAsia" w:eastAsiaTheme="minorEastAsia" w:cstheme="minorEastAsia"/>
          <w:lang w:val="zh-TW" w:eastAsia="zh-TW"/>
        </w:rPr>
        <w:t>退换所有产品</w:t>
      </w:r>
      <w:r>
        <w:rPr>
          <w:rStyle w:val="35"/>
          <w:rFonts w:asciiTheme="minorEastAsia" w:hAnsiTheme="minorEastAsia" w:eastAsiaTheme="minorEastAsia" w:cstheme="minorEastAsia"/>
          <w:lang w:val="zh-TW"/>
        </w:rPr>
        <w:t>。选择退货的，合同解除，乙方退还甲方支付的所有货款，并承担合同总价款二倍的违约金</w:t>
      </w:r>
      <w:r>
        <w:rPr>
          <w:rStyle w:val="35"/>
          <w:rFonts w:asciiTheme="minorEastAsia" w:hAnsiTheme="minorEastAsia" w:eastAsiaTheme="minorEastAsia" w:cstheme="minorEastAsia"/>
          <w:lang w:val="zh-TW" w:eastAsia="zh-TW"/>
        </w:rPr>
        <w:t>。</w:t>
      </w:r>
      <w:r>
        <w:rPr>
          <w:rStyle w:val="35"/>
          <w:rFonts w:asciiTheme="minorEastAsia" w:hAnsiTheme="minorEastAsia" w:eastAsiaTheme="minorEastAsia" w:cstheme="minorEastAsia"/>
          <w:lang w:val="zh-TW"/>
        </w:rPr>
        <w:t>因产品质量问题给甲方或第三人造成人身或财产损失的，乙方承担所有赔偿责任。</w:t>
      </w:r>
    </w:p>
    <w:p>
      <w:pPr>
        <w:pStyle w:val="34"/>
        <w:spacing w:line="360" w:lineRule="exact"/>
        <w:ind w:right="29"/>
        <w:outlineLvl w:val="0"/>
        <w:rPr>
          <w:rStyle w:val="35"/>
          <w:rFonts w:hint="default" w:asciiTheme="minorEastAsia" w:hAnsiTheme="minorEastAsia" w:eastAsiaTheme="minorEastAsia" w:cstheme="minorEastAsia"/>
          <w:b/>
          <w:bCs/>
          <w:lang w:val="zh-TW" w:eastAsia="zh-TW"/>
        </w:rPr>
      </w:pPr>
      <w:r>
        <w:rPr>
          <w:rStyle w:val="35"/>
          <w:rFonts w:asciiTheme="minorEastAsia" w:hAnsiTheme="minorEastAsia" w:eastAsiaTheme="minorEastAsia" w:cstheme="minorEastAsia"/>
          <w:b/>
          <w:bCs/>
          <w:lang w:val="zh-TW" w:eastAsia="zh-TW"/>
        </w:rPr>
        <w:t>第十</w:t>
      </w:r>
      <w:r>
        <w:rPr>
          <w:rStyle w:val="35"/>
          <w:rFonts w:asciiTheme="minorEastAsia" w:hAnsiTheme="minorEastAsia" w:eastAsiaTheme="minorEastAsia" w:cstheme="minorEastAsia"/>
          <w:b/>
          <w:bCs/>
          <w:lang w:val="zh-TW"/>
        </w:rPr>
        <w:t>四</w:t>
      </w:r>
      <w:r>
        <w:rPr>
          <w:rStyle w:val="35"/>
          <w:rFonts w:asciiTheme="minorEastAsia" w:hAnsiTheme="minorEastAsia" w:eastAsiaTheme="minorEastAsia" w:cstheme="minorEastAsia"/>
          <w:b/>
          <w:bCs/>
          <w:lang w:val="zh-TW" w:eastAsia="zh-TW"/>
        </w:rPr>
        <w:t>条 争议的解决</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color w:val="050606"/>
          <w:u w:color="050606"/>
          <w:lang w:val="zh-TW" w:eastAsia="zh-TW"/>
        </w:rPr>
        <w:t>1</w:t>
      </w:r>
      <w:r>
        <w:rPr>
          <w:rStyle w:val="35"/>
          <w:rFonts w:asciiTheme="minorEastAsia" w:hAnsiTheme="minorEastAsia" w:eastAsiaTheme="minorEastAsia" w:cstheme="minorEastAsia"/>
          <w:color w:val="050606"/>
          <w:u w:color="050606"/>
        </w:rPr>
        <w:t>4</w:t>
      </w:r>
      <w:r>
        <w:rPr>
          <w:rStyle w:val="35"/>
          <w:rFonts w:asciiTheme="minorEastAsia" w:hAnsiTheme="minorEastAsia" w:eastAsiaTheme="minorEastAsia" w:cstheme="minorEastAsia"/>
          <w:color w:val="050606"/>
          <w:u w:color="050606"/>
          <w:lang w:val="zh-TW" w:eastAsia="zh-TW"/>
        </w:rPr>
        <w:t>.1本合同的订立、效力、履行、解释、终止、解除和争议解决均适用中华人民共和国法律法规。</w:t>
      </w:r>
    </w:p>
    <w:p>
      <w:pPr>
        <w:pStyle w:val="34"/>
        <w:spacing w:line="360" w:lineRule="exact"/>
        <w:ind w:right="28" w:firstLine="420"/>
        <w:rPr>
          <w:rStyle w:val="17"/>
          <w:rFonts w:hint="default" w:asciiTheme="minorEastAsia" w:hAnsiTheme="minorEastAsia" w:eastAsiaTheme="minorEastAsia" w:cstheme="minorEastAsia"/>
        </w:rPr>
      </w:pPr>
      <w:r>
        <w:rPr>
          <w:rStyle w:val="35"/>
          <w:rFonts w:asciiTheme="minorEastAsia" w:hAnsiTheme="minorEastAsia" w:eastAsiaTheme="minorEastAsia" w:cstheme="minorEastAsia"/>
          <w:lang w:val="zh-TW" w:eastAsia="zh-TW"/>
        </w:rPr>
        <w:t>1</w:t>
      </w:r>
      <w:r>
        <w:rPr>
          <w:rStyle w:val="35"/>
          <w:rFonts w:asciiTheme="minorEastAsia" w:hAnsiTheme="minorEastAsia" w:eastAsiaTheme="minorEastAsia" w:cstheme="minorEastAsia"/>
        </w:rPr>
        <w:t>4</w:t>
      </w:r>
      <w:r>
        <w:rPr>
          <w:rStyle w:val="35"/>
          <w:rFonts w:asciiTheme="minorEastAsia" w:hAnsiTheme="minorEastAsia" w:eastAsiaTheme="minorEastAsia" w:cstheme="minorEastAsia"/>
          <w:lang w:val="zh-TW" w:eastAsia="zh-TW"/>
        </w:rPr>
        <w:t>.2甲方、乙方在履行合同时发生争议，双方应友好协商，协商不成的双方均应向</w:t>
      </w:r>
      <w:r>
        <w:rPr>
          <w:rStyle w:val="35"/>
          <w:rFonts w:asciiTheme="minorEastAsia" w:hAnsiTheme="minorEastAsia" w:eastAsiaTheme="minorEastAsia" w:cstheme="minorEastAsia"/>
          <w:u w:val="single"/>
          <w:lang w:val="zh-TW" w:eastAsia="zh-TW"/>
        </w:rPr>
        <w:t xml:space="preserve"> </w:t>
      </w:r>
      <w:r>
        <w:rPr>
          <w:rStyle w:val="35"/>
          <w:rFonts w:asciiTheme="minorEastAsia" w:hAnsiTheme="minorEastAsia" w:eastAsiaTheme="minorEastAsia" w:cstheme="minorEastAsia"/>
          <w:u w:val="single"/>
          <w:lang w:val="zh-TW"/>
        </w:rPr>
        <w:t>甲方所在地</w:t>
      </w:r>
      <w:r>
        <w:rPr>
          <w:rStyle w:val="35"/>
          <w:rFonts w:asciiTheme="minorEastAsia" w:hAnsiTheme="minorEastAsia" w:eastAsiaTheme="minorEastAsia" w:cstheme="minorEastAsia"/>
          <w:u w:val="single"/>
          <w:lang w:val="zh-TW" w:eastAsia="zh-TW"/>
        </w:rPr>
        <w:t xml:space="preserve"> </w:t>
      </w:r>
      <w:r>
        <w:rPr>
          <w:rStyle w:val="35"/>
          <w:rFonts w:asciiTheme="minorEastAsia" w:hAnsiTheme="minorEastAsia" w:eastAsiaTheme="minorEastAsia" w:cstheme="minorEastAsia"/>
          <w:lang w:val="zh-TW" w:eastAsia="zh-TW"/>
        </w:rPr>
        <w:t>人民法院起诉。</w:t>
      </w:r>
    </w:p>
    <w:p>
      <w:pPr>
        <w:pStyle w:val="34"/>
        <w:spacing w:line="360" w:lineRule="exact"/>
        <w:ind w:right="29"/>
        <w:outlineLvl w:val="0"/>
        <w:rPr>
          <w:rStyle w:val="35"/>
          <w:rFonts w:hint="default" w:asciiTheme="minorEastAsia" w:hAnsiTheme="minorEastAsia" w:eastAsiaTheme="minorEastAsia" w:cstheme="minorEastAsia"/>
          <w:b/>
          <w:bCs/>
          <w:lang w:val="zh-TW" w:eastAsia="zh-TW"/>
        </w:rPr>
      </w:pPr>
      <w:r>
        <w:rPr>
          <w:rStyle w:val="35"/>
          <w:rFonts w:asciiTheme="minorEastAsia" w:hAnsiTheme="minorEastAsia" w:eastAsiaTheme="minorEastAsia" w:cstheme="minorEastAsia"/>
          <w:b/>
          <w:bCs/>
          <w:lang w:val="zh-TW" w:eastAsia="zh-TW"/>
        </w:rPr>
        <w:t>第十</w:t>
      </w:r>
      <w:r>
        <w:rPr>
          <w:rStyle w:val="35"/>
          <w:rFonts w:asciiTheme="minorEastAsia" w:hAnsiTheme="minorEastAsia" w:eastAsiaTheme="minorEastAsia" w:cstheme="minorEastAsia"/>
          <w:b/>
          <w:bCs/>
          <w:lang w:val="zh-TW"/>
        </w:rPr>
        <w:t>五</w:t>
      </w:r>
      <w:r>
        <w:rPr>
          <w:rStyle w:val="35"/>
          <w:rFonts w:asciiTheme="minorEastAsia" w:hAnsiTheme="minorEastAsia" w:eastAsiaTheme="minorEastAsia" w:cstheme="minorEastAsia"/>
          <w:b/>
          <w:bCs/>
          <w:lang w:val="zh-TW" w:eastAsia="zh-TW"/>
        </w:rPr>
        <w:t>条 合同生效与终止</w:t>
      </w:r>
    </w:p>
    <w:p>
      <w:pPr>
        <w:pStyle w:val="34"/>
        <w:spacing w:line="360" w:lineRule="exact"/>
        <w:ind w:right="28" w:firstLine="420"/>
        <w:rPr>
          <w:rStyle w:val="35"/>
          <w:rFonts w:hint="default" w:asciiTheme="minorEastAsia" w:hAnsiTheme="minorEastAsia" w:eastAsiaTheme="minorEastAsia" w:cstheme="minorEastAsia"/>
          <w:lang w:val="zh-TW"/>
        </w:rPr>
      </w:pPr>
      <w:r>
        <w:rPr>
          <w:rStyle w:val="35"/>
          <w:rFonts w:asciiTheme="minorEastAsia" w:hAnsiTheme="minorEastAsia" w:eastAsiaTheme="minorEastAsia" w:cstheme="minorEastAsia"/>
          <w:lang w:val="zh-TW" w:eastAsia="zh-TW"/>
        </w:rPr>
        <w:t>甲方、乙方在本合同书中约定合同生效方式：双方</w:t>
      </w:r>
      <w:r>
        <w:rPr>
          <w:rStyle w:val="35"/>
          <w:rFonts w:asciiTheme="minorEastAsia" w:hAnsiTheme="minorEastAsia" w:eastAsiaTheme="minorEastAsia" w:cstheme="minorEastAsia"/>
          <w:lang w:val="zh-TW"/>
        </w:rPr>
        <w:t>签字</w:t>
      </w:r>
      <w:r>
        <w:rPr>
          <w:rStyle w:val="35"/>
          <w:rFonts w:asciiTheme="minorEastAsia" w:hAnsiTheme="minorEastAsia" w:eastAsiaTheme="minorEastAsia" w:cstheme="minorEastAsia"/>
          <w:lang w:val="zh-TW" w:eastAsia="zh-TW"/>
        </w:rPr>
        <w:t>盖章后生效，合同附件与本合同具有同等法律效力。</w:t>
      </w:r>
      <w:r>
        <w:rPr>
          <w:rStyle w:val="35"/>
          <w:rFonts w:asciiTheme="minorEastAsia" w:hAnsiTheme="minorEastAsia" w:eastAsiaTheme="minorEastAsia" w:cstheme="minorEastAsia"/>
          <w:lang w:val="zh-TW"/>
        </w:rPr>
        <w:t>传真件有效。</w:t>
      </w:r>
    </w:p>
    <w:p>
      <w:pPr>
        <w:pStyle w:val="34"/>
        <w:spacing w:line="360" w:lineRule="exact"/>
        <w:outlineLvl w:val="0"/>
        <w:rPr>
          <w:rStyle w:val="35"/>
          <w:rFonts w:hint="default" w:asciiTheme="minorEastAsia" w:hAnsiTheme="minorEastAsia" w:eastAsiaTheme="minorEastAsia" w:cstheme="minorEastAsia"/>
          <w:b/>
          <w:bCs/>
          <w:color w:val="050606"/>
          <w:u w:color="050606"/>
          <w:lang w:val="zh-TW" w:eastAsia="zh-TW"/>
        </w:rPr>
      </w:pPr>
      <w:r>
        <w:rPr>
          <w:rStyle w:val="35"/>
          <w:rFonts w:asciiTheme="minorEastAsia" w:hAnsiTheme="minorEastAsia" w:eastAsiaTheme="minorEastAsia" w:cstheme="minorEastAsia"/>
          <w:b/>
          <w:bCs/>
          <w:color w:val="050606"/>
          <w:u w:color="050606"/>
          <w:lang w:val="zh-TW" w:eastAsia="zh-TW"/>
        </w:rPr>
        <w:t>第十</w:t>
      </w:r>
      <w:r>
        <w:rPr>
          <w:rStyle w:val="35"/>
          <w:rFonts w:asciiTheme="minorEastAsia" w:hAnsiTheme="minorEastAsia" w:eastAsiaTheme="minorEastAsia" w:cstheme="minorEastAsia"/>
          <w:b/>
          <w:bCs/>
          <w:color w:val="050606"/>
          <w:u w:color="050606"/>
          <w:lang w:val="zh-TW"/>
        </w:rPr>
        <w:t>六</w:t>
      </w:r>
      <w:r>
        <w:rPr>
          <w:rStyle w:val="35"/>
          <w:rFonts w:asciiTheme="minorEastAsia" w:hAnsiTheme="minorEastAsia" w:eastAsiaTheme="minorEastAsia" w:cstheme="minorEastAsia"/>
          <w:b/>
          <w:bCs/>
          <w:color w:val="050606"/>
          <w:u w:color="050606"/>
          <w:lang w:val="zh-TW" w:eastAsia="zh-TW"/>
        </w:rPr>
        <w:t>条 不可抗力</w:t>
      </w:r>
    </w:p>
    <w:p>
      <w:pPr>
        <w:pStyle w:val="34"/>
        <w:spacing w:line="360" w:lineRule="exact"/>
        <w:ind w:firstLine="420"/>
        <w:rPr>
          <w:rStyle w:val="35"/>
          <w:rFonts w:hint="default" w:asciiTheme="minorEastAsia" w:hAnsiTheme="minorEastAsia" w:eastAsiaTheme="minorEastAsia" w:cstheme="minorEastAsia"/>
          <w:color w:val="050606"/>
          <w:u w:color="050606"/>
          <w:lang w:val="zh-TW" w:eastAsia="zh-TW"/>
        </w:rPr>
      </w:pPr>
      <w:r>
        <w:rPr>
          <w:rStyle w:val="35"/>
          <w:rFonts w:asciiTheme="minorEastAsia" w:hAnsiTheme="minorEastAsia" w:eastAsiaTheme="minorEastAsia" w:cstheme="minorEastAsia"/>
          <w:color w:val="050606"/>
          <w:u w:color="050606"/>
          <w:lang w:val="zh-TW" w:eastAsia="zh-TW"/>
        </w:rPr>
        <w:t>1</w:t>
      </w:r>
      <w:r>
        <w:rPr>
          <w:rStyle w:val="35"/>
          <w:rFonts w:asciiTheme="minorEastAsia" w:hAnsiTheme="minorEastAsia" w:eastAsiaTheme="minorEastAsia" w:cstheme="minorEastAsia"/>
          <w:color w:val="050606"/>
          <w:u w:color="050606"/>
        </w:rPr>
        <w:t>6</w:t>
      </w:r>
      <w:r>
        <w:rPr>
          <w:rStyle w:val="35"/>
          <w:rFonts w:asciiTheme="minorEastAsia" w:hAnsiTheme="minorEastAsia" w:eastAsiaTheme="minorEastAsia" w:cstheme="minorEastAsia"/>
          <w:color w:val="050606"/>
          <w:u w:color="050606"/>
          <w:lang w:val="zh-TW" w:eastAsia="zh-TW"/>
        </w:rPr>
        <w:t>.1合同执行过程中如发生不可抗力事件，该事件妨碍、影响或延误任何一方根据合同履行其全部或部分义务的，双方均可免除因不可抗力造成的违约责任。</w:t>
      </w:r>
    </w:p>
    <w:p>
      <w:pPr>
        <w:pStyle w:val="34"/>
        <w:spacing w:line="360" w:lineRule="exact"/>
        <w:ind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color w:val="050606"/>
          <w:u w:color="050606"/>
          <w:lang w:val="zh-TW" w:eastAsia="zh-TW"/>
        </w:rPr>
        <w:t>1</w:t>
      </w:r>
      <w:r>
        <w:rPr>
          <w:rStyle w:val="35"/>
          <w:rFonts w:asciiTheme="minorEastAsia" w:hAnsiTheme="minorEastAsia" w:eastAsiaTheme="minorEastAsia" w:cstheme="minorEastAsia"/>
          <w:color w:val="050606"/>
          <w:u w:color="050606"/>
        </w:rPr>
        <w:t>6</w:t>
      </w:r>
      <w:r>
        <w:rPr>
          <w:rStyle w:val="35"/>
          <w:rFonts w:asciiTheme="minorEastAsia" w:hAnsiTheme="minorEastAsia" w:eastAsiaTheme="minorEastAsia" w:cstheme="minorEastAsia"/>
          <w:color w:val="050606"/>
          <w:u w:color="050606"/>
          <w:lang w:val="zh-TW" w:eastAsia="zh-TW"/>
        </w:rPr>
        <w:t>.2如发生以上不可抗力事件，视该不可抗力事件对本合同履行的影响程度，由双方协商决定本合同延迟履行、中止履行或者终止履行。</w:t>
      </w:r>
    </w:p>
    <w:p>
      <w:pPr>
        <w:pStyle w:val="34"/>
        <w:spacing w:line="360" w:lineRule="exact"/>
        <w:ind w:right="29"/>
        <w:outlineLvl w:val="0"/>
        <w:rPr>
          <w:rStyle w:val="35"/>
          <w:rFonts w:hint="default" w:asciiTheme="minorEastAsia" w:hAnsiTheme="minorEastAsia" w:eastAsiaTheme="minorEastAsia" w:cstheme="minorEastAsia"/>
          <w:b/>
          <w:bCs/>
          <w:lang w:val="zh-TW" w:eastAsia="zh-TW"/>
        </w:rPr>
      </w:pPr>
      <w:r>
        <w:rPr>
          <w:rStyle w:val="35"/>
          <w:rFonts w:asciiTheme="minorEastAsia" w:hAnsiTheme="minorEastAsia" w:eastAsiaTheme="minorEastAsia" w:cstheme="minorEastAsia"/>
          <w:b/>
          <w:bCs/>
          <w:lang w:val="zh-TW" w:eastAsia="zh-TW"/>
        </w:rPr>
        <w:t>第十</w:t>
      </w:r>
      <w:r>
        <w:rPr>
          <w:rStyle w:val="35"/>
          <w:rFonts w:asciiTheme="minorEastAsia" w:hAnsiTheme="minorEastAsia" w:eastAsiaTheme="minorEastAsia" w:cstheme="minorEastAsia"/>
          <w:b/>
          <w:bCs/>
          <w:lang w:val="zh-TW"/>
        </w:rPr>
        <w:t>七</w:t>
      </w:r>
      <w:r>
        <w:rPr>
          <w:rStyle w:val="35"/>
          <w:rFonts w:asciiTheme="minorEastAsia" w:hAnsiTheme="minorEastAsia" w:eastAsiaTheme="minorEastAsia" w:cstheme="minorEastAsia"/>
          <w:b/>
          <w:bCs/>
          <w:lang w:val="zh-TW" w:eastAsia="zh-TW"/>
        </w:rPr>
        <w:t>条 其他内容</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rPr>
        <w:t>17</w:t>
      </w:r>
      <w:r>
        <w:rPr>
          <w:rStyle w:val="35"/>
          <w:rFonts w:asciiTheme="minorEastAsia" w:hAnsiTheme="minorEastAsia" w:eastAsiaTheme="minorEastAsia" w:cstheme="minorEastAsia"/>
          <w:lang w:val="zh-TW" w:eastAsia="zh-TW"/>
        </w:rPr>
        <w:t>.1 组成合同的文件：</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（1）本合同书</w:t>
      </w:r>
      <w:r>
        <w:rPr>
          <w:rStyle w:val="35"/>
          <w:rFonts w:asciiTheme="minorEastAsia" w:hAnsiTheme="minorEastAsia" w:eastAsiaTheme="minorEastAsia" w:cstheme="minorEastAsia"/>
          <w:lang w:val="zh-TW"/>
        </w:rPr>
        <w:t>及附件</w:t>
      </w:r>
      <w:r>
        <w:rPr>
          <w:rStyle w:val="35"/>
          <w:rFonts w:asciiTheme="minorEastAsia" w:hAnsiTheme="minorEastAsia" w:eastAsiaTheme="minorEastAsia" w:cstheme="minorEastAsia"/>
          <w:lang w:val="zh-TW" w:eastAsia="zh-TW"/>
        </w:rPr>
        <w:t>；</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（2）招标文件；</w:t>
      </w:r>
    </w:p>
    <w:p>
      <w:pPr>
        <w:pStyle w:val="34"/>
        <w:spacing w:line="360" w:lineRule="exact"/>
        <w:ind w:right="28" w:firstLine="420"/>
        <w:rPr>
          <w:rStyle w:val="35"/>
          <w:rFonts w:hint="default" w:asciiTheme="minorEastAsia" w:hAnsiTheme="minorEastAsia" w:eastAsiaTheme="minorEastAsia" w:cstheme="minorEastAsia"/>
          <w:lang w:val="zh-TW"/>
        </w:rPr>
      </w:pPr>
      <w:r>
        <w:rPr>
          <w:rStyle w:val="35"/>
          <w:rFonts w:asciiTheme="minorEastAsia" w:hAnsiTheme="minorEastAsia" w:eastAsiaTheme="minorEastAsia" w:cstheme="minorEastAsia"/>
          <w:lang w:val="zh-TW" w:eastAsia="zh-TW"/>
        </w:rPr>
        <w:t>（3）投标文件</w:t>
      </w:r>
      <w:r>
        <w:rPr>
          <w:rStyle w:val="35"/>
          <w:rFonts w:asciiTheme="minorEastAsia" w:hAnsiTheme="minorEastAsia" w:eastAsiaTheme="minorEastAsia" w:cstheme="minorEastAsia"/>
          <w:lang w:val="zh-TW"/>
        </w:rPr>
        <w:t>。</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rPr>
        <w:t>17</w:t>
      </w:r>
      <w:r>
        <w:rPr>
          <w:rStyle w:val="35"/>
          <w:rFonts w:asciiTheme="minorEastAsia" w:hAnsiTheme="minorEastAsia" w:eastAsiaTheme="minorEastAsia" w:cstheme="minorEastAsia"/>
          <w:lang w:val="zh-TW" w:eastAsia="zh-TW"/>
        </w:rPr>
        <w:t>.2 本合同未尽事宜，甲乙双方可友好协商并形成补充文件，经双方签署的补充文件与本合同具有同等法律效力。</w:t>
      </w:r>
    </w:p>
    <w:p>
      <w:pPr>
        <w:pStyle w:val="34"/>
        <w:spacing w:line="360" w:lineRule="exact"/>
        <w:ind w:right="28" w:firstLine="42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rPr>
        <w:t>17</w:t>
      </w:r>
      <w:r>
        <w:rPr>
          <w:rStyle w:val="35"/>
          <w:rFonts w:asciiTheme="minorEastAsia" w:hAnsiTheme="minorEastAsia" w:eastAsiaTheme="minorEastAsia" w:cstheme="minorEastAsia"/>
          <w:lang w:val="zh-TW" w:eastAsia="zh-TW"/>
        </w:rPr>
        <w:t>.3 本合同一式</w:t>
      </w:r>
      <w:r>
        <w:rPr>
          <w:rStyle w:val="35"/>
          <w:rFonts w:asciiTheme="minorEastAsia" w:hAnsiTheme="minorEastAsia" w:eastAsiaTheme="minorEastAsia" w:cstheme="minorEastAsia"/>
          <w:u w:val="single"/>
          <w:lang w:val="zh-TW"/>
        </w:rPr>
        <w:t>肆</w:t>
      </w:r>
      <w:r>
        <w:rPr>
          <w:rStyle w:val="35"/>
          <w:rFonts w:asciiTheme="minorEastAsia" w:hAnsiTheme="minorEastAsia" w:eastAsiaTheme="minorEastAsia" w:cstheme="minorEastAsia"/>
          <w:lang w:val="zh-TW" w:eastAsia="zh-TW"/>
        </w:rPr>
        <w:t>份，甲方执</w:t>
      </w:r>
      <w:r>
        <w:rPr>
          <w:rStyle w:val="35"/>
          <w:rFonts w:asciiTheme="minorEastAsia" w:hAnsiTheme="minorEastAsia" w:eastAsiaTheme="minorEastAsia" w:cstheme="minorEastAsia"/>
          <w:u w:val="single"/>
          <w:lang w:val="zh-TW"/>
        </w:rPr>
        <w:t>叁</w:t>
      </w:r>
      <w:r>
        <w:rPr>
          <w:rStyle w:val="35"/>
          <w:rFonts w:asciiTheme="minorEastAsia" w:hAnsiTheme="minorEastAsia" w:eastAsiaTheme="minorEastAsia" w:cstheme="minorEastAsia"/>
          <w:lang w:val="zh-TW" w:eastAsia="zh-TW"/>
        </w:rPr>
        <w:t>份、乙方执</w:t>
      </w:r>
      <w:r>
        <w:rPr>
          <w:rStyle w:val="35"/>
          <w:rFonts w:asciiTheme="minorEastAsia" w:hAnsiTheme="minorEastAsia" w:eastAsiaTheme="minorEastAsia" w:cstheme="minorEastAsia"/>
          <w:u w:val="single"/>
          <w:lang w:val="zh-TW"/>
        </w:rPr>
        <w:t>壹</w:t>
      </w:r>
      <w:r>
        <w:rPr>
          <w:rStyle w:val="35"/>
          <w:rFonts w:asciiTheme="minorEastAsia" w:hAnsiTheme="minorEastAsia" w:eastAsiaTheme="minorEastAsia" w:cstheme="minorEastAsia"/>
          <w:lang w:val="zh-TW" w:eastAsia="zh-TW"/>
        </w:rPr>
        <w:t>份，具有同等法律效力。</w:t>
      </w:r>
    </w:p>
    <w:p>
      <w:pPr>
        <w:pStyle w:val="34"/>
        <w:spacing w:line="360" w:lineRule="exact"/>
        <w:ind w:right="29"/>
        <w:outlineLvl w:val="0"/>
        <w:rPr>
          <w:rStyle w:val="35"/>
          <w:rFonts w:hint="default" w:asciiTheme="minorEastAsia" w:hAnsiTheme="minorEastAsia" w:eastAsiaTheme="minorEastAsia" w:cstheme="minorEastAsia"/>
          <w:b/>
          <w:bCs/>
          <w:lang w:val="zh-TW"/>
        </w:rPr>
      </w:pPr>
      <w:r>
        <w:rPr>
          <w:rStyle w:val="35"/>
          <w:rFonts w:asciiTheme="minorEastAsia" w:hAnsiTheme="minorEastAsia" w:eastAsiaTheme="minorEastAsia" w:cstheme="minorEastAsia"/>
          <w:b/>
          <w:bCs/>
          <w:lang w:val="zh-TW" w:eastAsia="zh-TW"/>
        </w:rPr>
        <w:t>第十</w:t>
      </w:r>
      <w:r>
        <w:rPr>
          <w:rStyle w:val="35"/>
          <w:rFonts w:asciiTheme="minorEastAsia" w:hAnsiTheme="minorEastAsia" w:eastAsiaTheme="minorEastAsia" w:cstheme="minorEastAsia"/>
          <w:b/>
          <w:bCs/>
          <w:lang w:val="zh-TW"/>
        </w:rPr>
        <w:t>八</w:t>
      </w:r>
      <w:r>
        <w:rPr>
          <w:rStyle w:val="35"/>
          <w:rFonts w:asciiTheme="minorEastAsia" w:hAnsiTheme="minorEastAsia" w:eastAsiaTheme="minorEastAsia" w:cstheme="minorEastAsia"/>
          <w:b/>
          <w:bCs/>
          <w:lang w:val="zh-TW" w:eastAsia="zh-TW"/>
        </w:rPr>
        <w:t xml:space="preserve">条 </w:t>
      </w:r>
      <w:r>
        <w:rPr>
          <w:rStyle w:val="35"/>
          <w:rFonts w:asciiTheme="minorEastAsia" w:hAnsiTheme="minorEastAsia" w:eastAsiaTheme="minorEastAsia" w:cstheme="minorEastAsia"/>
          <w:b/>
          <w:bCs/>
          <w:lang w:val="zh-TW"/>
        </w:rPr>
        <w:t xml:space="preserve"> 产品清单（详见附件）</w:t>
      </w:r>
    </w:p>
    <w:p>
      <w:pPr>
        <w:pStyle w:val="34"/>
        <w:spacing w:line="360" w:lineRule="exact"/>
        <w:ind w:right="29"/>
        <w:outlineLvl w:val="0"/>
        <w:rPr>
          <w:rStyle w:val="35"/>
          <w:rFonts w:hint="default" w:asciiTheme="minorEastAsia" w:hAnsiTheme="minorEastAsia" w:eastAsiaTheme="minorEastAsia" w:cstheme="minorEastAsia"/>
          <w:lang w:val="zh-TW" w:eastAsia="zh-TW"/>
        </w:rPr>
      </w:pPr>
      <w:r>
        <w:rPr>
          <w:rStyle w:val="35"/>
          <w:rFonts w:asciiTheme="minorEastAsia" w:hAnsiTheme="minorEastAsia" w:eastAsiaTheme="minorEastAsia" w:cstheme="minorEastAsia"/>
          <w:lang w:val="zh-TW" w:eastAsia="zh-TW"/>
        </w:rPr>
        <w:t>（以下无正文）</w:t>
      </w:r>
    </w:p>
    <w:p>
      <w:pPr>
        <w:pStyle w:val="34"/>
        <w:tabs>
          <w:tab w:val="left" w:pos="460"/>
        </w:tabs>
        <w:spacing w:line="360" w:lineRule="exact"/>
        <w:ind w:right="29"/>
        <w:rPr>
          <w:rFonts w:hint="default" w:asciiTheme="minorEastAsia" w:hAnsiTheme="minorEastAsia" w:eastAsiaTheme="minorEastAsia" w:cstheme="minorEastAsia"/>
        </w:rPr>
      </w:pPr>
    </w:p>
    <w:p>
      <w:pPr>
        <w:tabs>
          <w:tab w:val="left" w:pos="460"/>
        </w:tabs>
        <w:spacing w:line="360" w:lineRule="exact"/>
        <w:ind w:right="29"/>
        <w:rPr>
          <w:rStyle w:val="17"/>
          <w:rFonts w:asciiTheme="minorEastAsia" w:hAnsiTheme="minorEastAsia" w:cstheme="minorEastAsia"/>
          <w:szCs w:val="21"/>
        </w:rPr>
      </w:pPr>
      <w:r>
        <w:rPr>
          <w:rStyle w:val="17"/>
          <w:rFonts w:hint="eastAsia" w:asciiTheme="minorEastAsia" w:hAnsiTheme="minorEastAsia" w:cstheme="minorEastAsia"/>
          <w:szCs w:val="21"/>
        </w:rPr>
        <w:t>甲方：</w:t>
      </w:r>
      <w:r>
        <w:rPr>
          <w:rStyle w:val="35"/>
          <w:rFonts w:hint="eastAsia" w:asciiTheme="minorEastAsia" w:hAnsiTheme="minorEastAsia" w:cstheme="minorEastAsia"/>
          <w:color w:val="050606"/>
          <w:kern w:val="144"/>
          <w:sz w:val="22"/>
          <w:szCs w:val="22"/>
          <w:lang w:val="zh-TW"/>
        </w:rPr>
        <w:t xml:space="preserve">    </w:t>
      </w:r>
      <w:r>
        <w:rPr>
          <w:rStyle w:val="17"/>
          <w:rFonts w:hint="eastAsia" w:asciiTheme="minorEastAsia" w:hAnsiTheme="minorEastAsia" w:cstheme="minorEastAsia"/>
          <w:szCs w:val="21"/>
        </w:rPr>
        <w:t>（章）</w:t>
      </w:r>
      <w:r>
        <w:rPr>
          <w:rStyle w:val="35"/>
          <w:rFonts w:hint="eastAsia" w:asciiTheme="minorEastAsia" w:hAnsiTheme="minorEastAsia" w:cstheme="minorEastAsia"/>
          <w:color w:val="050606"/>
          <w:kern w:val="144"/>
          <w:sz w:val="22"/>
          <w:szCs w:val="22"/>
          <w:lang w:val="zh-TW"/>
        </w:rPr>
        <w:t xml:space="preserve">                        </w:t>
      </w:r>
      <w:r>
        <w:rPr>
          <w:rStyle w:val="17"/>
          <w:rFonts w:hint="eastAsia" w:asciiTheme="minorEastAsia" w:hAnsiTheme="minorEastAsia" w:cstheme="minorEastAsia"/>
          <w:szCs w:val="21"/>
        </w:rPr>
        <w:t>乙方：</w:t>
      </w:r>
      <w:r>
        <w:rPr>
          <w:rStyle w:val="17"/>
          <w:rFonts w:hint="eastAsia" w:asciiTheme="minorEastAsia" w:hAnsiTheme="minorEastAsia" w:cstheme="minorEastAsia"/>
          <w:szCs w:val="21"/>
          <w:lang w:eastAsia="zh-CN"/>
        </w:rPr>
        <w:t xml:space="preserve">             </w:t>
      </w:r>
      <w:r>
        <w:rPr>
          <w:rStyle w:val="17"/>
          <w:rFonts w:hint="eastAsia" w:asciiTheme="minorEastAsia" w:hAnsiTheme="minorEastAsia" w:cstheme="minorEastAsia"/>
          <w:szCs w:val="21"/>
        </w:rPr>
        <w:t>（章）</w:t>
      </w:r>
    </w:p>
    <w:p>
      <w:pPr>
        <w:spacing w:line="360" w:lineRule="exact"/>
        <w:ind w:right="29"/>
        <w:rPr>
          <w:rFonts w:asciiTheme="minorEastAsia" w:hAnsiTheme="minorEastAsia" w:cstheme="minorEastAsia"/>
          <w:szCs w:val="21"/>
          <w:lang w:eastAsia="zh-TW"/>
        </w:rPr>
      </w:pPr>
    </w:p>
    <w:p>
      <w:pPr>
        <w:spacing w:line="360" w:lineRule="exact"/>
        <w:ind w:right="29"/>
        <w:rPr>
          <w:rStyle w:val="17"/>
          <w:rFonts w:asciiTheme="minorEastAsia" w:hAnsiTheme="minorEastAsia" w:cstheme="minorEastAsia"/>
          <w:szCs w:val="21"/>
        </w:rPr>
      </w:pPr>
      <w:r>
        <w:rPr>
          <w:rStyle w:val="17"/>
          <w:rFonts w:hint="eastAsia" w:asciiTheme="minorEastAsia" w:hAnsiTheme="minorEastAsia" w:cstheme="minorEastAsia"/>
          <w:szCs w:val="21"/>
        </w:rPr>
        <w:t>法定代表人（或委托代理人）：</w:t>
      </w:r>
      <w:r>
        <w:rPr>
          <w:rStyle w:val="17"/>
          <w:rFonts w:hint="eastAsia" w:asciiTheme="minorEastAsia" w:hAnsiTheme="minorEastAsia" w:cstheme="minorEastAsia"/>
          <w:szCs w:val="21"/>
          <w:lang w:eastAsia="zh-CN"/>
        </w:rPr>
        <w:t xml:space="preserve">             </w:t>
      </w:r>
      <w:r>
        <w:rPr>
          <w:rStyle w:val="17"/>
          <w:rFonts w:hint="eastAsia" w:asciiTheme="minorEastAsia" w:hAnsiTheme="minorEastAsia" w:cstheme="minorEastAsia"/>
          <w:szCs w:val="21"/>
        </w:rPr>
        <w:t>法定代表人（或委托代理人）：</w:t>
      </w:r>
    </w:p>
    <w:p>
      <w:pPr>
        <w:spacing w:line="360" w:lineRule="exact"/>
        <w:ind w:right="29"/>
        <w:rPr>
          <w:rFonts w:asciiTheme="minorEastAsia" w:hAnsiTheme="minorEastAsia" w:cstheme="minorEastAsia"/>
          <w:szCs w:val="21"/>
          <w:lang w:eastAsia="zh-TW"/>
        </w:rPr>
      </w:pPr>
    </w:p>
    <w:p>
      <w:pPr>
        <w:spacing w:line="360" w:lineRule="exact"/>
        <w:ind w:right="29"/>
        <w:rPr>
          <w:rStyle w:val="17"/>
          <w:rFonts w:asciiTheme="minorEastAsia" w:hAnsiTheme="minorEastAsia" w:cstheme="minorEastAsia"/>
          <w:szCs w:val="21"/>
          <w:lang w:eastAsia="zh-CN"/>
        </w:rPr>
      </w:pPr>
      <w:r>
        <w:rPr>
          <w:rStyle w:val="17"/>
          <w:rFonts w:hint="eastAsia" w:asciiTheme="minorEastAsia" w:hAnsiTheme="minorEastAsia" w:cstheme="minorEastAsia"/>
          <w:szCs w:val="21"/>
        </w:rPr>
        <w:t>地址：</w:t>
      </w:r>
      <w:r>
        <w:rPr>
          <w:rStyle w:val="17"/>
          <w:rFonts w:hint="eastAsia" w:asciiTheme="minorEastAsia" w:hAnsiTheme="minorEastAsia" w:cstheme="minorEastAsia"/>
          <w:szCs w:val="21"/>
          <w:lang w:eastAsia="zh-CN"/>
        </w:rPr>
        <w:t xml:space="preserve">                                   </w:t>
      </w:r>
      <w:r>
        <w:rPr>
          <w:rStyle w:val="17"/>
          <w:rFonts w:hint="eastAsia" w:asciiTheme="minorEastAsia" w:hAnsiTheme="minorEastAsia" w:cstheme="minorEastAsia"/>
          <w:szCs w:val="21"/>
        </w:rPr>
        <w:t>地址</w:t>
      </w:r>
      <w:r>
        <w:rPr>
          <w:rStyle w:val="17"/>
          <w:rFonts w:hint="eastAsia" w:asciiTheme="minorEastAsia" w:hAnsiTheme="minorEastAsia" w:cstheme="minorEastAsia"/>
          <w:szCs w:val="21"/>
          <w:lang w:eastAsia="zh-CN"/>
        </w:rPr>
        <w:t>：</w:t>
      </w:r>
    </w:p>
    <w:p>
      <w:pPr>
        <w:spacing w:line="360" w:lineRule="exact"/>
        <w:ind w:right="29" w:firstLine="945" w:firstLineChars="450"/>
        <w:rPr>
          <w:rFonts w:asciiTheme="minorEastAsia" w:hAnsiTheme="minorEastAsia" w:cstheme="minorEastAsia"/>
          <w:szCs w:val="21"/>
        </w:rPr>
      </w:pPr>
      <w:r>
        <w:rPr>
          <w:rStyle w:val="17"/>
          <w:rFonts w:hint="eastAsia" w:asciiTheme="minorEastAsia" w:hAnsiTheme="minorEastAsia" w:cstheme="minorEastAsia"/>
          <w:szCs w:val="21"/>
          <w:lang w:eastAsia="zh-CN"/>
        </w:rPr>
        <w:t xml:space="preserve">              </w:t>
      </w:r>
    </w:p>
    <w:p>
      <w:pPr>
        <w:spacing w:line="360" w:lineRule="exact"/>
        <w:rPr>
          <w:rFonts w:asciiTheme="minorEastAsia" w:hAnsiTheme="minorEastAsia" w:cstheme="minorEastAsia"/>
          <w:szCs w:val="21"/>
        </w:rPr>
      </w:pPr>
      <w:r>
        <w:rPr>
          <w:rStyle w:val="17"/>
          <w:rFonts w:hint="eastAsia" w:asciiTheme="minorEastAsia" w:hAnsiTheme="minorEastAsia" w:cstheme="minorEastAsia"/>
          <w:szCs w:val="21"/>
        </w:rPr>
        <w:t>电话：</w:t>
      </w:r>
      <w:r>
        <w:rPr>
          <w:rFonts w:hint="eastAsia" w:asciiTheme="minorEastAsia" w:hAnsiTheme="minorEastAsia" w:cstheme="minorEastAsia"/>
          <w:szCs w:val="21"/>
        </w:rPr>
        <w:t xml:space="preserve">                                   </w:t>
      </w:r>
      <w:r>
        <w:rPr>
          <w:rStyle w:val="17"/>
          <w:rFonts w:hint="eastAsia" w:asciiTheme="minorEastAsia" w:hAnsiTheme="minorEastAsia" w:cstheme="minorEastAsia"/>
          <w:szCs w:val="21"/>
        </w:rPr>
        <w:t>电话：</w:t>
      </w:r>
    </w:p>
    <w:p>
      <w:pPr>
        <w:spacing w:line="360" w:lineRule="exact"/>
        <w:rPr>
          <w:rFonts w:asciiTheme="minorEastAsia" w:hAnsiTheme="minorEastAsia" w:cstheme="minorEastAsia"/>
          <w:szCs w:val="21"/>
        </w:rPr>
      </w:pPr>
      <w:r>
        <w:rPr>
          <w:rStyle w:val="17"/>
          <w:rFonts w:hint="eastAsia" w:asciiTheme="minorEastAsia" w:hAnsiTheme="minorEastAsia" w:cstheme="minorEastAsia"/>
          <w:szCs w:val="21"/>
        </w:rPr>
        <w:t>开户行：</w:t>
      </w:r>
      <w:r>
        <w:rPr>
          <w:rFonts w:hint="eastAsia" w:asciiTheme="minorEastAsia" w:hAnsiTheme="minorEastAsia" w:cstheme="minorEastAsia"/>
          <w:szCs w:val="21"/>
        </w:rPr>
        <w:t xml:space="preserve">                                 </w:t>
      </w:r>
      <w:r>
        <w:rPr>
          <w:rStyle w:val="17"/>
          <w:rFonts w:hint="eastAsia" w:asciiTheme="minorEastAsia" w:hAnsiTheme="minorEastAsia" w:cstheme="minorEastAsia"/>
          <w:szCs w:val="21"/>
        </w:rPr>
        <w:t>开户行：</w:t>
      </w:r>
    </w:p>
    <w:p>
      <w:pPr>
        <w:spacing w:line="360" w:lineRule="exact"/>
        <w:rPr>
          <w:rFonts w:asciiTheme="minorEastAsia" w:hAnsiTheme="minorEastAsia" w:cstheme="minorEastAsia"/>
          <w:szCs w:val="21"/>
        </w:rPr>
      </w:pPr>
    </w:p>
    <w:p>
      <w:pPr>
        <w:spacing w:line="360" w:lineRule="exact"/>
        <w:ind w:right="29"/>
        <w:rPr>
          <w:rFonts w:asciiTheme="minorEastAsia" w:hAnsiTheme="minorEastAsia" w:cstheme="minorEastAsia"/>
          <w:szCs w:val="21"/>
        </w:rPr>
      </w:pPr>
      <w:r>
        <w:rPr>
          <w:rStyle w:val="17"/>
          <w:rFonts w:hint="eastAsia" w:asciiTheme="minorEastAsia" w:hAnsiTheme="minorEastAsia" w:cstheme="minorEastAsia"/>
          <w:szCs w:val="21"/>
        </w:rPr>
        <w:t>帐号：</w:t>
      </w:r>
      <w:r>
        <w:rPr>
          <w:rFonts w:hint="eastAsia" w:asciiTheme="minorEastAsia" w:hAnsiTheme="minorEastAsia" w:cstheme="minorEastAsia"/>
          <w:szCs w:val="21"/>
        </w:rPr>
        <w:t xml:space="preserve">0402 0208 0930 0018 716            </w:t>
      </w:r>
      <w:r>
        <w:rPr>
          <w:rStyle w:val="17"/>
          <w:rFonts w:hint="eastAsia" w:asciiTheme="minorEastAsia" w:hAnsiTheme="minorEastAsia" w:cstheme="minorEastAsia"/>
          <w:szCs w:val="21"/>
        </w:rPr>
        <w:t>帐号：</w:t>
      </w:r>
    </w:p>
    <w:p>
      <w:pPr>
        <w:spacing w:line="360" w:lineRule="exact"/>
        <w:ind w:right="29"/>
        <w:rPr>
          <w:rFonts w:asciiTheme="minorEastAsia" w:hAnsiTheme="minorEastAsia" w:eastAsiaTheme="minorEastAsia" w:cstheme="minorEastAsia"/>
          <w:b/>
          <w:bCs/>
          <w:sz w:val="28"/>
          <w:szCs w:val="28"/>
        </w:rPr>
      </w:pPr>
      <w:r>
        <w:rPr>
          <w:rStyle w:val="17"/>
          <w:rFonts w:hint="eastAsia" w:asciiTheme="minorEastAsia" w:hAnsiTheme="minorEastAsia" w:cstheme="minorEastAsia"/>
          <w:szCs w:val="21"/>
        </w:rPr>
        <w:t>签订日期：年</w:t>
      </w:r>
      <w:r>
        <w:rPr>
          <w:rStyle w:val="17"/>
          <w:rFonts w:hint="eastAsia" w:asciiTheme="minorEastAsia" w:hAnsiTheme="minorEastAsia" w:cstheme="minorEastAsia"/>
          <w:szCs w:val="21"/>
          <w:lang w:eastAsia="zh-CN"/>
        </w:rPr>
        <w:t xml:space="preserve">  </w:t>
      </w:r>
      <w:r>
        <w:rPr>
          <w:rStyle w:val="17"/>
          <w:rFonts w:hint="eastAsia" w:asciiTheme="minorEastAsia" w:hAnsiTheme="minorEastAsia" w:cstheme="minorEastAsia"/>
          <w:szCs w:val="21"/>
        </w:rPr>
        <w:t>月</w:t>
      </w:r>
      <w:r>
        <w:rPr>
          <w:rStyle w:val="17"/>
          <w:rFonts w:hint="eastAsia" w:asciiTheme="minorEastAsia" w:hAnsiTheme="minorEastAsia" w:cstheme="minorEastAsia"/>
          <w:szCs w:val="21"/>
          <w:lang w:eastAsia="zh-CN"/>
        </w:rPr>
        <w:t xml:space="preserve">   </w:t>
      </w:r>
      <w:r>
        <w:rPr>
          <w:rStyle w:val="17"/>
          <w:rFonts w:hint="eastAsia" w:asciiTheme="minorEastAsia" w:hAnsiTheme="minorEastAsia" w:cstheme="minorEastAsia"/>
          <w:szCs w:val="21"/>
        </w:rPr>
        <w:t>日</w:t>
      </w:r>
      <w:r>
        <w:rPr>
          <w:rStyle w:val="17"/>
          <w:rFonts w:hint="eastAsia" w:asciiTheme="minorEastAsia" w:hAnsiTheme="minorEastAsia" w:cstheme="minorEastAsia"/>
          <w:szCs w:val="21"/>
          <w:lang w:eastAsia="zh-CN"/>
        </w:rPr>
        <w:t xml:space="preserve">                    </w:t>
      </w:r>
      <w:r>
        <w:rPr>
          <w:rStyle w:val="17"/>
          <w:rFonts w:hint="eastAsia" w:asciiTheme="minorEastAsia" w:hAnsiTheme="minorEastAsia" w:cstheme="minorEastAsia"/>
          <w:szCs w:val="21"/>
        </w:rPr>
        <w:t>签订日期：</w:t>
      </w:r>
      <w:r>
        <w:rPr>
          <w:rStyle w:val="17"/>
          <w:rFonts w:hint="eastAsia" w:asciiTheme="minorEastAsia" w:hAnsiTheme="minorEastAsia" w:cstheme="minorEastAsia"/>
          <w:szCs w:val="21"/>
          <w:lang w:eastAsia="zh-CN"/>
        </w:rPr>
        <w:t xml:space="preserve"> </w:t>
      </w:r>
      <w:r>
        <w:rPr>
          <w:rStyle w:val="17"/>
          <w:rFonts w:hint="eastAsia" w:asciiTheme="minorEastAsia" w:hAnsiTheme="minorEastAsia" w:cstheme="minorEastAsia"/>
          <w:szCs w:val="21"/>
        </w:rPr>
        <w:t>年</w:t>
      </w:r>
      <w:r>
        <w:rPr>
          <w:rStyle w:val="17"/>
          <w:rFonts w:hint="eastAsia" w:asciiTheme="minorEastAsia" w:hAnsiTheme="minorEastAsia" w:cstheme="minorEastAsia"/>
          <w:szCs w:val="21"/>
          <w:lang w:eastAsia="zh-CN"/>
        </w:rPr>
        <w:t xml:space="preserve">  </w:t>
      </w:r>
      <w:r>
        <w:rPr>
          <w:rStyle w:val="17"/>
          <w:rFonts w:hint="eastAsia" w:asciiTheme="minorEastAsia" w:hAnsiTheme="minorEastAsia" w:cstheme="minorEastAsia"/>
          <w:szCs w:val="21"/>
        </w:rPr>
        <w:t>月</w:t>
      </w:r>
      <w:r>
        <w:rPr>
          <w:rStyle w:val="17"/>
          <w:rFonts w:hint="eastAsia" w:asciiTheme="minorEastAsia" w:hAnsiTheme="minorEastAsia" w:cstheme="minorEastAsia"/>
          <w:szCs w:val="21"/>
          <w:lang w:eastAsia="zh-CN"/>
        </w:rPr>
        <w:t xml:space="preserve">  </w:t>
      </w:r>
    </w:p>
    <w:sectPr>
      <w:pgSz w:w="11906" w:h="16838"/>
      <w:pgMar w:top="1247" w:right="1077" w:bottom="124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0"/>
    <w:family w:val="swiss"/>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2488F"/>
    <w:multiLevelType w:val="multilevel"/>
    <w:tmpl w:val="01F2488F"/>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7C832A3"/>
    <w:multiLevelType w:val="multilevel"/>
    <w:tmpl w:val="07C832A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95F2841"/>
    <w:multiLevelType w:val="multilevel"/>
    <w:tmpl w:val="095F284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0472412"/>
    <w:multiLevelType w:val="multilevel"/>
    <w:tmpl w:val="1047241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71C06C6"/>
    <w:multiLevelType w:val="multilevel"/>
    <w:tmpl w:val="271C06C6"/>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5">
    <w:nsid w:val="347E77B7"/>
    <w:multiLevelType w:val="multilevel"/>
    <w:tmpl w:val="347E77B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50A4188"/>
    <w:multiLevelType w:val="multilevel"/>
    <w:tmpl w:val="450A4188"/>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decimal"/>
      <w:lvlText w:val="%3）"/>
      <w:lvlJc w:val="left"/>
      <w:pPr>
        <w:ind w:left="1845" w:hanging="795"/>
      </w:pPr>
      <w:rPr>
        <w:rFonts w:hint="default"/>
      </w:r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7">
    <w:nsid w:val="470426E5"/>
    <w:multiLevelType w:val="multilevel"/>
    <w:tmpl w:val="470426E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9695F82"/>
    <w:multiLevelType w:val="multilevel"/>
    <w:tmpl w:val="59695F8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AAAD14D"/>
    <w:multiLevelType w:val="singleLevel"/>
    <w:tmpl w:val="5AAAD14D"/>
    <w:lvl w:ilvl="0" w:tentative="0">
      <w:start w:val="10"/>
      <w:numFmt w:val="chineseCounting"/>
      <w:suff w:val="space"/>
      <w:lvlText w:val="第%1条"/>
      <w:lvlJc w:val="left"/>
      <w:rPr>
        <w:rFonts w:hint="eastAsia"/>
      </w:rPr>
    </w:lvl>
  </w:abstractNum>
  <w:abstractNum w:abstractNumId="10">
    <w:nsid w:val="5FAA39DE"/>
    <w:multiLevelType w:val="multilevel"/>
    <w:tmpl w:val="5FAA39D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60A85C37"/>
    <w:multiLevelType w:val="multilevel"/>
    <w:tmpl w:val="60A85C3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630F0A71"/>
    <w:multiLevelType w:val="multilevel"/>
    <w:tmpl w:val="630F0A7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70AE1911"/>
    <w:multiLevelType w:val="multilevel"/>
    <w:tmpl w:val="70AE191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71A479E0"/>
    <w:multiLevelType w:val="multilevel"/>
    <w:tmpl w:val="71A479E0"/>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7BC92E81"/>
    <w:multiLevelType w:val="multilevel"/>
    <w:tmpl w:val="7BC92E8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2"/>
  </w:num>
  <w:num w:numId="2">
    <w:abstractNumId w:val="13"/>
  </w:num>
  <w:num w:numId="3">
    <w:abstractNumId w:val="3"/>
  </w:num>
  <w:num w:numId="4">
    <w:abstractNumId w:val="0"/>
  </w:num>
  <w:num w:numId="5">
    <w:abstractNumId w:val="11"/>
  </w:num>
  <w:num w:numId="6">
    <w:abstractNumId w:val="14"/>
  </w:num>
  <w:num w:numId="7">
    <w:abstractNumId w:val="15"/>
  </w:num>
  <w:num w:numId="8">
    <w:abstractNumId w:val="7"/>
  </w:num>
  <w:num w:numId="9">
    <w:abstractNumId w:val="1"/>
  </w:num>
  <w:num w:numId="10">
    <w:abstractNumId w:val="8"/>
  </w:num>
  <w:num w:numId="11">
    <w:abstractNumId w:val="10"/>
  </w:num>
  <w:num w:numId="12">
    <w:abstractNumId w:val="5"/>
  </w:num>
  <w:num w:numId="13">
    <w:abstractNumId w:val="6"/>
  </w:num>
  <w:num w:numId="14">
    <w:abstractNumId w:val="4"/>
  </w:num>
  <w:num w:numId="15">
    <w:abstractNumId w:val="2"/>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628DB"/>
    <w:rsid w:val="00023B09"/>
    <w:rsid w:val="0007722A"/>
    <w:rsid w:val="000A29A0"/>
    <w:rsid w:val="000B53DD"/>
    <w:rsid w:val="00114C1A"/>
    <w:rsid w:val="00166161"/>
    <w:rsid w:val="001763DA"/>
    <w:rsid w:val="002263B0"/>
    <w:rsid w:val="00236BA6"/>
    <w:rsid w:val="00282BB1"/>
    <w:rsid w:val="00293B97"/>
    <w:rsid w:val="002E13E3"/>
    <w:rsid w:val="00310C25"/>
    <w:rsid w:val="00365BF7"/>
    <w:rsid w:val="00366688"/>
    <w:rsid w:val="00375316"/>
    <w:rsid w:val="003C22CE"/>
    <w:rsid w:val="0040602C"/>
    <w:rsid w:val="004B23A6"/>
    <w:rsid w:val="00563E9A"/>
    <w:rsid w:val="00654B4C"/>
    <w:rsid w:val="0067211E"/>
    <w:rsid w:val="0067317B"/>
    <w:rsid w:val="0068751E"/>
    <w:rsid w:val="00747BB8"/>
    <w:rsid w:val="00761AF5"/>
    <w:rsid w:val="007A5BBA"/>
    <w:rsid w:val="0084345D"/>
    <w:rsid w:val="008C2282"/>
    <w:rsid w:val="008F10C9"/>
    <w:rsid w:val="00920D56"/>
    <w:rsid w:val="00933638"/>
    <w:rsid w:val="00953DAB"/>
    <w:rsid w:val="00957158"/>
    <w:rsid w:val="00987F1A"/>
    <w:rsid w:val="009A2499"/>
    <w:rsid w:val="009E48CF"/>
    <w:rsid w:val="009E6509"/>
    <w:rsid w:val="00A62043"/>
    <w:rsid w:val="00AF2DF8"/>
    <w:rsid w:val="00BE2629"/>
    <w:rsid w:val="00C7549A"/>
    <w:rsid w:val="00C761B7"/>
    <w:rsid w:val="00D609F7"/>
    <w:rsid w:val="00D628DB"/>
    <w:rsid w:val="00DA1DE4"/>
    <w:rsid w:val="00E070BB"/>
    <w:rsid w:val="00E35254"/>
    <w:rsid w:val="00E62B9A"/>
    <w:rsid w:val="00E83209"/>
    <w:rsid w:val="00E85F0D"/>
    <w:rsid w:val="00E86FC1"/>
    <w:rsid w:val="00EC2AD6"/>
    <w:rsid w:val="00EF6651"/>
    <w:rsid w:val="00F06E4A"/>
    <w:rsid w:val="00F36D0C"/>
    <w:rsid w:val="00F40504"/>
    <w:rsid w:val="00F53A9A"/>
    <w:rsid w:val="03473E9C"/>
    <w:rsid w:val="071F1EF3"/>
    <w:rsid w:val="09EE6CD5"/>
    <w:rsid w:val="0A7E35B5"/>
    <w:rsid w:val="0AD957A3"/>
    <w:rsid w:val="0D722439"/>
    <w:rsid w:val="0F470CEA"/>
    <w:rsid w:val="11FE781A"/>
    <w:rsid w:val="13275EBD"/>
    <w:rsid w:val="163F6E21"/>
    <w:rsid w:val="16AE11FE"/>
    <w:rsid w:val="176834A0"/>
    <w:rsid w:val="1E9A573D"/>
    <w:rsid w:val="216223B0"/>
    <w:rsid w:val="229D5EC3"/>
    <w:rsid w:val="29181208"/>
    <w:rsid w:val="29305377"/>
    <w:rsid w:val="2C9758C2"/>
    <w:rsid w:val="2F5333F6"/>
    <w:rsid w:val="303C2AA4"/>
    <w:rsid w:val="31AA5347"/>
    <w:rsid w:val="35EE4F95"/>
    <w:rsid w:val="38A60364"/>
    <w:rsid w:val="3B4735A3"/>
    <w:rsid w:val="3D780DC3"/>
    <w:rsid w:val="3ED80093"/>
    <w:rsid w:val="40CF15A2"/>
    <w:rsid w:val="42864521"/>
    <w:rsid w:val="42B041B0"/>
    <w:rsid w:val="43F20413"/>
    <w:rsid w:val="4C917FF1"/>
    <w:rsid w:val="4E0235C3"/>
    <w:rsid w:val="4EB52ECE"/>
    <w:rsid w:val="51596EAB"/>
    <w:rsid w:val="52917FF6"/>
    <w:rsid w:val="578F0DCF"/>
    <w:rsid w:val="585C0442"/>
    <w:rsid w:val="59317156"/>
    <w:rsid w:val="596B6F40"/>
    <w:rsid w:val="59BC5372"/>
    <w:rsid w:val="5A821318"/>
    <w:rsid w:val="5C4C08AB"/>
    <w:rsid w:val="63D44349"/>
    <w:rsid w:val="63D97D21"/>
    <w:rsid w:val="646A1F45"/>
    <w:rsid w:val="64853FD8"/>
    <w:rsid w:val="7001562B"/>
    <w:rsid w:val="701C7567"/>
    <w:rsid w:val="70615F85"/>
    <w:rsid w:val="76953147"/>
    <w:rsid w:val="77791920"/>
    <w:rsid w:val="780F131B"/>
    <w:rsid w:val="78DC1D6B"/>
    <w:rsid w:val="78E20402"/>
    <w:rsid w:val="7E3A7D1F"/>
    <w:rsid w:val="7FAF566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6"/>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5">
    <w:name w:val="annotation text"/>
    <w:link w:val="36"/>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6">
    <w:name w:val="toc 3"/>
    <w:basedOn w:val="1"/>
    <w:next w:val="1"/>
    <w:unhideWhenUsed/>
    <w:qFormat/>
    <w:uiPriority w:val="39"/>
    <w:pPr>
      <w:ind w:left="840" w:leftChars="400"/>
    </w:pPr>
  </w:style>
  <w:style w:type="paragraph" w:styleId="7">
    <w:name w:val="Plain Text"/>
    <w:basedOn w:val="1"/>
    <w:link w:val="30"/>
    <w:qFormat/>
    <w:uiPriority w:val="0"/>
    <w:rPr>
      <w:rFonts w:ascii="宋体" w:hAnsi="Courier New"/>
      <w:szCs w:val="21"/>
    </w:rPr>
  </w:style>
  <w:style w:type="paragraph" w:styleId="8">
    <w:name w:val="Balloon Text"/>
    <w:basedOn w:val="1"/>
    <w:link w:val="32"/>
    <w:semiHidden/>
    <w:unhideWhenUsed/>
    <w:qFormat/>
    <w:uiPriority w:val="99"/>
    <w:rPr>
      <w:sz w:val="18"/>
      <w:szCs w:val="18"/>
    </w:rPr>
  </w:style>
  <w:style w:type="paragraph" w:styleId="9">
    <w:name w:val="footer"/>
    <w:basedOn w:val="1"/>
    <w:link w:val="23"/>
    <w:semiHidden/>
    <w:unhideWhenUsed/>
    <w:qFormat/>
    <w:uiPriority w:val="99"/>
    <w:pPr>
      <w:tabs>
        <w:tab w:val="center" w:pos="4153"/>
        <w:tab w:val="right" w:pos="8306"/>
      </w:tabs>
      <w:snapToGrid w:val="0"/>
      <w:jc w:val="left"/>
    </w:pPr>
    <w:rPr>
      <w:sz w:val="18"/>
      <w:szCs w:val="18"/>
    </w:rPr>
  </w:style>
  <w:style w:type="paragraph" w:styleId="10">
    <w:name w:val="header"/>
    <w:basedOn w:val="1"/>
    <w:link w:val="2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paragraph" w:styleId="13">
    <w:name w:val="annotation subject"/>
    <w:basedOn w:val="5"/>
    <w:next w:val="5"/>
    <w:link w:val="37"/>
    <w:semiHidden/>
    <w:unhideWhenUsed/>
    <w:qFormat/>
    <w:uiPriority w:val="99"/>
    <w:pPr>
      <w:spacing w:before="0" w:line="240" w:lineRule="auto"/>
      <w:ind w:firstLine="0"/>
      <w:jc w:val="left"/>
    </w:pPr>
    <w:rPr>
      <w:rFonts w:ascii="Times New Roman" w:hAnsi="Times New Roman" w:eastAsia="宋体" w:cs="Times New Roman"/>
      <w:b/>
      <w:bCs/>
      <w:color w:val="auto"/>
      <w:kern w:val="2"/>
      <w:sz w:val="21"/>
      <w:szCs w:val="24"/>
    </w:rPr>
  </w:style>
  <w:style w:type="character" w:styleId="16">
    <w:name w:val="Strong"/>
    <w:basedOn w:val="15"/>
    <w:qFormat/>
    <w:uiPriority w:val="22"/>
    <w:rPr>
      <w:b/>
      <w:bCs/>
    </w:rPr>
  </w:style>
  <w:style w:type="character" w:styleId="17">
    <w:name w:val="page number"/>
    <w:qFormat/>
    <w:uiPriority w:val="0"/>
    <w:rPr>
      <w:lang w:val="zh-TW" w:eastAsia="zh-TW"/>
    </w:rPr>
  </w:style>
  <w:style w:type="character" w:styleId="18">
    <w:name w:val="FollowedHyperlink"/>
    <w:basedOn w:val="15"/>
    <w:semiHidden/>
    <w:unhideWhenUsed/>
    <w:qFormat/>
    <w:uiPriority w:val="99"/>
    <w:rPr>
      <w:color w:val="333333"/>
      <w:u w:val="none"/>
    </w:rPr>
  </w:style>
  <w:style w:type="character" w:styleId="19">
    <w:name w:val="Emphasis"/>
    <w:basedOn w:val="15"/>
    <w:qFormat/>
    <w:uiPriority w:val="20"/>
  </w:style>
  <w:style w:type="character" w:styleId="20">
    <w:name w:val="Hyperlink"/>
    <w:basedOn w:val="15"/>
    <w:unhideWhenUsed/>
    <w:qFormat/>
    <w:uiPriority w:val="99"/>
    <w:rPr>
      <w:color w:val="0000FF" w:themeColor="hyperlink"/>
      <w:u w:val="single"/>
    </w:rPr>
  </w:style>
  <w:style w:type="character" w:styleId="21">
    <w:name w:val="annotation reference"/>
    <w:basedOn w:val="15"/>
    <w:semiHidden/>
    <w:unhideWhenUsed/>
    <w:qFormat/>
    <w:uiPriority w:val="99"/>
    <w:rPr>
      <w:sz w:val="21"/>
      <w:szCs w:val="21"/>
    </w:rPr>
  </w:style>
  <w:style w:type="character" w:customStyle="1" w:styleId="22">
    <w:name w:val="页眉 字符"/>
    <w:basedOn w:val="15"/>
    <w:link w:val="10"/>
    <w:semiHidden/>
    <w:qFormat/>
    <w:uiPriority w:val="99"/>
    <w:rPr>
      <w:sz w:val="18"/>
      <w:szCs w:val="18"/>
    </w:rPr>
  </w:style>
  <w:style w:type="character" w:customStyle="1" w:styleId="23">
    <w:name w:val="页脚 字符"/>
    <w:basedOn w:val="15"/>
    <w:link w:val="9"/>
    <w:semiHidden/>
    <w:qFormat/>
    <w:uiPriority w:val="99"/>
    <w:rPr>
      <w:sz w:val="18"/>
      <w:szCs w:val="18"/>
    </w:rPr>
  </w:style>
  <w:style w:type="character" w:customStyle="1" w:styleId="24">
    <w:name w:val="标题 1 字符"/>
    <w:basedOn w:val="15"/>
    <w:link w:val="2"/>
    <w:qFormat/>
    <w:uiPriority w:val="9"/>
    <w:rPr>
      <w:rFonts w:ascii="Times New Roman" w:hAnsi="Times New Roman" w:eastAsia="宋体" w:cs="Times New Roman"/>
      <w:b/>
      <w:bCs/>
      <w:kern w:val="44"/>
      <w:sz w:val="44"/>
      <w:szCs w:val="44"/>
    </w:rPr>
  </w:style>
  <w:style w:type="character" w:customStyle="1" w:styleId="25">
    <w:name w:val="标题 2 字符"/>
    <w:basedOn w:val="15"/>
    <w:link w:val="3"/>
    <w:qFormat/>
    <w:uiPriority w:val="9"/>
    <w:rPr>
      <w:rFonts w:asciiTheme="majorHAnsi" w:hAnsiTheme="majorHAnsi" w:eastAsiaTheme="majorEastAsia" w:cstheme="majorBidi"/>
      <w:b/>
      <w:bCs/>
      <w:sz w:val="32"/>
      <w:szCs w:val="32"/>
    </w:rPr>
  </w:style>
  <w:style w:type="paragraph" w:styleId="26">
    <w:name w:val="List Paragraph"/>
    <w:basedOn w:val="1"/>
    <w:link w:val="27"/>
    <w:qFormat/>
    <w:uiPriority w:val="34"/>
    <w:pPr>
      <w:ind w:firstLine="420" w:firstLineChars="200"/>
    </w:pPr>
  </w:style>
  <w:style w:type="character" w:customStyle="1" w:styleId="27">
    <w:name w:val="列表段落 字符"/>
    <w:link w:val="26"/>
    <w:qFormat/>
    <w:uiPriority w:val="34"/>
    <w:rPr>
      <w:rFonts w:ascii="Times New Roman" w:hAnsi="Times New Roman" w:eastAsia="宋体" w:cs="Times New Roman"/>
      <w:szCs w:val="24"/>
    </w:rPr>
  </w:style>
  <w:style w:type="character" w:customStyle="1" w:styleId="28">
    <w:name w:val="标题 3 字符"/>
    <w:basedOn w:val="15"/>
    <w:link w:val="4"/>
    <w:qFormat/>
    <w:uiPriority w:val="9"/>
    <w:rPr>
      <w:rFonts w:ascii="Times New Roman" w:hAnsi="Times New Roman" w:eastAsia="宋体" w:cs="Times New Roman"/>
      <w:b/>
      <w:bCs/>
      <w:sz w:val="32"/>
      <w:szCs w:val="32"/>
    </w:rPr>
  </w:style>
  <w:style w:type="paragraph" w:customStyle="1" w:styleId="29">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30">
    <w:name w:val="纯文本 字符"/>
    <w:basedOn w:val="15"/>
    <w:link w:val="7"/>
    <w:qFormat/>
    <w:uiPriority w:val="0"/>
    <w:rPr>
      <w:rFonts w:ascii="宋体" w:hAnsi="Courier New" w:eastAsia="宋体" w:cs="Times New Roman"/>
      <w:szCs w:val="21"/>
    </w:rPr>
  </w:style>
  <w:style w:type="paragraph" w:customStyle="1" w:styleId="31">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2">
    <w:name w:val="批注框文本 字符"/>
    <w:basedOn w:val="15"/>
    <w:link w:val="8"/>
    <w:semiHidden/>
    <w:qFormat/>
    <w:uiPriority w:val="99"/>
    <w:rPr>
      <w:rFonts w:ascii="Times New Roman" w:hAnsi="Times New Roman" w:eastAsia="宋体" w:cs="Times New Roman"/>
      <w:sz w:val="18"/>
      <w:szCs w:val="18"/>
    </w:rPr>
  </w:style>
  <w:style w:type="character" w:customStyle="1" w:styleId="33">
    <w:name w:val="font01"/>
    <w:basedOn w:val="15"/>
    <w:qFormat/>
    <w:uiPriority w:val="99"/>
    <w:rPr>
      <w:rFonts w:ascii="等线" w:hAnsi="等线" w:eastAsia="等线" w:cs="等线"/>
      <w:color w:val="000000"/>
      <w:sz w:val="22"/>
      <w:szCs w:val="22"/>
      <w:u w:val="none"/>
    </w:rPr>
  </w:style>
  <w:style w:type="paragraph" w:customStyle="1" w:styleId="34">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5">
    <w:name w:val="无"/>
    <w:qFormat/>
    <w:uiPriority w:val="0"/>
  </w:style>
  <w:style w:type="character" w:customStyle="1" w:styleId="36">
    <w:name w:val="批注文字 字符"/>
    <w:basedOn w:val="15"/>
    <w:link w:val="5"/>
    <w:qFormat/>
    <w:uiPriority w:val="0"/>
    <w:rPr>
      <w:rFonts w:ascii="Arial Unicode MS" w:hAnsi="Arial Unicode MS" w:eastAsia="Arial Unicode MS" w:cs="Arial Unicode MS"/>
      <w:color w:val="000000"/>
      <w:u w:color="000000"/>
    </w:rPr>
  </w:style>
  <w:style w:type="character" w:customStyle="1" w:styleId="37">
    <w:name w:val="批注主题 字符"/>
    <w:basedOn w:val="36"/>
    <w:link w:val="13"/>
    <w:semiHidden/>
    <w:qFormat/>
    <w:uiPriority w:val="99"/>
    <w:rPr>
      <w:rFonts w:ascii="Arial Unicode MS" w:hAnsi="Arial Unicode MS" w:eastAsia="宋体" w:cs="Arial Unicode MS"/>
      <w:b/>
      <w:bCs/>
      <w:color w:val="000000"/>
      <w:kern w:val="2"/>
      <w:sz w:val="21"/>
      <w:szCs w:val="24"/>
      <w:u w:color="00000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943F5A-F954-411E-971A-6DC9CC7958AB}">
  <ds:schemaRefs/>
</ds:datastoreItem>
</file>

<file path=docProps/app.xml><?xml version="1.0" encoding="utf-8"?>
<Properties xmlns="http://schemas.openxmlformats.org/officeDocument/2006/extended-properties" xmlns:vt="http://schemas.openxmlformats.org/officeDocument/2006/docPropsVTypes">
  <Template>Normal</Template>
  <Company>Tuan</Company>
  <Pages>27</Pages>
  <Words>2382</Words>
  <Characters>13584</Characters>
  <Lines>113</Lines>
  <Paragraphs>31</Paragraphs>
  <TotalTime>121</TotalTime>
  <ScaleCrop>false</ScaleCrop>
  <LinksUpToDate>false</LinksUpToDate>
  <CharactersWithSpaces>15935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2018-10-11T02:39:00Z</dcterms:created>
  <dc:creator>李佳</dc:creator>
  <cp:lastModifiedBy>1126346032</cp:lastModifiedBy>
  <cp:lastPrinted>2019-06-12T07:58:00Z</cp:lastPrinted>
  <dcterms:modified xsi:type="dcterms:W3CDTF">2021-05-28T06:29:55Z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530C492FB72D44DDBFFE0010201CC6CB</vt:lpwstr>
  </property>
</Properties>
</file>