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r>
        <w:rPr>
          <w:rFonts w:hint="eastAsia"/>
        </w:rPr>
        <w:t>保定先天下 ulife 精品超市下沉广场改造工程询比公告</w:t>
      </w:r>
    </w:p>
    <w:p>
      <w:pPr>
        <w:rPr>
          <w:rFonts w:hint="eastAsia"/>
        </w:rPr>
      </w:pPr>
      <w:r>
        <w:rPr>
          <w:rFonts w:hint="eastAsia"/>
        </w:rPr>
        <w:t>1. 招标条件</w:t>
      </w:r>
    </w:p>
    <w:p>
      <w:pPr>
        <w:rPr>
          <w:rFonts w:hint="eastAsia"/>
        </w:rPr>
      </w:pPr>
      <w:r>
        <w:rPr>
          <w:rFonts w:hint="eastAsia"/>
        </w:rPr>
        <w:t>本招标项目 保定先天下 ulife 精品超市下沉广场改造工程 ，建设资金来自 自筹资金 ，项目出资比例为 100% ，招标人为 保定北国商城有限责任公司先天下广场分公司 。项目已具备招标条件，现对该项目施工进行公开招标。</w:t>
      </w:r>
    </w:p>
    <w:p>
      <w:pPr>
        <w:rPr>
          <w:rFonts w:hint="eastAsia"/>
        </w:rPr>
      </w:pPr>
      <w:r>
        <w:rPr>
          <w:rFonts w:hint="eastAsia"/>
        </w:rPr>
        <w:t>2. 项目概况与招标范围</w:t>
      </w:r>
    </w:p>
    <w:p>
      <w:pPr>
        <w:rPr>
          <w:rFonts w:hint="eastAsia"/>
        </w:rPr>
      </w:pPr>
      <w:r>
        <w:rPr>
          <w:rFonts w:hint="eastAsia"/>
        </w:rPr>
        <w:t>2.1 项目规模：保定先天下 ulife 精品超市下沉广场改造工程，详见工程量清单。</w:t>
      </w:r>
    </w:p>
    <w:p>
      <w:pPr>
        <w:rPr>
          <w:rFonts w:hint="eastAsia"/>
        </w:rPr>
      </w:pPr>
      <w:r>
        <w:rPr>
          <w:rFonts w:hint="eastAsia"/>
        </w:rPr>
        <w:t>2.2 建设地点：采购人指定地点</w:t>
      </w:r>
    </w:p>
    <w:p>
      <w:pPr>
        <w:rPr>
          <w:rFonts w:hint="eastAsia"/>
        </w:rPr>
      </w:pPr>
      <w:r>
        <w:rPr>
          <w:rFonts w:hint="eastAsia"/>
        </w:rPr>
        <w:t>2.3 计划工期：45 日历天</w:t>
      </w:r>
    </w:p>
    <w:p>
      <w:pPr>
        <w:rPr>
          <w:rFonts w:hint="eastAsia"/>
        </w:rPr>
      </w:pPr>
      <w:r>
        <w:rPr>
          <w:rFonts w:hint="eastAsia"/>
        </w:rPr>
        <w:t>2.4 招标范围：工程量清单范围内所有内容</w:t>
      </w:r>
    </w:p>
    <w:p>
      <w:pPr>
        <w:rPr>
          <w:rFonts w:hint="eastAsia"/>
        </w:rPr>
      </w:pPr>
      <w:r>
        <w:rPr>
          <w:rFonts w:hint="eastAsia"/>
        </w:rPr>
        <w:t>3. 投标人资格要求</w:t>
      </w:r>
    </w:p>
    <w:p>
      <w:pPr>
        <w:rPr>
          <w:rFonts w:hint="eastAsia"/>
        </w:rPr>
      </w:pPr>
      <w:r>
        <w:rPr>
          <w:rFonts w:hint="eastAsia"/>
        </w:rPr>
        <w:t>3.1 具有独立法人资格，在人员、设备、资金等方面具有相应的施工能力；</w:t>
      </w:r>
    </w:p>
    <w:p>
      <w:pPr>
        <w:rPr>
          <w:rFonts w:hint="eastAsia"/>
        </w:rPr>
      </w:pPr>
      <w:r>
        <w:rPr>
          <w:rFonts w:hint="eastAsia"/>
        </w:rPr>
        <w:t>3.2 投标人须具有建筑装修装饰工程专业承包贰级及以上资质，并具有有效的安全生产许可证；</w:t>
      </w:r>
    </w:p>
    <w:p>
      <w:pPr>
        <w:rPr>
          <w:rFonts w:hint="eastAsia"/>
        </w:rPr>
      </w:pPr>
      <w:r>
        <w:rPr>
          <w:rFonts w:hint="eastAsia"/>
        </w:rPr>
        <w:t>3.3 拟承担本项目的项目经理须具有建筑工程专业二级及以上注册建造师证书及有效的安全生产考核合格证书（B 本）；</w:t>
      </w:r>
    </w:p>
    <w:p>
      <w:pPr>
        <w:rPr>
          <w:rFonts w:hint="eastAsia"/>
        </w:rPr>
      </w:pPr>
      <w:r>
        <w:rPr>
          <w:rFonts w:hint="eastAsia"/>
        </w:rPr>
        <w:t>3.4 投标人未被“信用中国”网站列入失信被执行人、重大税收违法案件当事人名单；</w:t>
      </w:r>
    </w:p>
    <w:p>
      <w:pPr>
        <w:rPr>
          <w:rFonts w:hint="eastAsia"/>
        </w:rPr>
      </w:pPr>
      <w:r>
        <w:rPr>
          <w:rFonts w:hint="eastAsia"/>
        </w:rPr>
        <w:t>3.5 本项目不允许联合体投标。</w:t>
      </w:r>
    </w:p>
    <w:p>
      <w:pPr>
        <w:rPr>
          <w:rFonts w:hint="eastAsia"/>
        </w:rPr>
      </w:pPr>
      <w:r>
        <w:rPr>
          <w:rFonts w:hint="eastAsia"/>
        </w:rPr>
        <w:t>4. 招标文件的获取</w:t>
      </w:r>
    </w:p>
    <w:p>
      <w:pPr>
        <w:rPr>
          <w:rFonts w:hint="eastAsia"/>
        </w:rPr>
      </w:pPr>
      <w:r>
        <w:rPr>
          <w:rFonts w:hint="eastAsia"/>
        </w:rPr>
        <w:t>4.1 凡有意参加投标者，请于 2021 年 6 月 11 日至 2021 年 6 月 15 日，每日上午 9：00 时至 12：00 时，下午 14：00 时至 17：00 时（北京时间，下同），在 河北中旭招标有限公司 持营业执照副本、资质证书、法定代表人身份证明及法定代表人身份证或法定代表人授权委托书及被授权人身份证（原件及加盖公章的复印件一套）购买招标文件。</w:t>
      </w:r>
    </w:p>
    <w:p>
      <w:pPr>
        <w:rPr>
          <w:rFonts w:hint="eastAsia"/>
        </w:rPr>
      </w:pPr>
      <w:r>
        <w:rPr>
          <w:rFonts w:hint="eastAsia"/>
        </w:rPr>
        <w:t>4.2 招标文件每套售价 500 元，售后不退。</w:t>
      </w:r>
    </w:p>
    <w:p>
      <w:pPr>
        <w:rPr>
          <w:rFonts w:hint="eastAsia"/>
        </w:rPr>
      </w:pPr>
      <w:r>
        <w:rPr>
          <w:rFonts w:hint="eastAsia"/>
        </w:rPr>
        <w:t>5. 投标文件的递交</w:t>
      </w:r>
    </w:p>
    <w:p>
      <w:pPr>
        <w:rPr>
          <w:rFonts w:hint="eastAsia"/>
        </w:rPr>
      </w:pPr>
      <w:r>
        <w:rPr>
          <w:rFonts w:hint="eastAsia"/>
        </w:rPr>
        <w:t>5.1 投标文件递交的截止时间（投标截止时间，下同）为 2021 年 6 月 17 日</w:t>
      </w:r>
    </w:p>
    <w:p>
      <w:pPr>
        <w:rPr>
          <w:rFonts w:hint="eastAsia"/>
        </w:rPr>
      </w:pPr>
      <w:r>
        <w:rPr>
          <w:rFonts w:hint="eastAsia"/>
        </w:rPr>
        <w:t>9 时 30 分，地点为 河北中旭招标有限公司会议室 。</w:t>
      </w:r>
    </w:p>
    <w:p>
      <w:pPr>
        <w:rPr>
          <w:rFonts w:hint="eastAsia"/>
        </w:rPr>
      </w:pPr>
      <w:r>
        <w:rPr>
          <w:rFonts w:hint="eastAsia"/>
        </w:rPr>
        <w:t>5.2 逾期送达的或者未送达指定地点的投标文件，招标人不予受理。</w:t>
      </w:r>
    </w:p>
    <w:p>
      <w:pPr>
        <w:rPr>
          <w:rFonts w:hint="eastAsia"/>
        </w:rPr>
      </w:pPr>
      <w:r>
        <w:rPr>
          <w:rFonts w:hint="eastAsia"/>
        </w:rPr>
        <w:t>6. 发布公告的媒介3</w:t>
      </w:r>
    </w:p>
    <w:p>
      <w:pPr>
        <w:rPr>
          <w:rFonts w:hint="eastAsia"/>
        </w:rPr>
      </w:pPr>
      <w:r>
        <w:rPr>
          <w:rFonts w:hint="eastAsia"/>
        </w:rPr>
        <w:t>本次招标公告在 “河北省招标投标公共服务平台”、石家庄北人集团官网上发布。因轻</w:t>
      </w:r>
      <w:bookmarkStart w:id="0" w:name="_GoBack"/>
      <w:bookmarkEnd w:id="0"/>
      <w:r>
        <w:rPr>
          <w:rFonts w:hint="eastAsia"/>
        </w:rPr>
        <w:t>信其他组织、个人或媒体提供的信息而造成损失的，招标人、招标代理机构概不负责。</w:t>
      </w:r>
    </w:p>
    <w:p>
      <w:pPr>
        <w:rPr>
          <w:rFonts w:hint="eastAsia"/>
        </w:rPr>
      </w:pPr>
      <w:r>
        <w:rPr>
          <w:rFonts w:hint="eastAsia"/>
        </w:rPr>
        <w:t>7. 联系方式</w:t>
      </w:r>
    </w:p>
    <w:p>
      <w:pPr>
        <w:rPr>
          <w:rFonts w:hint="eastAsia"/>
        </w:rPr>
      </w:pPr>
      <w:r>
        <w:rPr>
          <w:rFonts w:hint="eastAsia"/>
        </w:rPr>
        <w:t>名称：保定北国商城有限责任公司先天下广场分公司</w:t>
      </w:r>
    </w:p>
    <w:p>
      <w:pPr>
        <w:rPr>
          <w:rFonts w:hint="eastAsia"/>
        </w:rPr>
      </w:pPr>
      <w:r>
        <w:rPr>
          <w:rFonts w:hint="eastAsia"/>
        </w:rPr>
        <w:t>地 址：河北省保定市朝阳北大街 799 号</w:t>
      </w:r>
    </w:p>
    <w:p>
      <w:pPr>
        <w:rPr>
          <w:rFonts w:hint="eastAsia"/>
        </w:rPr>
      </w:pPr>
      <w:r>
        <w:rPr>
          <w:rFonts w:hint="eastAsia"/>
        </w:rPr>
        <w:t>联系人：徐利明 0312-5881096</w:t>
      </w:r>
    </w:p>
    <w:p>
      <w:pPr>
        <w:rPr>
          <w:rFonts w:hint="eastAsia"/>
        </w:rPr>
      </w:pPr>
      <w:r>
        <w:rPr>
          <w:rFonts w:hint="eastAsia"/>
        </w:rPr>
        <w:t>名称：河北中旭招标有限公司</w:t>
      </w:r>
    </w:p>
    <w:p>
      <w:pPr>
        <w:rPr>
          <w:rFonts w:hint="eastAsia"/>
        </w:rPr>
      </w:pPr>
      <w:r>
        <w:rPr>
          <w:rFonts w:hint="eastAsia"/>
        </w:rPr>
        <w:t>地址：石家庄市裕华区塔北路 85 号天海誉天下小区 C 区综合楼四楼</w:t>
      </w:r>
    </w:p>
    <w:p>
      <w:r>
        <w:rPr>
          <w:rFonts w:hint="eastAsia"/>
        </w:rPr>
        <w:t>联系方式：张亮 0311-68123781</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100891"/>
    <w:rsid w:val="04C81583"/>
    <w:rsid w:val="0AE67C0A"/>
    <w:rsid w:val="2B56674F"/>
    <w:rsid w:val="2C505856"/>
    <w:rsid w:val="35EC2DA6"/>
    <w:rsid w:val="40100891"/>
    <w:rsid w:val="76CD7CFB"/>
    <w:rsid w:val="7A5F0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ind w:firstLine="480" w:firstLineChars="200"/>
      <w:jc w:val="both"/>
      <w:textAlignment w:val="baseline"/>
    </w:pPr>
    <w:rPr>
      <w:rFonts w:ascii="CG Times (W1)" w:hAnsi="CG Times (W1)" w:eastAsia="宋体" w:cs="Times New Roman"/>
      <w:sz w:val="24"/>
      <w:lang w:val="en-US" w:eastAsia="zh-CN" w:bidi="ar-SA"/>
    </w:rPr>
  </w:style>
  <w:style w:type="paragraph" w:styleId="2">
    <w:name w:val="heading 1"/>
    <w:basedOn w:val="1"/>
    <w:next w:val="1"/>
    <w:qFormat/>
    <w:uiPriority w:val="0"/>
    <w:pPr>
      <w:keepNext/>
      <w:keepLines/>
      <w:bidi/>
      <w:spacing w:before="100" w:beforeLines="100" w:beforeAutospacing="0" w:after="100" w:afterLines="100" w:afterAutospacing="0" w:line="240" w:lineRule="auto"/>
      <w:jc w:val="center"/>
      <w:outlineLvl w:val="0"/>
    </w:pPr>
    <w:rPr>
      <w:rFonts w:asciiTheme="minorAscii" w:hAnsiTheme="minorAscii" w:eastAsiaTheme="minorEastAsia"/>
      <w:b/>
      <w:kern w:val="44"/>
      <w:sz w:val="44"/>
      <w:szCs w:val="22"/>
    </w:rPr>
  </w:style>
  <w:style w:type="paragraph" w:styleId="3">
    <w:name w:val="heading 2"/>
    <w:basedOn w:val="1"/>
    <w:next w:val="1"/>
    <w:semiHidden/>
    <w:unhideWhenUsed/>
    <w:qFormat/>
    <w:uiPriority w:val="0"/>
    <w:pPr>
      <w:keepNext/>
      <w:keepLines/>
      <w:spacing w:before="50" w:beforeLines="50" w:beforeAutospacing="0" w:after="50" w:afterLines="50" w:afterAutospacing="0" w:line="240" w:lineRule="auto"/>
      <w:jc w:val="left"/>
      <w:outlineLvl w:val="1"/>
    </w:pPr>
    <w:rPr>
      <w:rFonts w:ascii="Arial" w:hAnsi="Arial" w:eastAsia="宋体"/>
      <w:sz w:val="30"/>
      <w:szCs w:val="2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2021-06-15T08:42:00Z</dcterms:created>
  <dc:creator>1126346032</dc:creator>
  <cp:lastModifiedBy>1126346032</cp:lastModifiedBy>
  <dcterms:modified xsi:type="dcterms:W3CDTF">2021-06-15T09:17:52Z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9CA1167E82614D04A4DD5AFE582A3C42</vt:lpwstr>
  </property>
</Properties>
</file>