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541"/>
          <w:tab w:val="center" w:pos="4598"/>
        </w:tabs>
        <w:spacing w:line="500" w:lineRule="exact"/>
        <w:jc w:val="center"/>
        <w:outlineLvl w:val="0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保险柜投标报价书</w:t>
      </w:r>
    </w:p>
    <w:p>
      <w:pPr>
        <w:spacing w:line="500" w:lineRule="exact"/>
        <w:jc w:val="right"/>
        <w:rPr>
          <w:sz w:val="24"/>
        </w:rPr>
      </w:pPr>
      <w:r>
        <w:rPr>
          <w:rFonts w:hint="eastAsia"/>
          <w:sz w:val="24"/>
        </w:rPr>
        <w:t>单位：人民币元</w:t>
      </w:r>
    </w:p>
    <w:p>
      <w:pPr>
        <w:pStyle w:val="2"/>
        <w:ind w:firstLine="0" w:firstLineChars="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报价单</w:t>
      </w:r>
    </w:p>
    <w:tbl>
      <w:tblPr>
        <w:tblStyle w:val="8"/>
        <w:tblW w:w="11282" w:type="dxa"/>
        <w:tblInd w:w="-14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1943"/>
        <w:gridCol w:w="1912"/>
        <w:gridCol w:w="2479"/>
        <w:gridCol w:w="2085"/>
        <w:gridCol w:w="721"/>
        <w:gridCol w:w="1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76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94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名称</w:t>
            </w:r>
          </w:p>
        </w:tc>
        <w:tc>
          <w:tcPr>
            <w:tcW w:w="1912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规格</w:t>
            </w:r>
          </w:p>
        </w:tc>
        <w:tc>
          <w:tcPr>
            <w:tcW w:w="247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项目特征</w:t>
            </w:r>
          </w:p>
        </w:tc>
        <w:tc>
          <w:tcPr>
            <w:tcW w:w="20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附图</w:t>
            </w:r>
          </w:p>
        </w:tc>
        <w:tc>
          <w:tcPr>
            <w:tcW w:w="72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单位</w:t>
            </w:r>
          </w:p>
        </w:tc>
        <w:tc>
          <w:tcPr>
            <w:tcW w:w="137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单价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</w:trPr>
        <w:tc>
          <w:tcPr>
            <w:tcW w:w="76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194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bCs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全钢对开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门保险柜</w:t>
            </w:r>
          </w:p>
        </w:tc>
        <w:tc>
          <w:tcPr>
            <w:tcW w:w="1912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</w:pPr>
            <w:r>
              <w:rPr>
                <w:rFonts w:hint="eastAsia"/>
              </w:rPr>
              <w:t>高1850*长930*厚680</w:t>
            </w:r>
            <w:r>
              <w:rPr>
                <w:rFonts w:hint="eastAsia" w:asciiTheme="majorEastAsia" w:hAnsiTheme="majorEastAsia" w:eastAsiaTheme="majorEastAsia" w:cstheme="majorEastAsia"/>
                <w:bCs/>
                <w:szCs w:val="21"/>
              </w:rPr>
              <w:t>（含扳手），</w:t>
            </w:r>
            <w:r>
              <w:rPr>
                <w:rFonts w:hint="eastAsia"/>
              </w:rPr>
              <w:t>10块隔板，40个挂钩</w:t>
            </w:r>
          </w:p>
        </w:tc>
        <w:tc>
          <w:tcPr>
            <w:tcW w:w="2479" w:type="dxa"/>
            <w:vMerge w:val="restar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b/>
                <w:sz w:val="28"/>
                <w:szCs w:val="24"/>
              </w:rPr>
            </w:pPr>
            <w:r>
              <w:rPr>
                <w:rFonts w:hint="eastAsia"/>
                <w:b/>
                <w:sz w:val="28"/>
                <w:szCs w:val="24"/>
              </w:rPr>
              <w:t>定做非国标尺寸保险柜按国家标准生产制作符合国家验收标准</w:t>
            </w:r>
          </w:p>
          <w:p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18"/>
              </w:rPr>
            </w:pPr>
          </w:p>
          <w:p>
            <w:pPr>
              <w:widowControl/>
              <w:spacing w:line="240" w:lineRule="auto"/>
              <w:jc w:val="left"/>
              <w:textAlignment w:val="center"/>
              <w:rPr>
                <w:sz w:val="20"/>
                <w:szCs w:val="18"/>
              </w:rPr>
            </w:pPr>
            <w:r>
              <w:rPr>
                <w:rFonts w:hint="eastAsia"/>
                <w:sz w:val="20"/>
                <w:szCs w:val="18"/>
              </w:rPr>
              <w:t>01、防盗密码锁保险柜。                                             02、选装密码锁防钻、防撬、防TNT爆破、无极调速六组数字号码组成，保险柜钥匙锁选用原装铜锁。                                                                                                    03、柜体材料优质冷轧钢板.钢板厚度5mm，门体厚度10mm。</w:t>
            </w:r>
            <w:r>
              <w:rPr>
                <w:rFonts w:hint="eastAsia"/>
                <w:sz w:val="20"/>
                <w:szCs w:val="18"/>
              </w:rPr>
              <w:br w:type="textWrapping"/>
            </w:r>
            <w:r>
              <w:rPr>
                <w:rFonts w:hint="eastAsia"/>
                <w:sz w:val="20"/>
                <w:szCs w:val="18"/>
              </w:rPr>
              <w:t>04、制作工艺</w:t>
            </w:r>
            <w:r>
              <w:rPr>
                <w:rFonts w:hint="eastAsia"/>
                <w:sz w:val="20"/>
                <w:szCs w:val="18"/>
              </w:rPr>
              <w:br w:type="textWrapping"/>
            </w:r>
            <w:r>
              <w:rPr>
                <w:rFonts w:hint="eastAsia"/>
                <w:sz w:val="20"/>
                <w:szCs w:val="18"/>
              </w:rPr>
              <w:t>日本进口“AMD阿玛达”的全套数控设备，现代化钣金流水线精工而成，耐压、强度大、抗冲击不易变形。</w:t>
            </w:r>
            <w:r>
              <w:rPr>
                <w:rFonts w:hint="eastAsia"/>
                <w:sz w:val="20"/>
                <w:szCs w:val="18"/>
              </w:rPr>
              <w:br w:type="textWrapping"/>
            </w:r>
            <w:r>
              <w:rPr>
                <w:rFonts w:hint="eastAsia"/>
                <w:sz w:val="20"/>
                <w:szCs w:val="18"/>
              </w:rPr>
              <w:t>05、喷涂工艺</w:t>
            </w:r>
            <w:r>
              <w:rPr>
                <w:rFonts w:hint="eastAsia"/>
                <w:sz w:val="20"/>
                <w:szCs w:val="18"/>
              </w:rPr>
              <w:br w:type="textWrapping"/>
            </w:r>
            <w:r>
              <w:rPr>
                <w:rFonts w:hint="eastAsia"/>
                <w:sz w:val="20"/>
                <w:szCs w:val="18"/>
              </w:rPr>
              <w:t>表面经全自动化九工位喷涂流水线除油-清洗-除锈-磷化-清洗-静电喷涂-热固化处理，使产品在不同环境中喷涂层不易脱落、不生锈、图层牢固。</w:t>
            </w:r>
            <w:r>
              <w:rPr>
                <w:rFonts w:hint="eastAsia"/>
                <w:sz w:val="20"/>
                <w:szCs w:val="18"/>
              </w:rPr>
              <w:br w:type="textWrapping"/>
            </w:r>
            <w:r>
              <w:rPr>
                <w:rFonts w:hint="eastAsia"/>
                <w:sz w:val="20"/>
                <w:szCs w:val="18"/>
              </w:rPr>
              <w:t>06、外涂层粉末</w:t>
            </w:r>
            <w:r>
              <w:rPr>
                <w:rFonts w:hint="eastAsia"/>
                <w:sz w:val="20"/>
                <w:szCs w:val="18"/>
              </w:rPr>
              <w:br w:type="textWrapping"/>
            </w:r>
            <w:r>
              <w:rPr>
                <w:rFonts w:hint="eastAsia"/>
                <w:sz w:val="20"/>
                <w:szCs w:val="18"/>
              </w:rPr>
              <w:t>瑞士“金马”喷枪喷涂，采用绿色环保型粉末，对人体及周围环境不产生危害,无毒、无副作用、无异味。</w:t>
            </w:r>
            <w:r>
              <w:rPr>
                <w:rFonts w:hint="eastAsia"/>
                <w:sz w:val="20"/>
                <w:szCs w:val="18"/>
              </w:rPr>
              <w:br w:type="textWrapping"/>
            </w:r>
            <w:r>
              <w:rPr>
                <w:rFonts w:hint="eastAsia"/>
                <w:sz w:val="20"/>
                <w:szCs w:val="18"/>
              </w:rPr>
              <w:t>07、附件处理</w:t>
            </w:r>
            <w:r>
              <w:rPr>
                <w:rFonts w:hint="eastAsia"/>
                <w:sz w:val="20"/>
                <w:szCs w:val="18"/>
              </w:rPr>
              <w:br w:type="textWrapping"/>
            </w:r>
            <w:r>
              <w:rPr>
                <w:rFonts w:hint="eastAsia"/>
                <w:sz w:val="20"/>
                <w:szCs w:val="18"/>
              </w:rPr>
              <w:t>连接件均做镀锌处理，支撑加固附件耐磨耐压，硬度满足承重要求，隔板可上下调节。</w:t>
            </w:r>
          </w:p>
        </w:tc>
        <w:tc>
          <w:tcPr>
            <w:tcW w:w="20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drawing>
                <wp:inline distT="0" distB="0" distL="114300" distR="114300">
                  <wp:extent cx="383540" cy="657225"/>
                  <wp:effectExtent l="0" t="0" r="12700" b="1333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540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66090" cy="653415"/>
                  <wp:effectExtent l="0" t="0" r="6350" b="190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090" cy="653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台</w:t>
            </w:r>
          </w:p>
        </w:tc>
        <w:tc>
          <w:tcPr>
            <w:tcW w:w="137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1" w:hRule="atLeast"/>
        </w:trPr>
        <w:tc>
          <w:tcPr>
            <w:tcW w:w="76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194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bCs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全钢单开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门保险柜</w:t>
            </w:r>
          </w:p>
        </w:tc>
        <w:tc>
          <w:tcPr>
            <w:tcW w:w="1912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/>
              </w:rPr>
              <w:t>高1850*长700*厚680</w:t>
            </w:r>
            <w:r>
              <w:rPr>
                <w:rFonts w:hint="eastAsia" w:asciiTheme="majorEastAsia" w:hAnsiTheme="majorEastAsia" w:eastAsiaTheme="majorEastAsia" w:cstheme="majorEastAsia"/>
                <w:bCs/>
                <w:szCs w:val="21"/>
              </w:rPr>
              <w:t>（含扳手），</w:t>
            </w:r>
            <w:r>
              <w:rPr>
                <w:rFonts w:hint="eastAsia"/>
              </w:rPr>
              <w:t>10块隔板，40个挂钩</w:t>
            </w:r>
          </w:p>
        </w:tc>
        <w:tc>
          <w:tcPr>
            <w:tcW w:w="2479" w:type="dxa"/>
            <w:vMerge w:val="continue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drawing>
                <wp:inline distT="0" distB="0" distL="114300" distR="114300">
                  <wp:extent cx="460375" cy="614045"/>
                  <wp:effectExtent l="0" t="0" r="12065" b="10795"/>
                  <wp:docPr id="3" name="图片 5" descr="93f9ab965d139153f22e0d01d99ac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5" descr="93f9ab965d139153f22e0d01d99acd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375" cy="614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85775" cy="647065"/>
                  <wp:effectExtent l="0" t="0" r="1905" b="8255"/>
                  <wp:docPr id="4" name="图片 6" descr="f1992adc3000b378c6470b05396068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6" descr="f1992adc3000b378c6470b05396068e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647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台</w:t>
            </w:r>
          </w:p>
        </w:tc>
        <w:tc>
          <w:tcPr>
            <w:tcW w:w="137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</w:trPr>
        <w:tc>
          <w:tcPr>
            <w:tcW w:w="76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194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bCs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全钢对开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门保险柜</w:t>
            </w:r>
          </w:p>
        </w:tc>
        <w:tc>
          <w:tcPr>
            <w:tcW w:w="1912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/>
              </w:rPr>
              <w:t>长840*高370*厚340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Cs w:val="21"/>
              </w:rPr>
              <w:t>（含扳手），</w:t>
            </w:r>
            <w:r>
              <w:rPr>
                <w:rFonts w:hint="eastAsia"/>
              </w:rPr>
              <w:t>1块隔板，4个挂钩</w:t>
            </w:r>
          </w:p>
        </w:tc>
        <w:tc>
          <w:tcPr>
            <w:tcW w:w="2479" w:type="dxa"/>
            <w:vMerge w:val="continue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drawing>
                <wp:inline distT="0" distB="0" distL="114300" distR="114300">
                  <wp:extent cx="637540" cy="527050"/>
                  <wp:effectExtent l="0" t="0" r="2540" b="6350"/>
                  <wp:docPr id="5" name="图片 11" descr="685eeddedd441e9da2b75b388685f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1" descr="685eeddedd441e9da2b75b388685f37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540" cy="527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638810" cy="589280"/>
                  <wp:effectExtent l="0" t="0" r="1270" b="5080"/>
                  <wp:docPr id="8" name="图片 9" descr="44bdc94929c71d9e4d31fa2230ecb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9" descr="44bdc94929c71d9e4d31fa2230ecb90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810" cy="589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台</w:t>
            </w:r>
          </w:p>
        </w:tc>
        <w:tc>
          <w:tcPr>
            <w:tcW w:w="137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8" w:hRule="atLeast"/>
        </w:trPr>
        <w:tc>
          <w:tcPr>
            <w:tcW w:w="76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194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bCs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全钢对开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门保险柜</w:t>
            </w:r>
          </w:p>
        </w:tc>
        <w:tc>
          <w:tcPr>
            <w:tcW w:w="1912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/>
              </w:rPr>
              <w:t>长900*高500*厚430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Cs w:val="21"/>
              </w:rPr>
              <w:t>（含扳手），</w:t>
            </w:r>
            <w:r>
              <w:rPr>
                <w:rFonts w:hint="eastAsia"/>
              </w:rPr>
              <w:t>1块隔板，4个挂钩</w:t>
            </w:r>
          </w:p>
        </w:tc>
        <w:tc>
          <w:tcPr>
            <w:tcW w:w="2479" w:type="dxa"/>
            <w:vMerge w:val="continue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drawing>
                <wp:inline distT="0" distB="0" distL="114300" distR="114300">
                  <wp:extent cx="637540" cy="527050"/>
                  <wp:effectExtent l="0" t="0" r="2540" b="6350"/>
                  <wp:docPr id="9" name="图片 11" descr="685eeddedd441e9da2b75b388685f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11" descr="685eeddedd441e9da2b75b388685f37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540" cy="527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638810" cy="589280"/>
                  <wp:effectExtent l="0" t="0" r="1270" b="5080"/>
                  <wp:docPr id="11" name="图片 9" descr="44bdc94929c71d9e4d31fa2230ecb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9" descr="44bdc94929c71d9e4d31fa2230ecb90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810" cy="589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台</w:t>
            </w:r>
          </w:p>
        </w:tc>
        <w:tc>
          <w:tcPr>
            <w:tcW w:w="137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1" w:hRule="atLeast"/>
        </w:trPr>
        <w:tc>
          <w:tcPr>
            <w:tcW w:w="76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94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bCs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全钢对开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门保险柜</w:t>
            </w:r>
          </w:p>
        </w:tc>
        <w:tc>
          <w:tcPr>
            <w:tcW w:w="1912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/>
              </w:rPr>
              <w:t>长1000*高550*厚430</w:t>
            </w:r>
            <w:r>
              <w:rPr>
                <w:rFonts w:hint="eastAsia" w:asciiTheme="majorEastAsia" w:hAnsiTheme="majorEastAsia" w:eastAsiaTheme="majorEastAsia" w:cstheme="majorEastAsia"/>
                <w:bCs/>
                <w:szCs w:val="21"/>
              </w:rPr>
              <w:t>（含扳手），</w:t>
            </w:r>
            <w:r>
              <w:rPr>
                <w:rFonts w:hint="eastAsia"/>
              </w:rPr>
              <w:t>1块隔板，4个挂钩</w:t>
            </w:r>
          </w:p>
        </w:tc>
        <w:tc>
          <w:tcPr>
            <w:tcW w:w="2479" w:type="dxa"/>
            <w:vMerge w:val="continue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drawing>
                <wp:inline distT="0" distB="0" distL="114300" distR="114300">
                  <wp:extent cx="637540" cy="527050"/>
                  <wp:effectExtent l="0" t="0" r="2540" b="6350"/>
                  <wp:docPr id="13" name="图片 11" descr="685eeddedd441e9da2b75b388685f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1" descr="685eeddedd441e9da2b75b388685f37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540" cy="527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638810" cy="589280"/>
                  <wp:effectExtent l="0" t="0" r="1270" b="5080"/>
                  <wp:docPr id="14" name="图片 9" descr="44bdc94929c71d9e4d31fa2230ecb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9" descr="44bdc94929c71d9e4d31fa2230ecb90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810" cy="589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台</w:t>
            </w:r>
          </w:p>
        </w:tc>
        <w:tc>
          <w:tcPr>
            <w:tcW w:w="137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2" w:hRule="atLeast"/>
        </w:trPr>
        <w:tc>
          <w:tcPr>
            <w:tcW w:w="76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ind w:firstLine="0" w:firstLineChars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94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bCs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全钢对开</w:t>
            </w:r>
          </w:p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bCs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门保险柜</w:t>
            </w:r>
          </w:p>
        </w:tc>
        <w:tc>
          <w:tcPr>
            <w:tcW w:w="1912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/>
              </w:rPr>
              <w:t>长1500*高550*厚430</w:t>
            </w:r>
            <w:r>
              <w:rPr>
                <w:rFonts w:hint="eastAsia" w:asciiTheme="majorEastAsia" w:hAnsiTheme="majorEastAsia" w:eastAsiaTheme="majorEastAsia" w:cstheme="majorEastAsia"/>
                <w:bCs/>
                <w:szCs w:val="21"/>
              </w:rPr>
              <w:t>（含扳手），</w:t>
            </w:r>
            <w:r>
              <w:rPr>
                <w:rFonts w:hint="eastAsia"/>
              </w:rPr>
              <w:t>1块隔板，4个挂钩</w:t>
            </w:r>
          </w:p>
        </w:tc>
        <w:tc>
          <w:tcPr>
            <w:tcW w:w="2479" w:type="dxa"/>
            <w:vMerge w:val="continue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drawing>
                <wp:inline distT="0" distB="0" distL="114300" distR="114300">
                  <wp:extent cx="637540" cy="527050"/>
                  <wp:effectExtent l="0" t="0" r="2540" b="6350"/>
                  <wp:docPr id="6" name="图片 11" descr="685eeddedd441e9da2b75b388685f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1" descr="685eeddedd441e9da2b75b388685f37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540" cy="527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638810" cy="589280"/>
                  <wp:effectExtent l="0" t="0" r="1270" b="5080"/>
                  <wp:docPr id="7" name="图片 9" descr="44bdc94929c71d9e4d31fa2230ecb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9" descr="44bdc94929c71d9e4d31fa2230ecb90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810" cy="589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  <w:t>台</w:t>
            </w:r>
          </w:p>
        </w:tc>
        <w:tc>
          <w:tcPr>
            <w:tcW w:w="137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</w:tbl>
    <w:p>
      <w:pPr>
        <w:spacing w:line="500" w:lineRule="exact"/>
        <w:ind w:left="984" w:hanging="984" w:hangingChars="350"/>
        <w:outlineLvl w:val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注：1、根据现场实际情况需改变现有标准规格的，则按照现场实际尺寸进行定制</w:t>
      </w:r>
    </w:p>
    <w:p>
      <w:pPr>
        <w:numPr>
          <w:ilvl w:val="0"/>
          <w:numId w:val="1"/>
        </w:numPr>
        <w:spacing w:line="500" w:lineRule="exact"/>
        <w:ind w:firstLine="562" w:firstLineChars="200"/>
        <w:outlineLvl w:val="0"/>
        <w:rPr>
          <w:rFonts w:hint="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</w:rPr>
        <w:t>以上报价包含增值税专用发票</w:t>
      </w:r>
      <w:r>
        <w:rPr>
          <w:rFonts w:hint="eastAsia"/>
          <w:b/>
          <w:sz w:val="28"/>
          <w:szCs w:val="28"/>
          <w:lang w:eastAsia="zh-CN"/>
        </w:rPr>
        <w:t>，</w:t>
      </w:r>
    </w:p>
    <w:p>
      <w:pPr>
        <w:numPr>
          <w:numId w:val="0"/>
        </w:numPr>
        <w:spacing w:line="500" w:lineRule="exact"/>
        <w:ind w:firstLine="562" w:firstLineChars="200"/>
        <w:outlineLvl w:val="0"/>
        <w:rPr>
          <w:rFonts w:hint="default" w:eastAsia="宋体"/>
          <w:b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b/>
          <w:sz w:val="28"/>
          <w:szCs w:val="28"/>
          <w:lang w:val="en-US" w:eastAsia="zh-CN"/>
        </w:rPr>
        <w:t>3、</w:t>
      </w:r>
      <w:r>
        <w:rPr>
          <w:rFonts w:hint="eastAsia"/>
          <w:b/>
          <w:sz w:val="28"/>
          <w:szCs w:val="28"/>
          <w:lang w:eastAsia="zh-CN"/>
        </w:rPr>
        <w:t>提供增值税专用发票税率为（</w:t>
      </w:r>
      <w:r>
        <w:rPr>
          <w:rFonts w:hint="eastAsia"/>
          <w:b/>
          <w:sz w:val="28"/>
          <w:szCs w:val="28"/>
          <w:lang w:val="en-US" w:eastAsia="zh-CN"/>
        </w:rPr>
        <w:t xml:space="preserve">    </w:t>
      </w:r>
      <w:r>
        <w:rPr>
          <w:rFonts w:hint="eastAsia"/>
          <w:b/>
          <w:sz w:val="28"/>
          <w:szCs w:val="28"/>
          <w:lang w:eastAsia="zh-CN"/>
        </w:rPr>
        <w:t>）</w:t>
      </w:r>
      <w:r>
        <w:rPr>
          <w:rFonts w:hint="eastAsia"/>
          <w:b/>
          <w:sz w:val="28"/>
          <w:szCs w:val="28"/>
          <w:lang w:val="en-US" w:eastAsia="zh-CN"/>
        </w:rPr>
        <w:t>%</w:t>
      </w:r>
    </w:p>
    <w:p>
      <w:pPr>
        <w:pStyle w:val="2"/>
        <w:ind w:firstLine="0" w:firstLineChars="0"/>
        <w:rPr>
          <w:rFonts w:hint="eastAsia"/>
        </w:rPr>
      </w:pPr>
    </w:p>
    <w:p/>
    <w:p>
      <w:pPr>
        <w:spacing w:line="500" w:lineRule="exact"/>
        <w:jc w:val="center"/>
        <w:outlineLvl w:val="0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常用配件价格</w:t>
      </w:r>
    </w:p>
    <w:tbl>
      <w:tblPr>
        <w:tblStyle w:val="8"/>
        <w:tblW w:w="92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2223"/>
        <w:gridCol w:w="1660"/>
        <w:gridCol w:w="1560"/>
        <w:gridCol w:w="1510"/>
        <w:gridCol w:w="1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82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序号</w:t>
            </w:r>
          </w:p>
        </w:tc>
        <w:tc>
          <w:tcPr>
            <w:tcW w:w="222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名    称</w:t>
            </w:r>
          </w:p>
        </w:tc>
        <w:tc>
          <w:tcPr>
            <w:tcW w:w="16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数量</w:t>
            </w:r>
          </w:p>
        </w:tc>
        <w:tc>
          <w:tcPr>
            <w:tcW w:w="15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单价（元）</w:t>
            </w:r>
          </w:p>
        </w:tc>
        <w:tc>
          <w:tcPr>
            <w:tcW w:w="151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品牌产地</w:t>
            </w: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82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</w:t>
            </w:r>
          </w:p>
        </w:tc>
        <w:tc>
          <w:tcPr>
            <w:tcW w:w="222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保险柜密码锁</w:t>
            </w:r>
          </w:p>
        </w:tc>
        <w:tc>
          <w:tcPr>
            <w:tcW w:w="16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套</w:t>
            </w:r>
          </w:p>
        </w:tc>
        <w:tc>
          <w:tcPr>
            <w:tcW w:w="15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82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</w:t>
            </w:r>
          </w:p>
        </w:tc>
        <w:tc>
          <w:tcPr>
            <w:tcW w:w="222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保险柜锁</w:t>
            </w:r>
          </w:p>
        </w:tc>
        <w:tc>
          <w:tcPr>
            <w:tcW w:w="16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把</w:t>
            </w:r>
          </w:p>
        </w:tc>
        <w:tc>
          <w:tcPr>
            <w:tcW w:w="1560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82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3</w:t>
            </w:r>
          </w:p>
        </w:tc>
        <w:tc>
          <w:tcPr>
            <w:tcW w:w="222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保险柜密码牌</w:t>
            </w:r>
          </w:p>
        </w:tc>
        <w:tc>
          <w:tcPr>
            <w:tcW w:w="16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个</w:t>
            </w:r>
          </w:p>
        </w:tc>
        <w:tc>
          <w:tcPr>
            <w:tcW w:w="15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  <w:jc w:val="center"/>
        </w:trPr>
        <w:tc>
          <w:tcPr>
            <w:tcW w:w="82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</w:t>
            </w:r>
          </w:p>
        </w:tc>
        <w:tc>
          <w:tcPr>
            <w:tcW w:w="222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保险柜把手</w:t>
            </w:r>
          </w:p>
        </w:tc>
        <w:tc>
          <w:tcPr>
            <w:tcW w:w="16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套</w:t>
            </w:r>
          </w:p>
        </w:tc>
        <w:tc>
          <w:tcPr>
            <w:tcW w:w="15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  <w:jc w:val="center"/>
        </w:trPr>
        <w:tc>
          <w:tcPr>
            <w:tcW w:w="82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5</w:t>
            </w:r>
          </w:p>
        </w:tc>
        <w:tc>
          <w:tcPr>
            <w:tcW w:w="222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保险柜挂钩</w:t>
            </w:r>
          </w:p>
        </w:tc>
        <w:tc>
          <w:tcPr>
            <w:tcW w:w="16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个</w:t>
            </w:r>
          </w:p>
        </w:tc>
        <w:tc>
          <w:tcPr>
            <w:tcW w:w="15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  <w:jc w:val="center"/>
        </w:trPr>
        <w:tc>
          <w:tcPr>
            <w:tcW w:w="82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6</w:t>
            </w:r>
          </w:p>
        </w:tc>
        <w:tc>
          <w:tcPr>
            <w:tcW w:w="222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震动报警器</w:t>
            </w:r>
          </w:p>
        </w:tc>
        <w:tc>
          <w:tcPr>
            <w:tcW w:w="16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个</w:t>
            </w:r>
          </w:p>
        </w:tc>
        <w:tc>
          <w:tcPr>
            <w:tcW w:w="15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  <w:jc w:val="center"/>
        </w:trPr>
        <w:tc>
          <w:tcPr>
            <w:tcW w:w="82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7</w:t>
            </w:r>
          </w:p>
        </w:tc>
        <w:tc>
          <w:tcPr>
            <w:tcW w:w="222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九伏电池</w:t>
            </w:r>
          </w:p>
        </w:tc>
        <w:tc>
          <w:tcPr>
            <w:tcW w:w="16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块</w:t>
            </w:r>
          </w:p>
        </w:tc>
        <w:tc>
          <w:tcPr>
            <w:tcW w:w="15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spacing w:line="500" w:lineRule="exact"/>
        <w:ind w:right="560"/>
        <w:outlineLvl w:val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注：以上报价包含增值税专用发票</w:t>
      </w:r>
    </w:p>
    <w:sectPr>
      <w:head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G Times (W1)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both"/>
    </w:pPr>
    <w:r>
      <w:rPr>
        <w:rFonts w:hint="eastAsia"/>
      </w:rPr>
      <w:t>珠宝事业部保险柜采购招标清单（2021）                                                 招标文件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14ACAD"/>
    <w:multiLevelType w:val="singleLevel"/>
    <w:tmpl w:val="1814ACAD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46376"/>
    <w:rsid w:val="000229DF"/>
    <w:rsid w:val="000F037E"/>
    <w:rsid w:val="001462A0"/>
    <w:rsid w:val="00147196"/>
    <w:rsid w:val="00176053"/>
    <w:rsid w:val="001A0DF9"/>
    <w:rsid w:val="001B6416"/>
    <w:rsid w:val="00210D99"/>
    <w:rsid w:val="003474AE"/>
    <w:rsid w:val="00376E11"/>
    <w:rsid w:val="003B7491"/>
    <w:rsid w:val="003C7462"/>
    <w:rsid w:val="00411F73"/>
    <w:rsid w:val="00446376"/>
    <w:rsid w:val="00447CAC"/>
    <w:rsid w:val="00482AB7"/>
    <w:rsid w:val="004F1FCC"/>
    <w:rsid w:val="0058198E"/>
    <w:rsid w:val="006176DE"/>
    <w:rsid w:val="00667337"/>
    <w:rsid w:val="00671F84"/>
    <w:rsid w:val="006E27D0"/>
    <w:rsid w:val="006F7AB1"/>
    <w:rsid w:val="00746630"/>
    <w:rsid w:val="008558A5"/>
    <w:rsid w:val="008A3DAF"/>
    <w:rsid w:val="00912697"/>
    <w:rsid w:val="00946689"/>
    <w:rsid w:val="00A0532D"/>
    <w:rsid w:val="00A123D3"/>
    <w:rsid w:val="00A51C14"/>
    <w:rsid w:val="00A9041E"/>
    <w:rsid w:val="00AA442C"/>
    <w:rsid w:val="00AE3A4A"/>
    <w:rsid w:val="00AE6EF8"/>
    <w:rsid w:val="00B22F65"/>
    <w:rsid w:val="00C4045B"/>
    <w:rsid w:val="00C4099C"/>
    <w:rsid w:val="00C637EA"/>
    <w:rsid w:val="00C75E1C"/>
    <w:rsid w:val="00CA6528"/>
    <w:rsid w:val="00CF443A"/>
    <w:rsid w:val="00D17D1F"/>
    <w:rsid w:val="00D74042"/>
    <w:rsid w:val="00D80705"/>
    <w:rsid w:val="00DB4E1C"/>
    <w:rsid w:val="00DF002B"/>
    <w:rsid w:val="00E061F9"/>
    <w:rsid w:val="00EE3CBB"/>
    <w:rsid w:val="00F22EF4"/>
    <w:rsid w:val="00F871C3"/>
    <w:rsid w:val="00FE03C3"/>
    <w:rsid w:val="00FF59E1"/>
    <w:rsid w:val="1A93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CG Times (W1)" w:hAnsi="CG Times (W1)" w:eastAsia="宋体" w:cs="Times New Roman"/>
      <w:kern w:val="0"/>
      <w:sz w:val="21"/>
      <w:szCs w:val="20"/>
      <w:lang w:val="en-US" w:eastAsia="zh-CN" w:bidi="ar-SA"/>
    </w:rPr>
  </w:style>
  <w:style w:type="paragraph" w:styleId="4">
    <w:name w:val="heading 2"/>
    <w:basedOn w:val="1"/>
    <w:next w:val="1"/>
    <w:link w:val="12"/>
    <w:unhideWhenUsed/>
    <w:qFormat/>
    <w:uiPriority w:val="0"/>
    <w:pPr>
      <w:keepNext/>
      <w:keepLines/>
      <w:tabs>
        <w:tab w:val="left" w:pos="720"/>
      </w:tabs>
      <w:spacing w:before="260" w:after="260" w:line="360" w:lineRule="auto"/>
      <w:jc w:val="center"/>
      <w:outlineLvl w:val="1"/>
    </w:pPr>
    <w:rPr>
      <w:rFonts w:ascii="宋体" w:hAnsi="宋体"/>
      <w:b/>
      <w:bCs/>
      <w:sz w:val="28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link w:val="14"/>
    <w:qFormat/>
    <w:uiPriority w:val="0"/>
    <w:pPr>
      <w:spacing w:after="0" w:line="500" w:lineRule="exact"/>
      <w:ind w:left="0" w:leftChars="0" w:firstLine="420" w:firstLineChars="200"/>
      <w:jc w:val="left"/>
    </w:pPr>
    <w:rPr>
      <w:rFonts w:ascii="宋体"/>
      <w:bCs/>
    </w:rPr>
  </w:style>
  <w:style w:type="paragraph" w:styleId="3">
    <w:name w:val="Body Text Indent"/>
    <w:basedOn w:val="1"/>
    <w:link w:val="13"/>
    <w:semiHidden/>
    <w:unhideWhenUsed/>
    <w:qFormat/>
    <w:uiPriority w:val="99"/>
    <w:pPr>
      <w:spacing w:after="120"/>
      <w:ind w:left="420" w:leftChars="200"/>
    </w:pPr>
  </w:style>
  <w:style w:type="paragraph" w:styleId="5">
    <w:name w:val="Balloon Text"/>
    <w:basedOn w:val="1"/>
    <w:link w:val="15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页眉 Char"/>
    <w:basedOn w:val="9"/>
    <w:link w:val="7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6"/>
    <w:semiHidden/>
    <w:qFormat/>
    <w:uiPriority w:val="99"/>
    <w:rPr>
      <w:sz w:val="18"/>
      <w:szCs w:val="18"/>
    </w:rPr>
  </w:style>
  <w:style w:type="character" w:customStyle="1" w:styleId="12">
    <w:name w:val="标题 2 Char"/>
    <w:basedOn w:val="9"/>
    <w:link w:val="4"/>
    <w:qFormat/>
    <w:uiPriority w:val="0"/>
    <w:rPr>
      <w:rFonts w:ascii="宋体" w:hAnsi="宋体" w:eastAsia="宋体" w:cs="Times New Roman"/>
      <w:b/>
      <w:bCs/>
      <w:kern w:val="0"/>
      <w:sz w:val="28"/>
      <w:szCs w:val="32"/>
    </w:rPr>
  </w:style>
  <w:style w:type="character" w:customStyle="1" w:styleId="13">
    <w:name w:val="正文文本缩进 Char"/>
    <w:basedOn w:val="9"/>
    <w:link w:val="3"/>
    <w:semiHidden/>
    <w:qFormat/>
    <w:uiPriority w:val="99"/>
    <w:rPr>
      <w:rFonts w:ascii="CG Times (W1)" w:hAnsi="CG Times (W1)" w:eastAsia="宋体" w:cs="Times New Roman"/>
      <w:kern w:val="0"/>
      <w:szCs w:val="20"/>
    </w:rPr>
  </w:style>
  <w:style w:type="character" w:customStyle="1" w:styleId="14">
    <w:name w:val="正文首行缩进 2 Char"/>
    <w:basedOn w:val="13"/>
    <w:link w:val="2"/>
    <w:uiPriority w:val="0"/>
    <w:rPr>
      <w:rFonts w:ascii="宋体"/>
      <w:bCs/>
    </w:rPr>
  </w:style>
  <w:style w:type="character" w:customStyle="1" w:styleId="15">
    <w:name w:val="批注框文本 Char"/>
    <w:basedOn w:val="9"/>
    <w:link w:val="5"/>
    <w:semiHidden/>
    <w:uiPriority w:val="99"/>
    <w:rPr>
      <w:rFonts w:ascii="CG Times (W1)" w:hAnsi="CG Times (W1)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158</Words>
  <Characters>902</Characters>
  <Lines>7</Lines>
  <Paragraphs>2</Paragraphs>
  <TotalTime>157</TotalTime>
  <ScaleCrop>false</ScaleCrop>
  <LinksUpToDate>false</LinksUpToDate>
  <CharactersWithSpaces>1058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2021-09-24T08:27:00Z</dcterms:created>
  <dc:creator>Acer</dc:creator>
  <cp:lastModifiedBy>1126346032</cp:lastModifiedBy>
  <cp:lastPrinted>2021-09-24T08:58:00Z</cp:lastPrinted>
  <dcterms:modified xsi:type="dcterms:W3CDTF">2021-10-11T08:28:23Z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FDF609CAC6F2403D902026C13DD64915</vt:lpwstr>
  </property>
</Properties>
</file>