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rPr>
        <w:t>保定超市事业部装饰灯项目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280" w:firstLineChars="400"/>
        <w:jc w:val="left"/>
        <w:rPr>
          <w:rFonts w:ascii="隶书" w:eastAsia="隶书"/>
          <w:sz w:val="32"/>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 xml:space="preserve">       招标单位：</w:t>
      </w:r>
      <w:r>
        <w:rPr>
          <w:rFonts w:hint="eastAsia"/>
          <w:b/>
          <w:sz w:val="30"/>
          <w:szCs w:val="30"/>
        </w:rPr>
        <w:t>保定北国商城有限责任公司先天下广场分公司</w:t>
      </w:r>
    </w:p>
    <w:p>
      <w:pPr>
        <w:ind w:firstLine="1800" w:firstLineChars="500"/>
        <w:rPr>
          <w:rFonts w:ascii="隶书" w:eastAsia="隶书"/>
          <w:sz w:val="36"/>
          <w:highlight w:val="yellow"/>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2021年11月</w:t>
      </w:r>
    </w:p>
    <w:p>
      <w:pPr>
        <w:jc w:val="center"/>
        <w:rPr>
          <w:rFonts w:ascii="隶书" w:eastAsia="隶书"/>
          <w:sz w:val="28"/>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4"/>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ascii="仿宋" w:hAnsi="仿宋" w:eastAsia="仿宋"/>
                <w:kern w:val="0"/>
                <w:sz w:val="28"/>
                <w:szCs w:val="28"/>
              </w:rPr>
            </w:pPr>
            <w:r>
              <w:rPr>
                <w:rFonts w:hint="eastAsia" w:ascii="仿宋" w:hAnsi="仿宋" w:eastAsia="仿宋"/>
                <w:kern w:val="0"/>
                <w:sz w:val="28"/>
                <w:szCs w:val="28"/>
              </w:rPr>
              <w:t>装饰灯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保定北国超市事业部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单项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符合国家和行业相关标准，正负偏差＜2%。</w:t>
            </w:r>
          </w:p>
          <w:p>
            <w:pPr>
              <w:rPr>
                <w:rFonts w:ascii="仿宋" w:hAnsi="仿宋" w:eastAsia="仿宋"/>
                <w:sz w:val="28"/>
                <w:szCs w:val="28"/>
              </w:rPr>
            </w:pPr>
            <w:r>
              <w:rPr>
                <w:rFonts w:hint="eastAsia" w:ascii="仿宋" w:hAnsi="仿宋" w:eastAsia="仿宋"/>
                <w:sz w:val="28"/>
                <w:szCs w:val="28"/>
              </w:rPr>
              <w:t>质保期自验收合格之日起1年。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最高限价</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本标段最高限价130000元，超过最高限价按废标处理。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Cs/>
                <w:sz w:val="28"/>
                <w:szCs w:val="28"/>
              </w:rPr>
              <w:t>金额包含税金、包装费、运输费、装卸费配件费及安装调试费</w:t>
            </w:r>
            <w:r>
              <w:rPr>
                <w:rFonts w:hint="eastAsia" w:ascii="仿宋" w:hAnsi="仿宋" w:eastAsia="仿宋"/>
                <w:kern w:val="2"/>
                <w:sz w:val="28"/>
                <w:szCs w:val="28"/>
              </w:rPr>
              <w:t>送货到指定地点及安装完毕后的含税价（专用增值税票，税率13％）落地价，单价固定不变。送货数量可调，以招标人的最后通知为准。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10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u w:val="single"/>
              </w:rPr>
              <w:t>60</w:t>
            </w:r>
            <w:r>
              <w:rPr>
                <w:rFonts w:hint="eastAsia" w:ascii="仿宋" w:hAnsi="仿宋" w:eastAsia="仿宋"/>
                <w:sz w:val="28"/>
                <w:szCs w:val="28"/>
              </w:rPr>
              <w:t>日历日（自投标截止之日起）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color w:val="000000"/>
                <w:sz w:val="28"/>
                <w:szCs w:val="28"/>
              </w:rPr>
            </w:pPr>
            <w:r>
              <w:rPr>
                <w:rFonts w:hint="eastAsia" w:ascii="仿宋" w:hAnsi="仿宋" w:eastAsia="仿宋" w:cs="仿宋"/>
                <w:color w:val="000000"/>
                <w:sz w:val="28"/>
                <w:szCs w:val="28"/>
              </w:rPr>
              <w:t>投标保证金额：5000元整</w:t>
            </w:r>
          </w:p>
          <w:p>
            <w:pPr>
              <w:rPr>
                <w:rFonts w:ascii="仿宋" w:hAnsi="仿宋" w:eastAsia="仿宋" w:cs="仿宋"/>
                <w:color w:val="000000"/>
                <w:sz w:val="28"/>
                <w:szCs w:val="28"/>
              </w:rPr>
            </w:pPr>
            <w:r>
              <w:rPr>
                <w:rFonts w:hint="eastAsia" w:ascii="仿宋" w:hAnsi="仿宋" w:eastAsia="仿宋" w:cs="仿宋"/>
                <w:color w:val="000000"/>
                <w:sz w:val="28"/>
                <w:szCs w:val="28"/>
              </w:rPr>
              <w:t>递交方式：现金、电汇、网银或银行转账支票</w:t>
            </w:r>
          </w:p>
          <w:p>
            <w:pPr>
              <w:jc w:val="center"/>
              <w:rPr>
                <w:rFonts w:ascii="仿宋" w:hAnsi="仿宋" w:eastAsia="仿宋" w:cs="仿宋"/>
                <w:color w:val="000000"/>
                <w:sz w:val="28"/>
                <w:szCs w:val="28"/>
              </w:rPr>
            </w:pPr>
            <w:r>
              <w:rPr>
                <w:rFonts w:hint="eastAsia" w:ascii="仿宋" w:hAnsi="仿宋" w:eastAsia="仿宋" w:cs="仿宋"/>
                <w:color w:val="000000"/>
                <w:sz w:val="28"/>
                <w:szCs w:val="28"/>
              </w:rPr>
              <w:t>名称：保定北国商城有限责任公司先天下广场分公</w:t>
            </w:r>
          </w:p>
          <w:p>
            <w:pPr>
              <w:rPr>
                <w:rFonts w:ascii="仿宋" w:hAnsi="仿宋" w:eastAsia="仿宋" w:cs="仿宋"/>
                <w:color w:val="000000"/>
                <w:sz w:val="28"/>
                <w:szCs w:val="28"/>
              </w:rPr>
            </w:pPr>
            <w:r>
              <w:rPr>
                <w:rFonts w:hint="eastAsia" w:ascii="仿宋" w:hAnsi="仿宋" w:eastAsia="仿宋" w:cs="仿宋"/>
                <w:color w:val="000000"/>
                <w:sz w:val="28"/>
                <w:szCs w:val="28"/>
              </w:rPr>
              <w:t>司</w:t>
            </w:r>
          </w:p>
          <w:p>
            <w:pPr>
              <w:spacing w:line="480" w:lineRule="auto"/>
              <w:rPr>
                <w:rFonts w:ascii="仿宋" w:hAnsi="仿宋" w:eastAsia="仿宋"/>
                <w:sz w:val="28"/>
                <w:szCs w:val="28"/>
              </w:rPr>
            </w:pPr>
            <w:r>
              <w:rPr>
                <w:rFonts w:hint="eastAsia" w:ascii="仿宋" w:hAnsi="仿宋" w:eastAsia="仿宋" w:cs="仿宋"/>
                <w:color w:val="000000"/>
                <w:sz w:val="28"/>
                <w:szCs w:val="28"/>
              </w:rPr>
              <w:t>纳税人识别: 911306055576653844</w:t>
            </w:r>
          </w:p>
          <w:p>
            <w:pPr>
              <w:rPr>
                <w:rFonts w:ascii="仿宋" w:hAnsi="仿宋" w:eastAsia="仿宋" w:cs="仿宋"/>
                <w:color w:val="000000"/>
                <w:sz w:val="28"/>
                <w:szCs w:val="28"/>
              </w:rPr>
            </w:pPr>
            <w:r>
              <w:rPr>
                <w:rFonts w:hint="eastAsia" w:ascii="仿宋" w:hAnsi="仿宋" w:eastAsia="仿宋" w:cs="仿宋"/>
                <w:color w:val="000000"/>
                <w:sz w:val="28"/>
                <w:szCs w:val="28"/>
              </w:rPr>
              <w:t>地址、电话：保定市朝阳北大街799号  0312-5883298</w:t>
            </w:r>
          </w:p>
          <w:p>
            <w:pPr>
              <w:rPr>
                <w:rFonts w:ascii="仿宋" w:hAnsi="仿宋" w:eastAsia="仿宋" w:cs="仿宋"/>
                <w:color w:val="000000"/>
                <w:sz w:val="28"/>
                <w:szCs w:val="28"/>
              </w:rPr>
            </w:pPr>
            <w:r>
              <w:rPr>
                <w:rFonts w:hint="eastAsia" w:ascii="仿宋" w:hAnsi="仿宋" w:eastAsia="仿宋" w:cs="仿宋"/>
                <w:color w:val="000000"/>
                <w:sz w:val="28"/>
                <w:szCs w:val="28"/>
              </w:rPr>
              <w:t>开户行</w:t>
            </w:r>
            <w:r>
              <w:rPr>
                <w:rStyle w:val="20"/>
                <w:rFonts w:hint="default"/>
              </w:rPr>
              <w:t>:</w:t>
            </w:r>
            <w:r>
              <w:rPr>
                <w:rFonts w:hint="eastAsia" w:ascii="仿宋" w:hAnsi="仿宋" w:eastAsia="仿宋" w:cs="仿宋"/>
                <w:color w:val="000000"/>
                <w:sz w:val="28"/>
                <w:szCs w:val="28"/>
              </w:rPr>
              <w:t>建行裕华西路支行</w:t>
            </w:r>
          </w:p>
          <w:p>
            <w:pPr>
              <w:spacing w:line="480" w:lineRule="auto"/>
              <w:ind w:left="1949" w:hanging="1948" w:hangingChars="696"/>
              <w:rPr>
                <w:rFonts w:ascii="仿宋" w:hAnsi="仿宋" w:eastAsia="仿宋" w:cs="仿宋"/>
                <w:color w:val="000000"/>
                <w:sz w:val="28"/>
                <w:szCs w:val="28"/>
              </w:rPr>
            </w:pPr>
            <w:r>
              <w:rPr>
                <w:rFonts w:hint="eastAsia" w:ascii="仿宋" w:hAnsi="仿宋" w:eastAsia="仿宋" w:cs="仿宋"/>
                <w:color w:val="000000"/>
                <w:sz w:val="28"/>
                <w:szCs w:val="28"/>
              </w:rPr>
              <w:t>帐号：13001665708050504831</w:t>
            </w:r>
          </w:p>
          <w:p>
            <w:pPr>
              <w:rPr>
                <w:rFonts w:ascii="仿宋" w:hAnsi="仿宋" w:eastAsia="仿宋" w:cs="仿宋"/>
                <w:color w:val="000000"/>
                <w:sz w:val="28"/>
                <w:szCs w:val="28"/>
              </w:rPr>
            </w:pPr>
          </w:p>
          <w:p>
            <w:pPr>
              <w:rPr>
                <w:rFonts w:ascii="仿宋" w:hAnsi="仿宋" w:eastAsia="仿宋"/>
                <w:kern w:val="2"/>
                <w:sz w:val="28"/>
                <w:szCs w:val="28"/>
              </w:rPr>
            </w:pPr>
            <w:r>
              <w:rPr>
                <w:rFonts w:hint="eastAsia" w:hAnsi="宋体"/>
                <w:sz w:val="28"/>
                <w:szCs w:val="28"/>
              </w:rPr>
              <w:t>（现金请缴纳于保定北国超市事业部财务中心，并开具收据。建议公对公转账缴纳投标保证金，无论以何种方式缴纳的投标保证金.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一份正本，三份副本（必须密封盖齐缝章）电子版一份，四份投标文件一并封入档案袋内。附U盘保存投标书及报价明细表（单独上报不要更改格式）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8"/>
                <w:szCs w:val="28"/>
                <w:u w:val="single"/>
              </w:rPr>
            </w:pPr>
            <w:r>
              <w:rPr>
                <w:rFonts w:hint="eastAsia" w:ascii="仿宋" w:hAnsi="仿宋" w:eastAsia="仿宋"/>
                <w:sz w:val="28"/>
                <w:szCs w:val="28"/>
              </w:rPr>
              <w:t>地点：石家庄市桥西区中山东路188号北国商城9楼911招标部，联系人及联系电话：高辰0311-85261938</w:t>
            </w:r>
          </w:p>
          <w:p>
            <w:pPr>
              <w:rPr>
                <w:rFonts w:ascii="仿宋" w:hAnsi="仿宋" w:eastAsia="仿宋"/>
                <w:kern w:val="2"/>
                <w:sz w:val="28"/>
                <w:szCs w:val="28"/>
              </w:rPr>
            </w:pPr>
            <w:r>
              <w:rPr>
                <w:rFonts w:hint="eastAsia" w:ascii="仿宋" w:hAnsi="仿宋" w:eastAsia="仿宋"/>
                <w:sz w:val="28"/>
                <w:szCs w:val="28"/>
              </w:rPr>
              <w:t>时间：</w:t>
            </w:r>
            <w:r>
              <w:rPr>
                <w:rFonts w:hint="eastAsia" w:ascii="仿宋" w:hAnsi="仿宋" w:eastAsia="仿宋"/>
                <w:sz w:val="28"/>
                <w:szCs w:val="28"/>
                <w:u w:val="single"/>
              </w:rPr>
              <w:t>2021</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12</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2</w:t>
            </w:r>
            <w:r>
              <w:rPr>
                <w:rFonts w:hint="eastAsia" w:ascii="仿宋" w:hAnsi="仿宋" w:eastAsia="仿宋"/>
                <w:sz w:val="28"/>
                <w:szCs w:val="28"/>
                <w:u w:val="single"/>
              </w:rPr>
              <w:t xml:space="preserve"> </w:t>
            </w:r>
            <w:r>
              <w:rPr>
                <w:rFonts w:hint="eastAsia" w:ascii="仿宋" w:hAnsi="仿宋" w:eastAsia="仿宋"/>
                <w:sz w:val="28"/>
                <w:szCs w:val="28"/>
              </w:rPr>
              <w:t>日</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18</w:t>
            </w:r>
            <w:bookmarkStart w:id="1" w:name="_GoBack"/>
            <w:bookmarkEnd w:id="1"/>
            <w:r>
              <w:rPr>
                <w:rFonts w:hint="eastAsia" w:ascii="仿宋" w:hAnsi="仿宋" w:eastAsia="仿宋"/>
                <w:sz w:val="28"/>
                <w:szCs w:val="28"/>
                <w:u w:val="single"/>
              </w:rPr>
              <w:t xml:space="preserve"> </w:t>
            </w:r>
            <w:r>
              <w:rPr>
                <w:rFonts w:hint="eastAsia" w:ascii="仿宋" w:hAnsi="仿宋" w:eastAsia="仿宋"/>
                <w:sz w:val="28"/>
                <w:szCs w:val="28"/>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开标时间：收标书</w:t>
            </w:r>
            <w:r>
              <w:rPr>
                <w:rFonts w:hint="eastAsia" w:ascii="仿宋" w:hAnsi="仿宋" w:eastAsia="仿宋"/>
                <w:sz w:val="28"/>
                <w:szCs w:val="28"/>
                <w:u w:val="single"/>
              </w:rPr>
              <w:t xml:space="preserve">3 </w:t>
            </w:r>
            <w:r>
              <w:rPr>
                <w:rFonts w:hint="eastAsia" w:ascii="仿宋" w:hAnsi="仿宋" w:eastAsia="仿宋"/>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（见第一章）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 xml:space="preserve">招标人：保定北国超市事业部 </w:t>
            </w:r>
          </w:p>
          <w:p>
            <w:pPr>
              <w:autoSpaceDE w:val="0"/>
              <w:autoSpaceDN w:val="0"/>
              <w:spacing w:before="54"/>
              <w:ind w:left="106" w:right="69"/>
              <w:rPr>
                <w:rFonts w:ascii="仿宋" w:hAnsi="仿宋" w:eastAsia="仿宋"/>
                <w:sz w:val="28"/>
                <w:szCs w:val="28"/>
              </w:rPr>
            </w:pPr>
            <w:r>
              <w:rPr>
                <w:rFonts w:hint="eastAsia" w:ascii="仿宋" w:hAnsi="仿宋" w:eastAsia="仿宋"/>
                <w:sz w:val="28"/>
                <w:szCs w:val="28"/>
              </w:rPr>
              <w:t>联系人：徐利明</w:t>
            </w:r>
          </w:p>
          <w:p>
            <w:pPr>
              <w:rPr>
                <w:rFonts w:ascii="仿宋" w:hAnsi="仿宋" w:eastAsia="仿宋"/>
                <w:color w:val="FF0000"/>
                <w:kern w:val="2"/>
                <w:sz w:val="28"/>
                <w:szCs w:val="28"/>
              </w:rPr>
            </w:pPr>
            <w:r>
              <w:rPr>
                <w:rFonts w:hint="eastAsia" w:ascii="仿宋" w:hAnsi="仿宋" w:eastAsia="仿宋"/>
                <w:sz w:val="28"/>
                <w:szCs w:val="28"/>
              </w:rPr>
              <w:t>联系电话：0312-5881096</w:t>
            </w:r>
            <w:r>
              <w:rPr>
                <w:rFonts w:ascii="仿宋" w:hAnsi="仿宋" w:eastAsia="仿宋"/>
                <w:sz w:val="28"/>
                <w:szCs w:val="28"/>
              </w:rPr>
              <w:t xml:space="preserve">  1893155355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17</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ind w:left="106" w:right="142"/>
              <w:jc w:val="left"/>
              <w:rPr>
                <w:rFonts w:ascii="宋体" w:hAnsi="宋体"/>
                <w:sz w:val="24"/>
                <w:szCs w:val="24"/>
              </w:rPr>
            </w:pPr>
            <w:r>
              <w:rPr>
                <w:rFonts w:hint="eastAsia" w:ascii="仿宋" w:hAnsi="仿宋" w:eastAsia="仿宋" w:cs="仿宋"/>
                <w:sz w:val="28"/>
                <w:szCs w:val="28"/>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before="54"/>
              <w:ind w:left="106" w:right="69"/>
              <w:rPr>
                <w:rFonts w:ascii="宋体" w:hAnsi="宋体"/>
                <w:sz w:val="24"/>
                <w:szCs w:val="24"/>
              </w:rPr>
            </w:pPr>
            <w:r>
              <w:rPr>
                <w:rFonts w:hint="eastAsia" w:ascii="仿宋" w:hAnsi="仿宋" w:eastAsia="仿宋" w:cs="仿宋"/>
                <w:sz w:val="28"/>
                <w:szCs w:val="28"/>
              </w:rPr>
              <w:t>中标单位需向甲方缴纳总合同款的3</w:t>
            </w:r>
            <w:r>
              <w:rPr>
                <w:rFonts w:hint="eastAsia" w:ascii="宋体" w:hAnsi="宋体" w:cs="宋体"/>
                <w:sz w:val="28"/>
                <w:szCs w:val="28"/>
              </w:rPr>
              <w:t>％作为</w:t>
            </w:r>
            <w:r>
              <w:rPr>
                <w:rFonts w:hint="eastAsia" w:ascii="仿宋" w:hAnsi="仿宋" w:eastAsia="仿宋" w:cs="仿宋"/>
                <w:sz w:val="28"/>
                <w:szCs w:val="28"/>
              </w:rPr>
              <w:t>保证金。如因中标单位供货质量不达标给招标人造成经济损失的，招标人有权将质量保证金部分或全部扣除。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rPr>
        <w:t>5、投标费用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rPr>
      </w:pPr>
      <w:r>
        <w:rPr>
          <w:rFonts w:hint="eastAsia" w:ascii="宋体"/>
          <w:sz w:val="24"/>
          <w:szCs w:val="24"/>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规定格式和目录表顺序胶装订成一册正本三册副本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以上内容中（1）-（7）项全部加盖公章，如需提供必须出示与之相对应的文件原件，当文件原件与复印件不一致时该部分文件按无效论处。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4.4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4.5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（3）投标方修改或拒绝接受已确认的条款。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（2）未按招标文件要求密封的,制作的标书。</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sz w:val="24"/>
          <w:szCs w:val="24"/>
        </w:rPr>
        <w:t>投标文件非机打的；</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spacing w:val="10"/>
          <w:sz w:val="24"/>
          <w:szCs w:val="24"/>
        </w:rPr>
      </w:pPr>
      <w:r>
        <w:rPr>
          <w:rFonts w:hint="eastAsia"/>
          <w:spacing w:val="10"/>
          <w:sz w:val="24"/>
          <w:szCs w:val="24"/>
        </w:rPr>
        <w:t>（3）无法定代表人出具的授权委托书的；</w:t>
      </w:r>
    </w:p>
    <w:p>
      <w:pPr>
        <w:spacing w:line="360" w:lineRule="exact"/>
        <w:ind w:firstLine="520" w:firstLineChars="200"/>
        <w:rPr>
          <w:spacing w:val="10"/>
          <w:sz w:val="24"/>
          <w:szCs w:val="24"/>
        </w:rPr>
      </w:pPr>
      <w:r>
        <w:rPr>
          <w:rFonts w:hint="eastAsia"/>
          <w:spacing w:val="10"/>
          <w:sz w:val="24"/>
          <w:szCs w:val="24"/>
        </w:rPr>
        <w:t>（4）内容不全或关键字迹模糊、无法辨认的；</w:t>
      </w:r>
    </w:p>
    <w:p>
      <w:pPr>
        <w:spacing w:line="360" w:lineRule="exact"/>
        <w:ind w:firstLine="520" w:firstLineChars="200"/>
        <w:rPr>
          <w:spacing w:val="10"/>
          <w:sz w:val="24"/>
          <w:szCs w:val="24"/>
        </w:rPr>
      </w:pPr>
      <w:r>
        <w:rPr>
          <w:rFonts w:hint="eastAsia"/>
          <w:spacing w:val="10"/>
          <w:sz w:val="24"/>
          <w:szCs w:val="24"/>
        </w:rPr>
        <w:t>（5）投标人递交两份或多份内容不同的投标文件，或在一份投标文件中对同一招标货物有两个或多个报价的；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（6）投标有效期不满足招标文件要求的；</w:t>
      </w:r>
    </w:p>
    <w:p>
      <w:pPr>
        <w:spacing w:line="360" w:lineRule="exact"/>
        <w:ind w:firstLine="520" w:firstLineChars="200"/>
        <w:rPr>
          <w:spacing w:val="10"/>
          <w:sz w:val="24"/>
          <w:szCs w:val="24"/>
        </w:rPr>
      </w:pPr>
      <w:r>
        <w:rPr>
          <w:rFonts w:hint="eastAsia"/>
          <w:spacing w:val="10"/>
          <w:sz w:val="24"/>
          <w:szCs w:val="24"/>
        </w:rPr>
        <w:t>（7）未按招标文件要求提交投标保证金的；</w:t>
      </w:r>
    </w:p>
    <w:p>
      <w:pPr>
        <w:spacing w:line="360" w:lineRule="exact"/>
        <w:ind w:firstLine="520" w:firstLineChars="200"/>
        <w:rPr>
          <w:spacing w:val="10"/>
          <w:sz w:val="24"/>
          <w:szCs w:val="24"/>
        </w:rPr>
      </w:pPr>
      <w:r>
        <w:rPr>
          <w:rFonts w:hint="eastAsia"/>
          <w:spacing w:val="10"/>
          <w:sz w:val="24"/>
          <w:szCs w:val="24"/>
        </w:rPr>
        <w:t>（8）招标文件明确规定可以废标的其他情形。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1.2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1.3招标方在开标仪式上，将公布投标方的名称、投标货物名称、数量、投标价格、交货期等，招标方将做唱标记录。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ascii="宋体"/>
          <w:sz w:val="24"/>
          <w:szCs w:val="24"/>
        </w:rPr>
      </w:pPr>
      <w:r>
        <w:rPr>
          <w:rFonts w:hint="eastAsia" w:ascii="宋体"/>
          <w:sz w:val="24"/>
          <w:szCs w:val="24"/>
        </w:rPr>
        <w:t>4.2 评标原则:满足招标需求以合理低价中标为准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报价从低到高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招标方不退还投标文件。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ascii="宋体"/>
          <w:sz w:val="24"/>
          <w:szCs w:val="24"/>
        </w:rPr>
      </w:pPr>
      <w:r>
        <w:rPr>
          <w:rFonts w:hint="eastAsia" w:ascii="宋体"/>
          <w:sz w:val="24"/>
          <w:szCs w:val="24"/>
        </w:rPr>
        <w:t>4.1 在投标有效期内，招标方以已电话形式通知中标供货商。</w:t>
      </w:r>
    </w:p>
    <w:p>
      <w:pPr>
        <w:spacing w:line="360" w:lineRule="exact"/>
        <w:ind w:firstLine="480" w:firstLineChars="200"/>
        <w:rPr>
          <w:rFonts w:ascii="宋体"/>
          <w:sz w:val="24"/>
          <w:szCs w:val="24"/>
        </w:rPr>
      </w:pPr>
      <w:r>
        <w:rPr>
          <w:rFonts w:hint="eastAsia" w:ascii="宋体"/>
          <w:sz w:val="24"/>
          <w:szCs w:val="24"/>
        </w:rPr>
        <w:t>4.2 当中标方给招标方提交履约保证金后，招标方将向其他投标方发出未中标通知。</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Cs/>
          <w:spacing w:val="10"/>
          <w:szCs w:val="21"/>
        </w:rPr>
      </w:pPr>
      <w:r>
        <w:rPr>
          <w:rFonts w:hint="eastAsia" w:ascii="宋体" w:hAnsi="宋体"/>
          <w:bCs/>
          <w:spacing w:val="10"/>
          <w:szCs w:val="21"/>
        </w:rPr>
        <w:t>二、合同金额</w:t>
      </w:r>
    </w:p>
    <w:p>
      <w:pPr>
        <w:spacing w:line="360" w:lineRule="exact"/>
        <w:ind w:left="-359" w:leftChars="-171" w:firstLine="910" w:firstLineChars="350"/>
        <w:rPr>
          <w:rFonts w:ascii="宋体" w:hAnsi="宋体"/>
          <w:spacing w:val="10"/>
          <w:sz w:val="24"/>
        </w:rPr>
      </w:pPr>
      <w:r>
        <w:rPr>
          <w:rFonts w:hint="eastAsia" w:ascii="宋体" w:hAnsi="宋体"/>
          <w:spacing w:val="10"/>
          <w:sz w:val="24"/>
        </w:rPr>
        <w:t>根据上述合同文件要求，合同的总金额为</w:t>
      </w:r>
      <w:r>
        <w:rPr>
          <w:rFonts w:hint="eastAsia" w:ascii="宋体" w:hAnsi="宋体"/>
          <w:spacing w:val="10"/>
          <w:sz w:val="24"/>
          <w:u w:val="single"/>
        </w:rPr>
        <w:t xml:space="preserve">      </w:t>
      </w:r>
      <w:r>
        <w:rPr>
          <w:rFonts w:hint="eastAsia" w:ascii="宋体" w:hAnsi="宋体"/>
          <w:spacing w:val="10"/>
          <w:sz w:val="24"/>
        </w:rPr>
        <w:t>元人民币，分项价格在投标报明细价表中有明确规定。</w:t>
      </w:r>
    </w:p>
    <w:p>
      <w:pPr>
        <w:spacing w:line="360" w:lineRule="auto"/>
        <w:ind w:right="-244"/>
        <w:rPr>
          <w:rFonts w:ascii="宋体" w:hAnsi="宋体"/>
        </w:rPr>
      </w:pPr>
      <w:r>
        <w:rPr>
          <w:rFonts w:hint="eastAsia" w:ascii="宋体" w:hAnsi="宋体"/>
        </w:rPr>
        <w:t>三、验收:</w:t>
      </w:r>
    </w:p>
    <w:p>
      <w:pPr>
        <w:spacing w:line="360" w:lineRule="auto"/>
        <w:ind w:left="126" w:right="-244" w:hanging="105"/>
        <w:rPr>
          <w:rFonts w:ascii="宋体" w:hAnsi="宋体"/>
          <w:sz w:val="24"/>
        </w:rPr>
      </w:pPr>
      <w:r>
        <w:rPr>
          <w:rFonts w:hint="eastAsia" w:ascii="宋体" w:hAnsi="宋体"/>
        </w:rPr>
        <w:t xml:space="preserve"> </w:t>
      </w:r>
      <w:r>
        <w:rPr>
          <w:rFonts w:hint="eastAsia" w:ascii="宋体" w:hAnsi="宋体"/>
          <w:sz w:val="24"/>
        </w:rPr>
        <w:t>1.</w:t>
      </w:r>
      <w:r>
        <w:rPr>
          <w:rFonts w:ascii="宋体" w:hAnsi="宋体"/>
          <w:sz w:val="24"/>
        </w:rPr>
        <w:t>在交货前，</w:t>
      </w:r>
      <w:r>
        <w:rPr>
          <w:rFonts w:hint="eastAsia" w:ascii="宋体" w:hAnsi="宋体"/>
          <w:sz w:val="24"/>
        </w:rPr>
        <w:t>乙方应</w:t>
      </w:r>
      <w:r>
        <w:rPr>
          <w:rFonts w:ascii="宋体" w:hAnsi="宋体"/>
          <w:sz w:val="24"/>
        </w:rPr>
        <w:t>对货物的质量、规格、性能、数量等进行详细而全面的检验，并</w:t>
      </w:r>
      <w:r>
        <w:rPr>
          <w:rFonts w:hint="eastAsia" w:ascii="宋体" w:hAnsi="宋体"/>
          <w:sz w:val="24"/>
        </w:rPr>
        <w:t>交与甲方出厂检验合格证和交货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rPr>
        <w:t>等</w:t>
      </w:r>
      <w:r>
        <w:rPr>
          <w:rFonts w:ascii="宋体" w:hAnsi="宋体"/>
          <w:sz w:val="24"/>
        </w:rPr>
        <w:t>的最终检验</w:t>
      </w:r>
      <w:r>
        <w:rPr>
          <w:rFonts w:hint="eastAsia" w:ascii="宋体" w:hAnsi="宋体"/>
          <w:sz w:val="24"/>
        </w:rPr>
        <w:t>；同时提供给甲方《设备安装授权书》、《设备使用流程规范》方可进行设备安装。</w:t>
      </w:r>
    </w:p>
    <w:p>
      <w:pPr>
        <w:ind w:firstLine="240" w:firstLineChars="100"/>
        <w:rPr>
          <w:sz w:val="24"/>
        </w:rPr>
      </w:pPr>
      <w:r>
        <w:rPr>
          <w:rFonts w:hint="eastAsia"/>
          <w:sz w:val="24"/>
        </w:rPr>
        <w:t>2.验收应依据本合同附件中约定的相关要求和标准，验收结果应经双方签字确认。</w:t>
      </w:r>
    </w:p>
    <w:p>
      <w:pPr>
        <w:tabs>
          <w:tab w:val="left" w:pos="3060"/>
        </w:tabs>
        <w:spacing w:line="360" w:lineRule="auto"/>
        <w:ind w:firstLine="240" w:firstLineChars="100"/>
        <w:rPr>
          <w:rFonts w:ascii="宋体" w:hAnsi="宋体"/>
          <w:sz w:val="24"/>
        </w:rPr>
      </w:pPr>
      <w:r>
        <w:rPr>
          <w:rFonts w:hint="eastAsia"/>
          <w:sz w:val="24"/>
        </w:rPr>
        <w:t>3.</w:t>
      </w:r>
      <w:r>
        <w:rPr>
          <w:rFonts w:hint="eastAsia" w:ascii="宋体" w:hAnsi="宋体"/>
          <w:sz w:val="24"/>
        </w:rPr>
        <w:t>验收注意事项：乙方必须在买方在场的情况下当场拆封合同项下的所有货物的包装，并将质保卡、使用说明书、出厂检验报告、质量合格证等交甲方签收。验收后甲乙双方在《质量验收单》上签字确认，该验收单作为甲方向乙方索赔的有效证据。如果发现质量、规格或数量等与合同不符，甲方有权先进行使用，乙方后期无条件按照合同和标书要求质量、规格、数量进行更换新的，如乙方未按照要求执行，甲方有权拒付乙方全部设备款。</w:t>
      </w:r>
    </w:p>
    <w:p>
      <w:pPr>
        <w:ind w:firstLine="240" w:firstLineChars="100"/>
        <w:rPr>
          <w:rFonts w:ascii="宋体" w:hAnsi="宋体"/>
          <w:sz w:val="24"/>
        </w:rPr>
      </w:pPr>
      <w:r>
        <w:rPr>
          <w:rFonts w:hint="eastAsia" w:ascii="宋体" w:hAnsi="宋体"/>
          <w:sz w:val="24"/>
        </w:rPr>
        <w:t>4．验收过程中如产生争议，甲乙双方应采取有效措施保护现场，并通过协商解决。</w:t>
      </w:r>
    </w:p>
    <w:p>
      <w:pPr>
        <w:spacing w:line="360" w:lineRule="auto"/>
        <w:ind w:right="-449"/>
        <w:rPr>
          <w:rFonts w:ascii="宋体" w:hAnsi="宋体"/>
        </w:rPr>
      </w:pPr>
      <w:r>
        <w:rPr>
          <w:rFonts w:hint="eastAsia" w:ascii="宋体" w:hAnsi="宋体"/>
        </w:rPr>
        <w:t>四、付款方式:</w:t>
      </w:r>
    </w:p>
    <w:p>
      <w:pPr>
        <w:spacing w:line="360" w:lineRule="auto"/>
        <w:ind w:firstLine="420"/>
        <w:jc w:val="left"/>
        <w:rPr>
          <w:rFonts w:ascii="宋体" w:hAnsi="宋体"/>
        </w:rPr>
      </w:pPr>
      <w:r>
        <w:rPr>
          <w:rFonts w:hint="eastAsia" w:ascii="宋体" w:hAnsi="宋体"/>
        </w:rPr>
        <w:t xml:space="preserve"> 货到，经验收后乙方向甲方开具13%增值税发票，甲方验收合格支付乙方90%合同款，余10%合同款作为质量保证金， </w:t>
      </w:r>
      <w:r>
        <w:rPr>
          <w:rFonts w:hint="eastAsia" w:ascii="宋体" w:hAnsi="宋体"/>
          <w:u w:val="single"/>
        </w:rPr>
        <w:t xml:space="preserve">   12   个</w:t>
      </w:r>
      <w:r>
        <w:rPr>
          <w:rFonts w:hint="eastAsia" w:ascii="宋体" w:hAnsi="宋体"/>
        </w:rPr>
        <w:t xml:space="preserve">月后无遗留问题付清。 </w:t>
      </w:r>
    </w:p>
    <w:p>
      <w:pPr>
        <w:spacing w:line="360" w:lineRule="auto"/>
        <w:rPr>
          <w:rFonts w:ascii="宋体" w:hAnsi="宋体"/>
        </w:rPr>
      </w:pPr>
      <w:r>
        <w:rPr>
          <w:rFonts w:hint="eastAsia" w:ascii="宋体" w:hAnsi="宋体"/>
        </w:rPr>
        <w:t>五、运输条款:乙方将货物送到甲方指定地点。</w:t>
      </w:r>
    </w:p>
    <w:p>
      <w:pPr>
        <w:spacing w:line="360" w:lineRule="auto"/>
        <w:rPr>
          <w:rFonts w:ascii="宋体" w:hAnsi="宋体"/>
        </w:rPr>
      </w:pPr>
      <w:r>
        <w:rPr>
          <w:rFonts w:hint="eastAsia" w:ascii="宋体" w:hAnsi="宋体"/>
        </w:rPr>
        <w:t>六、产品包装:必须适合于运输本产品的包装。</w:t>
      </w:r>
    </w:p>
    <w:p>
      <w:pPr>
        <w:spacing w:line="360" w:lineRule="auto"/>
        <w:rPr>
          <w:rFonts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ascii="宋体" w:hAnsi="宋体"/>
        </w:rPr>
      </w:pPr>
      <w:r>
        <w:rPr>
          <w:rFonts w:hint="eastAsia" w:ascii="宋体" w:hAnsi="宋体"/>
        </w:rPr>
        <w:t>八、违约责任:</w:t>
      </w:r>
    </w:p>
    <w:p>
      <w:pPr>
        <w:spacing w:line="360" w:lineRule="auto"/>
        <w:rPr>
          <w:rFonts w:ascii="宋体" w:hAnsi="宋体"/>
        </w:rPr>
      </w:pPr>
      <w:r>
        <w:rPr>
          <w:rFonts w:hint="eastAsia" w:ascii="宋体" w:hAnsi="宋体"/>
        </w:rPr>
        <w:t>1、乙方的违约责任:</w:t>
      </w:r>
    </w:p>
    <w:p>
      <w:pPr>
        <w:numPr>
          <w:ilvl w:val="0"/>
          <w:numId w:val="4"/>
        </w:numPr>
        <w:spacing w:line="360" w:lineRule="auto"/>
        <w:rPr>
          <w:rFonts w:ascii="宋体" w:hAnsi="宋体"/>
          <w:sz w:val="24"/>
        </w:rPr>
      </w:pPr>
      <w:r>
        <w:rPr>
          <w:rFonts w:hint="eastAsia" w:ascii="宋体" w:hAnsi="宋体"/>
          <w:szCs w:val="21"/>
        </w:rPr>
        <w:t>乙方不能按期交货，乙方应向甲方支付延期违约金，每日按合同总价的2％计算，</w:t>
      </w:r>
      <w:r>
        <w:rPr>
          <w:rFonts w:ascii="宋体" w:hAnsi="宋体"/>
          <w:szCs w:val="21"/>
        </w:rPr>
        <w:t>误</w:t>
      </w:r>
      <w:r>
        <w:rPr>
          <w:rFonts w:hint="eastAsia" w:ascii="宋体" w:hAnsi="宋体"/>
          <w:szCs w:val="21"/>
        </w:rPr>
        <w:t>延期违约金</w:t>
      </w:r>
      <w:r>
        <w:rPr>
          <w:rFonts w:ascii="宋体" w:hAnsi="宋体"/>
          <w:szCs w:val="21"/>
        </w:rPr>
        <w:t>的最高限额为合同价格的</w:t>
      </w:r>
      <w:r>
        <w:rPr>
          <w:rFonts w:hint="eastAsia" w:ascii="宋体" w:hAnsi="宋体"/>
          <w:szCs w:val="21"/>
          <w:u w:val="single"/>
        </w:rPr>
        <w:t xml:space="preserve">  10    </w:t>
      </w:r>
      <w:r>
        <w:rPr>
          <w:rFonts w:hint="eastAsia" w:ascii="宋体" w:hAnsi="宋体"/>
          <w:szCs w:val="21"/>
        </w:rPr>
        <w:t>%</w:t>
      </w:r>
      <w:r>
        <w:rPr>
          <w:rFonts w:ascii="宋体" w:hAnsi="宋体"/>
          <w:szCs w:val="21"/>
        </w:rPr>
        <w:t>。一旦达到误</w:t>
      </w:r>
      <w:r>
        <w:rPr>
          <w:rFonts w:hint="eastAsia" w:ascii="宋体" w:hAnsi="宋体"/>
          <w:szCs w:val="21"/>
        </w:rPr>
        <w:t>延期违约金</w:t>
      </w:r>
      <w:r>
        <w:rPr>
          <w:rFonts w:ascii="宋体" w:hAnsi="宋体"/>
          <w:szCs w:val="21"/>
        </w:rPr>
        <w:t>的最高限额，</w:t>
      </w:r>
      <w:r>
        <w:rPr>
          <w:rFonts w:hint="eastAsia" w:ascii="宋体" w:hAnsi="宋体"/>
          <w:szCs w:val="21"/>
        </w:rPr>
        <w:t>甲方有权单方</w:t>
      </w:r>
      <w:r>
        <w:rPr>
          <w:rFonts w:ascii="宋体" w:hAnsi="宋体"/>
          <w:szCs w:val="21"/>
        </w:rPr>
        <w:t>终止合同</w:t>
      </w:r>
      <w:r>
        <w:rPr>
          <w:rFonts w:hint="eastAsia" w:ascii="宋体" w:hAnsi="宋体"/>
          <w:szCs w:val="21"/>
        </w:rPr>
        <w:t>，今后不再与其合作。</w:t>
      </w:r>
    </w:p>
    <w:p>
      <w:pPr>
        <w:numPr>
          <w:ilvl w:val="0"/>
          <w:numId w:val="4"/>
        </w:numPr>
        <w:spacing w:line="360" w:lineRule="auto"/>
        <w:rPr>
          <w:rFonts w:ascii="宋体" w:hAnsi="宋体"/>
          <w:sz w:val="24"/>
        </w:rPr>
      </w:pPr>
      <w:r>
        <w:rPr>
          <w:rFonts w:hint="eastAsia" w:ascii="宋体" w:hAnsi="宋体"/>
          <w:szCs w:val="21"/>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Cs w:val="21"/>
          <w:u w:val="single"/>
        </w:rPr>
        <w:t xml:space="preserve">   50   </w:t>
      </w:r>
      <w:r>
        <w:rPr>
          <w:rFonts w:hint="eastAsia" w:ascii="宋体" w:hAnsi="宋体"/>
          <w:szCs w:val="21"/>
        </w:rPr>
        <w:t>%。</w:t>
      </w:r>
    </w:p>
    <w:p>
      <w:pPr>
        <w:tabs>
          <w:tab w:val="left" w:pos="720"/>
        </w:tabs>
        <w:spacing w:line="360" w:lineRule="auto"/>
        <w:rPr>
          <w:rFonts w:ascii="宋体" w:hAnsi="宋体"/>
        </w:rPr>
      </w:pPr>
      <w:r>
        <w:rPr>
          <w:rFonts w:hint="eastAsia" w:ascii="宋体" w:hAnsi="宋体"/>
        </w:rPr>
        <w:t>2、甲方的违约责任:</w:t>
      </w:r>
    </w:p>
    <w:p>
      <w:pPr>
        <w:spacing w:line="360" w:lineRule="auto"/>
        <w:ind w:firstLine="420" w:firstLineChars="200"/>
        <w:rPr>
          <w:rFonts w:ascii="宋体" w:hAnsi="宋体"/>
        </w:rPr>
      </w:pPr>
      <w:r>
        <w:rPr>
          <w:rFonts w:hint="eastAsia" w:ascii="宋体" w:hAnsi="宋体"/>
        </w:rPr>
        <w:t>因甲方原因造成收货时间的延迟,应及时书面通知乙方.</w:t>
      </w:r>
    </w:p>
    <w:p>
      <w:pPr>
        <w:spacing w:line="360" w:lineRule="auto"/>
        <w:rPr>
          <w:rFonts w:ascii="宋体" w:hAnsi="宋体"/>
        </w:rPr>
      </w:pPr>
      <w:r>
        <w:rPr>
          <w:rFonts w:hint="eastAsia" w:ascii="宋体" w:hAnsi="宋体"/>
        </w:rPr>
        <w:t>九、不可抗力:</w:t>
      </w:r>
    </w:p>
    <w:p>
      <w:pPr>
        <w:spacing w:line="360" w:lineRule="auto"/>
        <w:ind w:left="361" w:right="-449" w:hanging="420"/>
        <w:rPr>
          <w:rFonts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ascii="宋体" w:hAnsi="宋体"/>
        </w:rPr>
      </w:pPr>
      <w:r>
        <w:rPr>
          <w:rFonts w:hint="eastAsia" w:ascii="宋体" w:hAnsi="宋体"/>
        </w:rPr>
        <w:t>十、争议解决:</w:t>
      </w:r>
    </w:p>
    <w:p>
      <w:pPr>
        <w:tabs>
          <w:tab w:val="left" w:pos="0"/>
          <w:tab w:val="left" w:pos="360"/>
        </w:tabs>
        <w:spacing w:line="360" w:lineRule="auto"/>
        <w:ind w:left="359" w:right="-449" w:firstLine="447"/>
        <w:rPr>
          <w:rFonts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本合同的订立,其效力、解释和履行应受中华人民共和国法律的管辖,任何因本合同及其效力而引起的争议应通过友好协商方式解决,若在协商开始后三十天内无法达成协议,争议应向甲方所在地法院提出.</w:t>
      </w:r>
    </w:p>
    <w:p>
      <w:pPr>
        <w:tabs>
          <w:tab w:val="left" w:pos="0"/>
        </w:tabs>
        <w:spacing w:line="360" w:lineRule="auto"/>
        <w:ind w:left="-540" w:firstLine="480"/>
        <w:rPr>
          <w:rFonts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ascii="宋体" w:hAnsi="宋体"/>
        </w:rPr>
      </w:pPr>
    </w:p>
    <w:p>
      <w:pPr>
        <w:tabs>
          <w:tab w:val="left" w:pos="0"/>
        </w:tabs>
        <w:spacing w:line="360" w:lineRule="auto"/>
        <w:ind w:left="-257"/>
        <w:rPr>
          <w:rFonts w:ascii="宋体" w:hAnsi="宋体"/>
        </w:rPr>
      </w:pPr>
    </w:p>
    <w:p>
      <w:pPr>
        <w:rPr>
          <w:rFonts w:ascii="宋体" w:hAnsi="宋体"/>
          <w:spacing w:val="10"/>
          <w:sz w:val="24"/>
        </w:rPr>
      </w:pPr>
      <w:r>
        <w:rPr>
          <w:rFonts w:hint="eastAsia" w:ascii="宋体" w:hAnsi="宋体"/>
        </w:rPr>
        <w:t>甲方:</w:t>
      </w:r>
      <w:r>
        <w:rPr>
          <w:rFonts w:hint="eastAsia" w:ascii="宋体" w:hAnsi="宋体"/>
          <w:spacing w:val="10"/>
          <w:sz w:val="24"/>
        </w:rPr>
        <w:t xml:space="preserve">保定北国商城有限责任公司先天下广场分公司   </w:t>
      </w:r>
      <w:r>
        <w:rPr>
          <w:rFonts w:hint="eastAsia" w:ascii="宋体" w:hAnsi="宋体"/>
        </w:rPr>
        <w:t xml:space="preserve">乙方:   </w:t>
      </w:r>
    </w:p>
    <w:p>
      <w:pPr>
        <w:spacing w:line="360" w:lineRule="auto"/>
        <w:ind w:left="-85" w:right="-244"/>
        <w:rPr>
          <w:rFonts w:ascii="宋体" w:hAnsi="宋体"/>
        </w:rPr>
      </w:pPr>
      <w:r>
        <w:rPr>
          <w:rFonts w:hint="eastAsia" w:ascii="宋体" w:hAnsi="宋体"/>
        </w:rPr>
        <w:t xml:space="preserve">                                                         </w:t>
      </w:r>
    </w:p>
    <w:p>
      <w:pPr>
        <w:tabs>
          <w:tab w:val="left" w:pos="0"/>
        </w:tabs>
        <w:spacing w:line="360" w:lineRule="auto"/>
        <w:ind w:left="-257"/>
        <w:rPr>
          <w:rFonts w:ascii="宋体" w:hAnsi="宋体"/>
        </w:rPr>
      </w:pPr>
    </w:p>
    <w:p>
      <w:pPr>
        <w:tabs>
          <w:tab w:val="left" w:pos="0"/>
        </w:tabs>
        <w:spacing w:line="360" w:lineRule="auto"/>
        <w:ind w:left="-257" w:firstLine="105" w:firstLineChars="50"/>
        <w:rPr>
          <w:rFonts w:ascii="宋体" w:hAnsi="宋体"/>
        </w:rPr>
      </w:pPr>
      <w:r>
        <w:rPr>
          <w:rFonts w:hint="eastAsia" w:ascii="宋体" w:hAnsi="宋体"/>
        </w:rPr>
        <w:t>签字:(盖章)                                                签字:(盖章)</w:t>
      </w:r>
    </w:p>
    <w:p>
      <w:pPr>
        <w:tabs>
          <w:tab w:val="left" w:pos="0"/>
        </w:tabs>
        <w:spacing w:line="360" w:lineRule="auto"/>
        <w:ind w:left="-257"/>
        <w:rPr>
          <w:rFonts w:ascii="宋体" w:hAnsi="宋体"/>
        </w:rPr>
      </w:pPr>
    </w:p>
    <w:p>
      <w:pPr>
        <w:spacing w:line="360" w:lineRule="exact"/>
        <w:ind w:left="-359" w:leftChars="-171" w:firstLine="302" w:firstLineChars="144"/>
        <w:rPr>
          <w:rFonts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第三章：投标文件格式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我方的投标有效期为自递交投标文件截止时间起60天内有效。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rPr>
        <w:t>五、投标报价一览表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spacing w:val="10"/>
                <w:sz w:val="24"/>
              </w:rPr>
            </w:pPr>
            <w:r>
              <w:rPr>
                <w:rFonts w:hint="eastAsia"/>
                <w:spacing w:val="10"/>
                <w:sz w:val="24"/>
              </w:rPr>
              <w:t>投标总价或单价</w:t>
            </w:r>
          </w:p>
        </w:tc>
        <w:tc>
          <w:tcPr>
            <w:tcW w:w="6840" w:type="dxa"/>
            <w:gridSpan w:val="2"/>
            <w:vAlign w:val="center"/>
          </w:tcPr>
          <w:p>
            <w:pPr>
              <w:spacing w:line="500" w:lineRule="exact"/>
              <w:ind w:firstLine="480"/>
              <w:rPr>
                <w:spacing w:val="10"/>
                <w:sz w:val="24"/>
              </w:rPr>
            </w:pP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outlineLvl w:val="0"/>
        <w:rPr>
          <w:b/>
          <w:sz w:val="44"/>
          <w:szCs w:val="44"/>
        </w:rPr>
      </w:pPr>
    </w:p>
    <w:p>
      <w:pPr>
        <w:tabs>
          <w:tab w:val="left" w:pos="2541"/>
          <w:tab w:val="center" w:pos="4598"/>
        </w:tabs>
        <w:spacing w:line="500" w:lineRule="exact"/>
        <w:jc w:val="center"/>
        <w:outlineLvl w:val="0"/>
        <w:rPr>
          <w:b/>
          <w:sz w:val="36"/>
          <w:szCs w:val="36"/>
        </w:rPr>
      </w:pPr>
      <w:r>
        <w:rPr>
          <w:rFonts w:hint="eastAsia"/>
          <w:b/>
          <w:sz w:val="36"/>
          <w:szCs w:val="36"/>
        </w:rPr>
        <w:t>六、投标报价明细表（后附）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rPr>
        <w:t>七、投标产品主要技术参数</w:t>
      </w:r>
    </w:p>
    <w:p>
      <w:pPr>
        <w:spacing w:line="500" w:lineRule="exact"/>
        <w:jc w:val="center"/>
        <w:rPr>
          <w:b/>
          <w:sz w:val="32"/>
          <w:szCs w:val="32"/>
        </w:rPr>
      </w:pP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rPr>
        <w:t>八、免费维保期外的维保费用及常用备品备件价格</w:t>
      </w:r>
    </w:p>
    <w:p>
      <w:pPr>
        <w:spacing w:line="500" w:lineRule="exact"/>
        <w:jc w:val="center"/>
        <w:rPr>
          <w:b/>
          <w:sz w:val="32"/>
          <w:szCs w:val="32"/>
        </w:rPr>
      </w:pP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3"/>
        <w:keepNext w:val="0"/>
        <w:keepLines w:val="0"/>
        <w:snapToGrid w:val="0"/>
        <w:spacing w:before="0" w:after="0"/>
        <w:rPr>
          <w:rFonts w:ascii="CG Times (W1)" w:hAnsi="CG Times (W1)"/>
          <w:bCs w:val="0"/>
          <w:sz w:val="36"/>
          <w:szCs w:val="36"/>
        </w:rPr>
      </w:pPr>
      <w:bookmarkStart w:id="0" w:name="_Toc123786886"/>
    </w:p>
    <w:p>
      <w:pPr>
        <w:pStyle w:val="3"/>
        <w:keepNext w:val="0"/>
        <w:keepLines w:val="0"/>
        <w:snapToGrid w:val="0"/>
        <w:spacing w:before="0" w:after="0"/>
        <w:rPr>
          <w:rFonts w:ascii="CG Times (W1)" w:hAnsi="CG Times (W1)"/>
          <w:bCs w:val="0"/>
          <w:sz w:val="36"/>
          <w:szCs w:val="36"/>
        </w:rPr>
      </w:pPr>
      <w:r>
        <w:rPr>
          <w:rFonts w:hint="eastAsia" w:ascii="CG Times (W1)" w:hAnsi="CG Times (W1)"/>
          <w:bCs w:val="0"/>
          <w:sz w:val="36"/>
          <w:szCs w:val="36"/>
        </w:rPr>
        <w:t>九、售后服务计划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rPr>
        <w:t>十、</w:t>
      </w:r>
      <w:r>
        <w:rPr>
          <w:rFonts w:hint="eastAsia" w:asciiTheme="majorEastAsia" w:hAnsiTheme="majorEastAsia" w:eastAsiaTheme="majorEastAsia" w:cstheme="majorEastAsia"/>
          <w:b/>
          <w:bCs/>
          <w:sz w:val="36"/>
          <w:szCs w:val="36"/>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4"/>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保定超市事业部装饰灯招标（2021）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保定超市事业部装饰灯招标（2021）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08AE"/>
    <w:rsid w:val="001036CD"/>
    <w:rsid w:val="001102BE"/>
    <w:rsid w:val="00110DC6"/>
    <w:rsid w:val="00113C8F"/>
    <w:rsid w:val="001378CE"/>
    <w:rsid w:val="001405BF"/>
    <w:rsid w:val="0014690E"/>
    <w:rsid w:val="00150DB8"/>
    <w:rsid w:val="001535F8"/>
    <w:rsid w:val="001548F9"/>
    <w:rsid w:val="0016040A"/>
    <w:rsid w:val="001609AE"/>
    <w:rsid w:val="00161FC7"/>
    <w:rsid w:val="0016215F"/>
    <w:rsid w:val="001726AD"/>
    <w:rsid w:val="00174AFA"/>
    <w:rsid w:val="00174E59"/>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54A8A"/>
    <w:rsid w:val="0056736A"/>
    <w:rsid w:val="005A4C6F"/>
    <w:rsid w:val="005A6484"/>
    <w:rsid w:val="005A664A"/>
    <w:rsid w:val="005A6FF1"/>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5636B"/>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7B5"/>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B7CE1"/>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91093"/>
    <w:rsid w:val="00DB0F65"/>
    <w:rsid w:val="00DB4398"/>
    <w:rsid w:val="00DD510D"/>
    <w:rsid w:val="00DE16B4"/>
    <w:rsid w:val="00E00A85"/>
    <w:rsid w:val="00E06EFB"/>
    <w:rsid w:val="00E348AF"/>
    <w:rsid w:val="00E36C52"/>
    <w:rsid w:val="00E5283A"/>
    <w:rsid w:val="00E61EB9"/>
    <w:rsid w:val="00E867B8"/>
    <w:rsid w:val="00E9466B"/>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58A1"/>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5B524F"/>
    <w:rsid w:val="098241A2"/>
    <w:rsid w:val="0CFE090A"/>
    <w:rsid w:val="0D3C38A1"/>
    <w:rsid w:val="0E571C42"/>
    <w:rsid w:val="0EC37D0F"/>
    <w:rsid w:val="0F5B6932"/>
    <w:rsid w:val="0F9814BE"/>
    <w:rsid w:val="0FD275B6"/>
    <w:rsid w:val="11426BF5"/>
    <w:rsid w:val="138D514D"/>
    <w:rsid w:val="13D11858"/>
    <w:rsid w:val="13D13FB8"/>
    <w:rsid w:val="14285A98"/>
    <w:rsid w:val="14A06812"/>
    <w:rsid w:val="159314ED"/>
    <w:rsid w:val="16815279"/>
    <w:rsid w:val="17285DD2"/>
    <w:rsid w:val="175F6BC2"/>
    <w:rsid w:val="19842E77"/>
    <w:rsid w:val="1CD651C4"/>
    <w:rsid w:val="1E8D3ACB"/>
    <w:rsid w:val="1F167CC7"/>
    <w:rsid w:val="205B36F5"/>
    <w:rsid w:val="213C5C25"/>
    <w:rsid w:val="215C2B07"/>
    <w:rsid w:val="22E54554"/>
    <w:rsid w:val="23322746"/>
    <w:rsid w:val="23B23F9A"/>
    <w:rsid w:val="24D61B01"/>
    <w:rsid w:val="26147877"/>
    <w:rsid w:val="28E05E08"/>
    <w:rsid w:val="28F3748D"/>
    <w:rsid w:val="291718B7"/>
    <w:rsid w:val="299240A3"/>
    <w:rsid w:val="29F0621E"/>
    <w:rsid w:val="2C2447F1"/>
    <w:rsid w:val="2C5F703B"/>
    <w:rsid w:val="2CE94414"/>
    <w:rsid w:val="2E2822E9"/>
    <w:rsid w:val="2F04637E"/>
    <w:rsid w:val="30086581"/>
    <w:rsid w:val="319B7037"/>
    <w:rsid w:val="31B432F9"/>
    <w:rsid w:val="32D1595B"/>
    <w:rsid w:val="330D2BFC"/>
    <w:rsid w:val="334B2383"/>
    <w:rsid w:val="33536F2B"/>
    <w:rsid w:val="33864EA0"/>
    <w:rsid w:val="33D04C54"/>
    <w:rsid w:val="33DF794F"/>
    <w:rsid w:val="356C1988"/>
    <w:rsid w:val="366347F4"/>
    <w:rsid w:val="376D7DB8"/>
    <w:rsid w:val="37910FBB"/>
    <w:rsid w:val="37B516EA"/>
    <w:rsid w:val="38B258C1"/>
    <w:rsid w:val="38CB2E8E"/>
    <w:rsid w:val="3A9E2504"/>
    <w:rsid w:val="3AAE7EFA"/>
    <w:rsid w:val="3CF83070"/>
    <w:rsid w:val="3D413A59"/>
    <w:rsid w:val="3D451029"/>
    <w:rsid w:val="3E631967"/>
    <w:rsid w:val="3FB72C5D"/>
    <w:rsid w:val="3FE80F97"/>
    <w:rsid w:val="412A50FB"/>
    <w:rsid w:val="41974216"/>
    <w:rsid w:val="45453F50"/>
    <w:rsid w:val="461661E5"/>
    <w:rsid w:val="47D71522"/>
    <w:rsid w:val="486016F8"/>
    <w:rsid w:val="4A000C96"/>
    <w:rsid w:val="4A1B597C"/>
    <w:rsid w:val="4B687FE4"/>
    <w:rsid w:val="4C8C520F"/>
    <w:rsid w:val="4D0067BD"/>
    <w:rsid w:val="4DB33889"/>
    <w:rsid w:val="4DF911E7"/>
    <w:rsid w:val="4DF94750"/>
    <w:rsid w:val="4EDD7913"/>
    <w:rsid w:val="50652122"/>
    <w:rsid w:val="531A7D56"/>
    <w:rsid w:val="54D413B8"/>
    <w:rsid w:val="54DA111D"/>
    <w:rsid w:val="54EA5185"/>
    <w:rsid w:val="54F72836"/>
    <w:rsid w:val="562665AB"/>
    <w:rsid w:val="56276303"/>
    <w:rsid w:val="56482762"/>
    <w:rsid w:val="56B82EA7"/>
    <w:rsid w:val="577404F1"/>
    <w:rsid w:val="5B274F65"/>
    <w:rsid w:val="5BB07A05"/>
    <w:rsid w:val="5C5906C3"/>
    <w:rsid w:val="5C9A6398"/>
    <w:rsid w:val="5D5D0164"/>
    <w:rsid w:val="5E1D5C0C"/>
    <w:rsid w:val="5E7062F4"/>
    <w:rsid w:val="5EDA4E3E"/>
    <w:rsid w:val="5F2C10BF"/>
    <w:rsid w:val="5F5749A9"/>
    <w:rsid w:val="60E341E8"/>
    <w:rsid w:val="60EF6A64"/>
    <w:rsid w:val="613974E2"/>
    <w:rsid w:val="61F4415C"/>
    <w:rsid w:val="62936FA6"/>
    <w:rsid w:val="644753D6"/>
    <w:rsid w:val="649A0B64"/>
    <w:rsid w:val="667C7A3F"/>
    <w:rsid w:val="671B1ACD"/>
    <w:rsid w:val="678E6A02"/>
    <w:rsid w:val="67A9739E"/>
    <w:rsid w:val="67BE7C23"/>
    <w:rsid w:val="68FB4DC7"/>
    <w:rsid w:val="6A701F5F"/>
    <w:rsid w:val="6A8F5644"/>
    <w:rsid w:val="6B1C70BA"/>
    <w:rsid w:val="6B5C7268"/>
    <w:rsid w:val="6B76305C"/>
    <w:rsid w:val="6B7C23DA"/>
    <w:rsid w:val="6D1E5C16"/>
    <w:rsid w:val="6D410CE7"/>
    <w:rsid w:val="6E27744E"/>
    <w:rsid w:val="6E447D9B"/>
    <w:rsid w:val="6E7A77DB"/>
    <w:rsid w:val="6E7D5FCC"/>
    <w:rsid w:val="6E842E91"/>
    <w:rsid w:val="72527BE4"/>
    <w:rsid w:val="72AD65BB"/>
    <w:rsid w:val="72B533C8"/>
    <w:rsid w:val="765A5E07"/>
    <w:rsid w:val="78AC1E9D"/>
    <w:rsid w:val="79CD71BA"/>
    <w:rsid w:val="7C323AFE"/>
    <w:rsid w:val="7C351BF2"/>
    <w:rsid w:val="7C4E69DE"/>
    <w:rsid w:val="7C752973"/>
    <w:rsid w:val="7D8C0E98"/>
    <w:rsid w:val="7DFD1EE3"/>
    <w:rsid w:val="7E40543C"/>
    <w:rsid w:val="7E6C5866"/>
    <w:rsid w:val="7EAC1C89"/>
    <w:rsid w:val="7EAF4DEF"/>
    <w:rsid w:val="7FD22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4">
    <w:name w:val="Document Map"/>
    <w:basedOn w:val="1"/>
    <w:link w:val="19"/>
    <w:qFormat/>
    <w:uiPriority w:val="0"/>
    <w:rPr>
      <w:rFonts w:ascii="宋体"/>
      <w:sz w:val="18"/>
      <w:szCs w:val="18"/>
    </w:rPr>
  </w:style>
  <w:style w:type="paragraph" w:styleId="5">
    <w:name w:val="Body Text"/>
    <w:basedOn w:val="1"/>
    <w:qFormat/>
    <w:uiPriority w:val="0"/>
    <w:pPr>
      <w:spacing w:line="360" w:lineRule="exact"/>
    </w:pPr>
    <w:rPr>
      <w:rFonts w:ascii="宋体"/>
      <w:sz w:val="24"/>
    </w:rPr>
  </w:style>
  <w:style w:type="paragraph" w:styleId="6">
    <w:name w:val="Body Text Indent"/>
    <w:basedOn w:val="1"/>
    <w:qFormat/>
    <w:uiPriority w:val="0"/>
    <w:pPr>
      <w:spacing w:line="500" w:lineRule="exact"/>
      <w:ind w:firstLine="560" w:firstLineChars="200"/>
      <w:jc w:val="left"/>
    </w:pPr>
    <w:rPr>
      <w:rFonts w:ascii="宋体"/>
      <w:bCs/>
      <w:sz w:val="28"/>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3">
    <w:name w:val="Body Text First Indent 2"/>
    <w:basedOn w:val="6"/>
    <w:qFormat/>
    <w:uiPriority w:val="0"/>
    <w:pPr>
      <w:spacing w:line="240" w:lineRule="auto"/>
      <w:ind w:left="420" w:leftChars="200" w:firstLine="420"/>
    </w:pPr>
  </w:style>
  <w:style w:type="table" w:styleId="15">
    <w:name w:val="Table Grid"/>
    <w:basedOn w:val="1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9">
    <w:name w:val="文档结构图 字符"/>
    <w:basedOn w:val="16"/>
    <w:link w:val="4"/>
    <w:qFormat/>
    <w:uiPriority w:val="0"/>
    <w:rPr>
      <w:rFonts w:ascii="宋体"/>
      <w:sz w:val="18"/>
      <w:szCs w:val="18"/>
    </w:rPr>
  </w:style>
  <w:style w:type="character" w:customStyle="1" w:styleId="20">
    <w:name w:val="font41"/>
    <w:basedOn w:val="16"/>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1802</Words>
  <Characters>10272</Characters>
  <Lines>85</Lines>
  <Paragraphs>24</Paragraphs>
  <TotalTime>29</TotalTime>
  <ScaleCrop>false</ScaleCrop>
  <LinksUpToDate>false</LinksUpToDate>
  <CharactersWithSpaces>12050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2021-11-25T10:01:31Z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9F2ADFA65BB54A70BF363B5A525EC0A9</vt:lpwstr>
  </property>
</Properties>
</file>