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20"/>
        <w:jc w:val="center"/>
        <w:rPr>
          <w:rStyle w:val="30"/>
          <w:rFonts w:ascii="宋体" w:hAnsi="宋体"/>
          <w:b/>
          <w:sz w:val="44"/>
          <w:szCs w:val="44"/>
          <w:highlight w:val="none"/>
        </w:rPr>
      </w:pPr>
      <w:r>
        <w:rPr>
          <w:rStyle w:val="30"/>
          <w:rFonts w:hint="eastAsia" w:ascii="宋体" w:hAnsi="宋体"/>
          <w:b/>
          <w:sz w:val="44"/>
          <w:szCs w:val="44"/>
          <w:highlight w:val="none"/>
          <w:lang w:val="en-US" w:eastAsia="zh-CN"/>
        </w:rPr>
        <w:t xml:space="preserve">  </w:t>
      </w:r>
      <w:r>
        <w:rPr>
          <w:rStyle w:val="30"/>
          <w:rFonts w:ascii="宋体" w:hAnsi="宋体"/>
          <w:b/>
          <w:sz w:val="44"/>
          <w:szCs w:val="44"/>
          <w:highlight w:val="none"/>
        </w:rPr>
        <w:t xml:space="preserve"> </w:t>
      </w:r>
    </w:p>
    <w:p>
      <w:pPr>
        <w:spacing w:line="360" w:lineRule="auto"/>
        <w:jc w:val="center"/>
        <w:rPr>
          <w:rStyle w:val="30"/>
          <w:rFonts w:ascii="宋体" w:hAnsi="宋体"/>
          <w:b/>
          <w:sz w:val="44"/>
          <w:szCs w:val="44"/>
          <w:highlight w:val="none"/>
        </w:rPr>
      </w:pPr>
    </w:p>
    <w:p>
      <w:pPr>
        <w:keepNext w:val="0"/>
        <w:keepLines w:val="0"/>
        <w:pageBreakBefore w:val="0"/>
        <w:widowControl/>
        <w:kinsoku/>
        <w:wordWrap/>
        <w:overflowPunct/>
        <w:topLinePunct w:val="0"/>
        <w:autoSpaceDE/>
        <w:autoSpaceDN/>
        <w:bidi w:val="0"/>
        <w:adjustRightInd/>
        <w:snapToGrid/>
        <w:spacing w:line="360" w:lineRule="auto"/>
        <w:ind w:right="0" w:rightChars="0"/>
        <w:jc w:val="center"/>
        <w:textAlignment w:val="baseline"/>
        <w:rPr>
          <w:rStyle w:val="30"/>
          <w:rFonts w:hint="eastAsia" w:ascii="宋体" w:hAnsi="宋体" w:cs="宋体"/>
          <w:b/>
          <w:bCs/>
          <w:color w:val="auto"/>
          <w:sz w:val="48"/>
          <w:szCs w:val="48"/>
          <w:highlight w:val="none"/>
          <w:lang w:val="en-US" w:eastAsia="zh-CN"/>
        </w:rPr>
      </w:pPr>
      <w:r>
        <w:rPr>
          <w:rStyle w:val="30"/>
          <w:rFonts w:hint="eastAsia" w:ascii="宋体" w:hAnsi="宋体" w:cs="宋体"/>
          <w:b/>
          <w:bCs/>
          <w:color w:val="auto"/>
          <w:sz w:val="48"/>
          <w:szCs w:val="48"/>
          <w:highlight w:val="none"/>
          <w:lang w:val="en-US" w:eastAsia="zh-CN"/>
        </w:rPr>
        <w:t>北人集团22周年庆“文化衫”</w:t>
      </w:r>
    </w:p>
    <w:p>
      <w:pPr>
        <w:keepNext w:val="0"/>
        <w:keepLines w:val="0"/>
        <w:pageBreakBefore w:val="0"/>
        <w:widowControl/>
        <w:kinsoku/>
        <w:wordWrap/>
        <w:overflowPunct/>
        <w:topLinePunct w:val="0"/>
        <w:autoSpaceDE/>
        <w:autoSpaceDN/>
        <w:bidi w:val="0"/>
        <w:adjustRightInd/>
        <w:snapToGrid/>
        <w:spacing w:line="360" w:lineRule="auto"/>
        <w:ind w:right="0" w:rightChars="0"/>
        <w:jc w:val="center"/>
        <w:textAlignment w:val="baseline"/>
        <w:rPr>
          <w:rStyle w:val="30"/>
          <w:rFonts w:hint="eastAsia" w:ascii="宋体" w:hAnsi="宋体" w:cs="宋体"/>
          <w:b/>
          <w:bCs/>
          <w:color w:val="auto"/>
          <w:sz w:val="48"/>
          <w:szCs w:val="48"/>
          <w:highlight w:val="none"/>
          <w:lang w:eastAsia="zh-CN"/>
        </w:rPr>
      </w:pPr>
      <w:r>
        <w:rPr>
          <w:rStyle w:val="30"/>
          <w:rFonts w:hint="eastAsia" w:ascii="宋体" w:hAnsi="宋体" w:cs="宋体"/>
          <w:b/>
          <w:bCs/>
          <w:color w:val="auto"/>
          <w:sz w:val="48"/>
          <w:szCs w:val="48"/>
          <w:highlight w:val="none"/>
          <w:lang w:val="en-US" w:eastAsia="zh-CN"/>
        </w:rPr>
        <w:t>制作及相关服务</w:t>
      </w:r>
    </w:p>
    <w:p>
      <w:pPr>
        <w:spacing w:line="360" w:lineRule="auto"/>
        <w:ind w:right="168" w:rightChars="80"/>
        <w:jc w:val="center"/>
        <w:rPr>
          <w:rStyle w:val="30"/>
          <w:rFonts w:ascii="宋体" w:hAnsi="宋体" w:cs="宋体"/>
          <w:b/>
          <w:bCs/>
          <w:color w:val="auto"/>
          <w:kern w:val="0"/>
          <w:sz w:val="84"/>
          <w:szCs w:val="84"/>
          <w:highlight w:val="none"/>
          <w:lang w:val="zh-CN"/>
        </w:rPr>
      </w:pPr>
    </w:p>
    <w:p>
      <w:pPr>
        <w:spacing w:line="360" w:lineRule="auto"/>
        <w:ind w:right="168" w:rightChars="80"/>
        <w:jc w:val="center"/>
        <w:rPr>
          <w:rStyle w:val="30"/>
          <w:rFonts w:ascii="宋体" w:hAnsi="宋体" w:cs="宋体"/>
          <w:b/>
          <w:bCs/>
          <w:color w:val="auto"/>
          <w:kern w:val="0"/>
          <w:sz w:val="32"/>
          <w:szCs w:val="32"/>
          <w:highlight w:val="none"/>
        </w:rPr>
      </w:pPr>
      <w:r>
        <w:rPr>
          <w:rStyle w:val="30"/>
          <w:rFonts w:ascii="宋体" w:hAnsi="宋体" w:cs="宋体"/>
          <w:b/>
          <w:bCs/>
          <w:color w:val="auto"/>
          <w:kern w:val="0"/>
          <w:sz w:val="84"/>
          <w:szCs w:val="84"/>
          <w:highlight w:val="none"/>
          <w:lang w:val="zh-CN"/>
        </w:rPr>
        <w:t>询</w:t>
      </w:r>
      <w:r>
        <w:rPr>
          <w:rStyle w:val="30"/>
          <w:rFonts w:hint="eastAsia" w:ascii="宋体" w:hAnsi="宋体" w:cs="宋体"/>
          <w:b/>
          <w:bCs/>
          <w:color w:val="auto"/>
          <w:kern w:val="0"/>
          <w:sz w:val="84"/>
          <w:szCs w:val="84"/>
          <w:highlight w:val="none"/>
          <w:lang w:val="en-US" w:eastAsia="zh-CN"/>
        </w:rPr>
        <w:t xml:space="preserve"> </w:t>
      </w:r>
      <w:r>
        <w:rPr>
          <w:rStyle w:val="30"/>
          <w:rFonts w:ascii="宋体" w:hAnsi="宋体" w:cs="宋体"/>
          <w:b/>
          <w:bCs/>
          <w:color w:val="auto"/>
          <w:kern w:val="0"/>
          <w:sz w:val="84"/>
          <w:szCs w:val="84"/>
          <w:highlight w:val="none"/>
          <w:lang w:val="zh-CN"/>
        </w:rPr>
        <w:t>比</w:t>
      </w:r>
      <w:r>
        <w:rPr>
          <w:rStyle w:val="30"/>
          <w:rFonts w:hint="eastAsia" w:ascii="宋体" w:hAnsi="宋体" w:cs="宋体"/>
          <w:b/>
          <w:bCs/>
          <w:color w:val="auto"/>
          <w:kern w:val="0"/>
          <w:sz w:val="84"/>
          <w:szCs w:val="84"/>
          <w:highlight w:val="none"/>
          <w:lang w:val="en-US" w:eastAsia="zh-CN"/>
        </w:rPr>
        <w:t xml:space="preserve"> </w:t>
      </w:r>
      <w:r>
        <w:rPr>
          <w:rStyle w:val="30"/>
          <w:rFonts w:ascii="宋体" w:hAnsi="宋体" w:cs="宋体"/>
          <w:b/>
          <w:bCs/>
          <w:color w:val="auto"/>
          <w:kern w:val="0"/>
          <w:sz w:val="84"/>
          <w:szCs w:val="84"/>
          <w:highlight w:val="none"/>
          <w:lang w:val="zh-CN"/>
        </w:rPr>
        <w:t>文</w:t>
      </w:r>
      <w:r>
        <w:rPr>
          <w:rStyle w:val="30"/>
          <w:rFonts w:hint="eastAsia" w:ascii="宋体" w:hAnsi="宋体" w:cs="宋体"/>
          <w:b/>
          <w:bCs/>
          <w:color w:val="auto"/>
          <w:kern w:val="0"/>
          <w:sz w:val="84"/>
          <w:szCs w:val="84"/>
          <w:highlight w:val="none"/>
          <w:lang w:val="en-US" w:eastAsia="zh-CN"/>
        </w:rPr>
        <w:t xml:space="preserve"> </w:t>
      </w:r>
      <w:r>
        <w:rPr>
          <w:rStyle w:val="30"/>
          <w:rFonts w:ascii="宋体" w:hAnsi="宋体" w:cs="宋体"/>
          <w:b/>
          <w:bCs/>
          <w:color w:val="auto"/>
          <w:kern w:val="0"/>
          <w:sz w:val="84"/>
          <w:szCs w:val="84"/>
          <w:highlight w:val="none"/>
          <w:lang w:val="zh-CN"/>
        </w:rPr>
        <w:t>件</w:t>
      </w:r>
    </w:p>
    <w:p>
      <w:pPr>
        <w:spacing w:line="360" w:lineRule="auto"/>
        <w:jc w:val="center"/>
        <w:rPr>
          <w:rStyle w:val="30"/>
          <w:rFonts w:ascii="宋体" w:hAnsi="宋体"/>
          <w:kern w:val="0"/>
          <w:sz w:val="36"/>
          <w:szCs w:val="36"/>
          <w:highlight w:val="none"/>
          <w:lang w:val="zh-CN"/>
        </w:rPr>
      </w:pPr>
    </w:p>
    <w:p>
      <w:pPr>
        <w:spacing w:line="360" w:lineRule="auto"/>
        <w:rPr>
          <w:rStyle w:val="30"/>
          <w:rFonts w:ascii="宋体" w:hAnsi="宋体"/>
          <w:kern w:val="0"/>
          <w:sz w:val="36"/>
          <w:szCs w:val="36"/>
          <w:highlight w:val="none"/>
          <w:lang w:val="zh-CN"/>
        </w:rPr>
      </w:pPr>
    </w:p>
    <w:p>
      <w:pPr>
        <w:spacing w:line="360" w:lineRule="auto"/>
        <w:rPr>
          <w:rStyle w:val="30"/>
          <w:rFonts w:ascii="宋体" w:hAnsi="宋体"/>
          <w:kern w:val="0"/>
          <w:sz w:val="36"/>
          <w:szCs w:val="36"/>
          <w:highlight w:val="none"/>
          <w:lang w:val="zh-CN"/>
        </w:rPr>
      </w:pPr>
    </w:p>
    <w:p>
      <w:pPr>
        <w:spacing w:line="360" w:lineRule="auto"/>
        <w:rPr>
          <w:rStyle w:val="30"/>
          <w:rFonts w:ascii="宋体" w:hAnsi="宋体"/>
          <w:kern w:val="0"/>
          <w:sz w:val="36"/>
          <w:szCs w:val="36"/>
          <w:highlight w:val="none"/>
          <w:lang w:val="zh-CN"/>
        </w:rPr>
      </w:pPr>
    </w:p>
    <w:p>
      <w:pPr>
        <w:spacing w:line="360" w:lineRule="auto"/>
        <w:rPr>
          <w:rStyle w:val="30"/>
          <w:rFonts w:ascii="宋体" w:hAnsi="宋体"/>
          <w:kern w:val="0"/>
          <w:sz w:val="36"/>
          <w:szCs w:val="36"/>
          <w:highlight w:val="none"/>
          <w:lang w:val="zh-CN"/>
        </w:rPr>
      </w:pPr>
    </w:p>
    <w:p>
      <w:pPr>
        <w:spacing w:line="360" w:lineRule="auto"/>
        <w:rPr>
          <w:rStyle w:val="30"/>
          <w:rFonts w:ascii="宋体" w:hAnsi="宋体"/>
          <w:kern w:val="0"/>
          <w:sz w:val="36"/>
          <w:szCs w:val="36"/>
          <w:highlight w:val="none"/>
          <w:lang w:val="zh-CN"/>
        </w:rPr>
      </w:pPr>
    </w:p>
    <w:p>
      <w:pPr>
        <w:spacing w:line="720" w:lineRule="auto"/>
        <w:ind w:firstLine="1275" w:firstLineChars="397"/>
        <w:rPr>
          <w:rStyle w:val="30"/>
          <w:rFonts w:ascii="宋体" w:hAnsi="宋体" w:cs="宋体"/>
          <w:b/>
          <w:bCs w:val="0"/>
          <w:sz w:val="32"/>
          <w:szCs w:val="32"/>
          <w:highlight w:val="none"/>
          <w:u w:val="none"/>
        </w:rPr>
      </w:pPr>
    </w:p>
    <w:p>
      <w:pPr>
        <w:spacing w:line="720" w:lineRule="auto"/>
        <w:jc w:val="center"/>
        <w:rPr>
          <w:rStyle w:val="30"/>
          <w:rFonts w:ascii="宋体" w:hAnsi="宋体" w:cs="宋体"/>
          <w:b/>
          <w:bCs w:val="0"/>
          <w:sz w:val="32"/>
          <w:szCs w:val="32"/>
          <w:highlight w:val="none"/>
          <w:u w:val="single"/>
        </w:rPr>
      </w:pPr>
      <w:r>
        <w:rPr>
          <w:rStyle w:val="30"/>
          <w:rFonts w:hint="eastAsia" w:ascii="宋体" w:hAnsi="宋体" w:cs="宋体"/>
          <w:b/>
          <w:bCs w:val="0"/>
          <w:sz w:val="32"/>
          <w:szCs w:val="32"/>
          <w:highlight w:val="none"/>
          <w:u w:val="none"/>
          <w:lang w:eastAsia="zh-CN"/>
        </w:rPr>
        <w:t>询</w:t>
      </w:r>
      <w:r>
        <w:rPr>
          <w:rStyle w:val="30"/>
          <w:rFonts w:ascii="宋体" w:hAnsi="宋体" w:cs="宋体"/>
          <w:b/>
          <w:bCs w:val="0"/>
          <w:sz w:val="32"/>
          <w:szCs w:val="32"/>
          <w:highlight w:val="none"/>
          <w:u w:val="none"/>
        </w:rPr>
        <w:t xml:space="preserve">  </w:t>
      </w:r>
      <w:r>
        <w:rPr>
          <w:rStyle w:val="30"/>
          <w:rFonts w:hint="eastAsia" w:ascii="宋体" w:hAnsi="宋体" w:cs="宋体"/>
          <w:b/>
          <w:bCs w:val="0"/>
          <w:sz w:val="32"/>
          <w:szCs w:val="32"/>
          <w:highlight w:val="none"/>
          <w:u w:val="none"/>
          <w:lang w:eastAsia="zh-CN"/>
        </w:rPr>
        <w:t>比</w:t>
      </w:r>
      <w:r>
        <w:rPr>
          <w:rStyle w:val="30"/>
          <w:rFonts w:ascii="宋体" w:hAnsi="宋体" w:cs="宋体"/>
          <w:b/>
          <w:bCs w:val="0"/>
          <w:sz w:val="32"/>
          <w:szCs w:val="32"/>
          <w:highlight w:val="none"/>
          <w:u w:val="none"/>
        </w:rPr>
        <w:t xml:space="preserve">  人：</w:t>
      </w:r>
      <w:r>
        <w:rPr>
          <w:rStyle w:val="30"/>
          <w:rFonts w:hint="eastAsia" w:ascii="宋体" w:hAnsi="宋体" w:cs="宋体"/>
          <w:b/>
          <w:bCs w:val="0"/>
          <w:sz w:val="32"/>
          <w:szCs w:val="32"/>
          <w:highlight w:val="none"/>
          <w:u w:val="none"/>
          <w:lang w:eastAsia="zh-CN"/>
        </w:rPr>
        <w:t>北国商城股份有限公司</w:t>
      </w:r>
      <w:r>
        <w:rPr>
          <w:rStyle w:val="30"/>
          <w:rFonts w:ascii="宋体" w:hAnsi="宋体" w:cs="宋体"/>
          <w:b/>
          <w:bCs w:val="0"/>
          <w:sz w:val="32"/>
          <w:szCs w:val="32"/>
          <w:highlight w:val="none"/>
        </w:rPr>
        <w:t xml:space="preserve"> </w:t>
      </w:r>
    </w:p>
    <w:p>
      <w:pPr>
        <w:spacing w:line="720" w:lineRule="auto"/>
        <w:jc w:val="center"/>
        <w:rPr>
          <w:rStyle w:val="30"/>
          <w:rFonts w:ascii="宋体" w:hAnsi="宋体" w:cs="宋体"/>
          <w:b/>
          <w:bCs w:val="0"/>
          <w:kern w:val="0"/>
          <w:sz w:val="32"/>
          <w:szCs w:val="32"/>
          <w:highlight w:val="none"/>
        </w:rPr>
      </w:pPr>
      <w:r>
        <w:rPr>
          <w:rStyle w:val="30"/>
          <w:rFonts w:ascii="宋体" w:hAnsi="宋体" w:cs="宋体"/>
          <w:b/>
          <w:bCs w:val="0"/>
          <w:kern w:val="0"/>
          <w:sz w:val="32"/>
          <w:szCs w:val="32"/>
          <w:highlight w:val="none"/>
        </w:rPr>
        <w:t>202</w:t>
      </w:r>
      <w:r>
        <w:rPr>
          <w:rStyle w:val="30"/>
          <w:rFonts w:hint="eastAsia" w:ascii="宋体" w:hAnsi="宋体" w:cs="宋体"/>
          <w:b/>
          <w:bCs w:val="0"/>
          <w:kern w:val="0"/>
          <w:sz w:val="32"/>
          <w:szCs w:val="32"/>
          <w:highlight w:val="none"/>
          <w:lang w:val="en-US" w:eastAsia="zh-CN"/>
        </w:rPr>
        <w:t>2</w:t>
      </w:r>
      <w:r>
        <w:rPr>
          <w:rStyle w:val="30"/>
          <w:rFonts w:ascii="宋体" w:hAnsi="宋体" w:cs="宋体"/>
          <w:b/>
          <w:bCs w:val="0"/>
          <w:kern w:val="0"/>
          <w:sz w:val="32"/>
          <w:szCs w:val="32"/>
          <w:highlight w:val="none"/>
        </w:rPr>
        <w:t>年</w:t>
      </w:r>
      <w:r>
        <w:rPr>
          <w:rStyle w:val="30"/>
          <w:rFonts w:hint="eastAsia" w:ascii="宋体" w:hAnsi="宋体" w:cs="宋体"/>
          <w:b/>
          <w:bCs w:val="0"/>
          <w:kern w:val="0"/>
          <w:sz w:val="32"/>
          <w:szCs w:val="32"/>
          <w:highlight w:val="none"/>
          <w:lang w:val="en-US" w:eastAsia="zh-CN"/>
        </w:rPr>
        <w:t>05</w:t>
      </w:r>
      <w:r>
        <w:rPr>
          <w:rStyle w:val="30"/>
          <w:rFonts w:ascii="宋体" w:hAnsi="宋体" w:cs="宋体"/>
          <w:b/>
          <w:bCs w:val="0"/>
          <w:kern w:val="0"/>
          <w:sz w:val="32"/>
          <w:szCs w:val="32"/>
          <w:highlight w:val="none"/>
        </w:rPr>
        <w:t>月</w:t>
      </w:r>
    </w:p>
    <w:p>
      <w:pPr>
        <w:pStyle w:val="56"/>
        <w:tabs>
          <w:tab w:val="right" w:leader="dot" w:pos="9240"/>
        </w:tabs>
        <w:rPr>
          <w:rStyle w:val="30"/>
          <w:rFonts w:ascii="宋体" w:hAnsi="宋体"/>
          <w:highlight w:val="none"/>
        </w:rPr>
        <w:sectPr>
          <w:headerReference r:id="rId3" w:type="default"/>
          <w:footerReference r:id="rId4" w:type="even"/>
          <w:pgSz w:w="11906" w:h="16838"/>
          <w:pgMar w:top="1047" w:right="1069" w:bottom="1026" w:left="1597" w:header="851" w:footer="992" w:gutter="0"/>
          <w:cols w:space="720" w:num="1"/>
          <w:titlePg/>
          <w:docGrid w:type="lines" w:linePitch="312" w:charSpace="0"/>
        </w:sectPr>
      </w:pPr>
    </w:p>
    <w:p>
      <w:pPr>
        <w:pStyle w:val="27"/>
        <w:spacing w:line="400" w:lineRule="exact"/>
        <w:jc w:val="center"/>
        <w:outlineLvl w:val="0"/>
        <w:rPr>
          <w:rStyle w:val="30"/>
          <w:rFonts w:hint="eastAsia" w:ascii="宋体" w:hAnsi="宋体"/>
          <w:b/>
          <w:sz w:val="30"/>
          <w:szCs w:val="30"/>
          <w:highlight w:val="none"/>
          <w:lang w:eastAsia="zh-CN"/>
        </w:rPr>
      </w:pPr>
      <w:r>
        <w:rPr>
          <w:rStyle w:val="30"/>
          <w:rFonts w:hint="eastAsia" w:ascii="宋体" w:hAnsi="宋体"/>
          <w:b/>
          <w:sz w:val="30"/>
          <w:szCs w:val="30"/>
          <w:highlight w:val="none"/>
          <w:lang w:eastAsia="zh-CN"/>
        </w:rPr>
        <w:t>北人集团22周年庆“文化衫”制作及相关服务</w:t>
      </w:r>
    </w:p>
    <w:p>
      <w:pPr>
        <w:pStyle w:val="27"/>
        <w:spacing w:line="400" w:lineRule="exact"/>
        <w:jc w:val="center"/>
        <w:outlineLvl w:val="0"/>
        <w:rPr>
          <w:rStyle w:val="30"/>
          <w:rFonts w:ascii="宋体" w:hAnsi="宋体"/>
          <w:b/>
          <w:sz w:val="30"/>
          <w:szCs w:val="30"/>
          <w:highlight w:val="none"/>
        </w:rPr>
      </w:pPr>
      <w:bookmarkStart w:id="0" w:name="_Toc32302"/>
      <w:r>
        <w:rPr>
          <w:rStyle w:val="30"/>
          <w:rFonts w:ascii="宋体" w:hAnsi="宋体"/>
          <w:b/>
          <w:sz w:val="30"/>
          <w:szCs w:val="30"/>
          <w:highlight w:val="none"/>
        </w:rPr>
        <w:t>询比公告</w:t>
      </w:r>
      <w:bookmarkEnd w:id="0"/>
    </w:p>
    <w:p>
      <w:pPr>
        <w:spacing w:line="360" w:lineRule="auto"/>
        <w:ind w:firstLine="482" w:firstLineChars="200"/>
        <w:outlineLvl w:val="0"/>
        <w:rPr>
          <w:rStyle w:val="30"/>
          <w:rFonts w:ascii="黑体" w:hAnsi="黑体" w:eastAsia="黑体"/>
          <w:b/>
          <w:sz w:val="24"/>
          <w:highlight w:val="none"/>
        </w:rPr>
      </w:pPr>
      <w:bookmarkStart w:id="1" w:name="_Toc4322"/>
      <w:r>
        <w:rPr>
          <w:rStyle w:val="30"/>
          <w:rFonts w:ascii="黑体" w:hAnsi="黑体" w:eastAsia="黑体"/>
          <w:b/>
          <w:sz w:val="24"/>
          <w:highlight w:val="none"/>
        </w:rPr>
        <w:t>1.招标条件</w:t>
      </w:r>
      <w:bookmarkEnd w:id="1"/>
    </w:p>
    <w:p>
      <w:pPr>
        <w:spacing w:line="360" w:lineRule="auto"/>
        <w:ind w:firstLine="480" w:firstLineChars="200"/>
        <w:rPr>
          <w:rStyle w:val="30"/>
          <w:rFonts w:ascii="宋体" w:hAnsi="宋体"/>
          <w:sz w:val="24"/>
          <w:highlight w:val="none"/>
        </w:rPr>
      </w:pPr>
      <w:r>
        <w:rPr>
          <w:rStyle w:val="30"/>
          <w:rFonts w:ascii="宋体" w:hAnsi="宋体"/>
          <w:sz w:val="24"/>
          <w:highlight w:val="none"/>
        </w:rPr>
        <w:t>本招标项目</w:t>
      </w:r>
      <w:r>
        <w:rPr>
          <w:rStyle w:val="30"/>
          <w:rFonts w:hint="eastAsia" w:ascii="宋体" w:hAnsi="宋体"/>
          <w:sz w:val="24"/>
          <w:highlight w:val="none"/>
          <w:u w:val="single"/>
          <w:lang w:eastAsia="zh-CN"/>
        </w:rPr>
        <w:t>北人集团22周年庆“文化衫”制作及相关服务</w:t>
      </w:r>
      <w:r>
        <w:rPr>
          <w:rStyle w:val="30"/>
          <w:rFonts w:ascii="宋体" w:hAnsi="宋体"/>
          <w:sz w:val="24"/>
          <w:highlight w:val="none"/>
        </w:rPr>
        <w:t>已由</w:t>
      </w:r>
      <w:r>
        <w:rPr>
          <w:rStyle w:val="30"/>
          <w:rFonts w:hint="eastAsia" w:ascii="宋体" w:hAnsi="宋体"/>
          <w:sz w:val="24"/>
          <w:highlight w:val="none"/>
          <w:u w:val="single"/>
          <w:lang w:eastAsia="zh-CN"/>
        </w:rPr>
        <w:t>北国商城股份有限公司</w:t>
      </w:r>
      <w:r>
        <w:rPr>
          <w:rStyle w:val="30"/>
          <w:rFonts w:hint="eastAsia" w:ascii="宋体" w:hAnsi="宋体"/>
          <w:sz w:val="24"/>
          <w:highlight w:val="none"/>
          <w:lang w:eastAsia="zh-CN"/>
        </w:rPr>
        <w:t>批准购买</w:t>
      </w:r>
      <w:r>
        <w:rPr>
          <w:rStyle w:val="30"/>
          <w:rFonts w:ascii="宋体" w:hAnsi="宋体"/>
          <w:sz w:val="24"/>
          <w:highlight w:val="none"/>
        </w:rPr>
        <w:t>，项目业主为</w:t>
      </w:r>
      <w:r>
        <w:rPr>
          <w:rStyle w:val="30"/>
          <w:rFonts w:hint="eastAsia" w:ascii="宋体" w:hAnsi="宋体"/>
          <w:sz w:val="24"/>
          <w:highlight w:val="none"/>
          <w:u w:val="single"/>
          <w:lang w:eastAsia="zh-CN"/>
        </w:rPr>
        <w:t>北国商城股份有限公司</w:t>
      </w:r>
      <w:r>
        <w:rPr>
          <w:rStyle w:val="30"/>
          <w:rFonts w:ascii="宋体" w:hAnsi="宋体"/>
          <w:sz w:val="24"/>
          <w:highlight w:val="none"/>
        </w:rPr>
        <w:t>，建设资金来自</w:t>
      </w:r>
      <w:r>
        <w:rPr>
          <w:rStyle w:val="30"/>
          <w:rFonts w:hint="eastAsia" w:ascii="宋体" w:hAnsi="宋体"/>
          <w:sz w:val="24"/>
          <w:highlight w:val="none"/>
          <w:u w:val="single"/>
          <w:lang w:eastAsia="zh-CN"/>
        </w:rPr>
        <w:t>企业自筹</w:t>
      </w:r>
      <w:r>
        <w:rPr>
          <w:rStyle w:val="30"/>
          <w:rFonts w:hint="eastAsia" w:ascii="宋体" w:hAnsi="宋体"/>
          <w:sz w:val="24"/>
          <w:highlight w:val="none"/>
          <w:lang w:eastAsia="zh-CN"/>
        </w:rPr>
        <w:t>，</w:t>
      </w:r>
      <w:r>
        <w:rPr>
          <w:rStyle w:val="30"/>
          <w:rFonts w:ascii="宋体" w:hAnsi="宋体"/>
          <w:sz w:val="24"/>
          <w:highlight w:val="none"/>
        </w:rPr>
        <w:t>出资比例为</w:t>
      </w:r>
      <w:r>
        <w:rPr>
          <w:rStyle w:val="30"/>
          <w:rFonts w:ascii="宋体" w:hAnsi="宋体"/>
          <w:sz w:val="24"/>
          <w:highlight w:val="none"/>
          <w:u w:val="single"/>
        </w:rPr>
        <w:t>100%</w:t>
      </w:r>
      <w:r>
        <w:rPr>
          <w:rStyle w:val="30"/>
          <w:rFonts w:ascii="宋体" w:hAnsi="宋体"/>
          <w:sz w:val="24"/>
          <w:highlight w:val="none"/>
        </w:rPr>
        <w:t>，</w:t>
      </w:r>
      <w:r>
        <w:rPr>
          <w:rStyle w:val="30"/>
          <w:rFonts w:hint="eastAsia" w:ascii="宋体" w:hAnsi="宋体"/>
          <w:sz w:val="24"/>
          <w:highlight w:val="none"/>
          <w:lang w:eastAsia="zh-CN"/>
        </w:rPr>
        <w:t>询比</w:t>
      </w:r>
      <w:r>
        <w:rPr>
          <w:rStyle w:val="30"/>
          <w:rFonts w:ascii="宋体" w:hAnsi="宋体"/>
          <w:sz w:val="24"/>
          <w:highlight w:val="none"/>
        </w:rPr>
        <w:t>人为</w:t>
      </w:r>
      <w:r>
        <w:rPr>
          <w:rStyle w:val="30"/>
          <w:rFonts w:hint="eastAsia" w:ascii="宋体" w:hAnsi="宋体"/>
          <w:sz w:val="24"/>
          <w:highlight w:val="none"/>
          <w:u w:val="single"/>
          <w:lang w:eastAsia="zh-CN"/>
        </w:rPr>
        <w:t>北国商城股份有限公司</w:t>
      </w:r>
      <w:r>
        <w:rPr>
          <w:rStyle w:val="30"/>
          <w:rFonts w:ascii="宋体" w:hAnsi="宋体"/>
          <w:sz w:val="24"/>
          <w:highlight w:val="none"/>
        </w:rPr>
        <w:t>。项目已具备招标条件，现对该项目进行</w:t>
      </w:r>
      <w:r>
        <w:rPr>
          <w:rStyle w:val="30"/>
          <w:rFonts w:ascii="宋体" w:hAnsi="宋体"/>
          <w:sz w:val="24"/>
          <w:highlight w:val="none"/>
          <w:u w:val="none"/>
        </w:rPr>
        <w:t>询比采购</w:t>
      </w:r>
      <w:r>
        <w:rPr>
          <w:rStyle w:val="30"/>
          <w:rFonts w:ascii="宋体" w:hAnsi="宋体"/>
          <w:sz w:val="24"/>
          <w:highlight w:val="none"/>
        </w:rPr>
        <w:t>。</w:t>
      </w:r>
    </w:p>
    <w:p>
      <w:pPr>
        <w:spacing w:line="360" w:lineRule="auto"/>
        <w:ind w:firstLine="481"/>
        <w:outlineLvl w:val="0"/>
        <w:rPr>
          <w:rStyle w:val="30"/>
          <w:rFonts w:ascii="宋体" w:hAnsi="宋体" w:cs="宋体"/>
          <w:bCs/>
          <w:sz w:val="24"/>
          <w:highlight w:val="none"/>
        </w:rPr>
      </w:pPr>
      <w:bookmarkStart w:id="2" w:name="_Toc25122"/>
      <w:r>
        <w:rPr>
          <w:rStyle w:val="30"/>
          <w:rFonts w:hint="eastAsia" w:ascii="黑体" w:hAnsi="黑体" w:eastAsia="黑体"/>
          <w:b/>
          <w:sz w:val="24"/>
          <w:highlight w:val="none"/>
          <w:lang w:val="en-US" w:eastAsia="zh-CN"/>
        </w:rPr>
        <w:t>2.</w:t>
      </w:r>
      <w:r>
        <w:rPr>
          <w:rStyle w:val="30"/>
          <w:rFonts w:ascii="黑体" w:hAnsi="黑体" w:eastAsia="黑体"/>
          <w:b/>
          <w:sz w:val="24"/>
          <w:highlight w:val="none"/>
        </w:rPr>
        <w:t>项目概况与招标范围</w:t>
      </w:r>
      <w:bookmarkEnd w:id="2"/>
    </w:p>
    <w:p>
      <w:pPr>
        <w:spacing w:line="360" w:lineRule="auto"/>
        <w:ind w:firstLine="481"/>
        <w:rPr>
          <w:rStyle w:val="30"/>
          <w:rFonts w:hint="eastAsia" w:ascii="宋体" w:hAnsi="宋体" w:cs="宋体"/>
          <w:bCs/>
          <w:sz w:val="24"/>
          <w:highlight w:val="none"/>
          <w:lang w:val="en-US" w:eastAsia="zh-CN"/>
        </w:rPr>
      </w:pPr>
      <w:r>
        <w:rPr>
          <w:rStyle w:val="30"/>
          <w:rFonts w:ascii="宋体" w:hAnsi="宋体" w:cs="宋体"/>
          <w:bCs/>
          <w:sz w:val="24"/>
          <w:highlight w:val="none"/>
        </w:rPr>
        <w:t>2.</w:t>
      </w:r>
      <w:r>
        <w:rPr>
          <w:rStyle w:val="30"/>
          <w:rFonts w:hint="eastAsia" w:ascii="宋体" w:hAnsi="宋体" w:cs="宋体"/>
          <w:bCs/>
          <w:sz w:val="24"/>
          <w:highlight w:val="none"/>
          <w:lang w:val="en-US" w:eastAsia="zh-CN"/>
        </w:rPr>
        <w:t>1询比</w:t>
      </w:r>
      <w:r>
        <w:rPr>
          <w:rStyle w:val="30"/>
          <w:rFonts w:ascii="宋体" w:hAnsi="宋体"/>
          <w:sz w:val="24"/>
          <w:highlight w:val="none"/>
        </w:rPr>
        <w:t>范围：</w:t>
      </w:r>
      <w:r>
        <w:rPr>
          <w:rStyle w:val="30"/>
          <w:rFonts w:hint="eastAsia" w:ascii="宋体" w:hAnsi="宋体"/>
          <w:sz w:val="24"/>
          <w:highlight w:val="none"/>
        </w:rPr>
        <w:t>22周年集团庆文化衫制作</w:t>
      </w:r>
      <w:r>
        <w:rPr>
          <w:rStyle w:val="30"/>
          <w:rFonts w:hint="eastAsia" w:ascii="宋体" w:hAnsi="宋体"/>
          <w:sz w:val="24"/>
          <w:highlight w:val="none"/>
          <w:lang w:val="en-US" w:eastAsia="zh-CN"/>
        </w:rPr>
        <w:t>,内容包括</w:t>
      </w:r>
      <w:r>
        <w:rPr>
          <w:rStyle w:val="30"/>
          <w:rFonts w:hint="eastAsia" w:ascii="宋体" w:hAnsi="宋体"/>
          <w:sz w:val="24"/>
          <w:highlight w:val="none"/>
        </w:rPr>
        <w:t>人工、</w:t>
      </w:r>
      <w:r>
        <w:rPr>
          <w:rStyle w:val="30"/>
          <w:rFonts w:hint="eastAsia" w:ascii="宋体" w:hAnsi="宋体"/>
          <w:sz w:val="24"/>
          <w:highlight w:val="none"/>
          <w:lang w:val="en-US" w:eastAsia="zh-CN"/>
        </w:rPr>
        <w:t>主料、辅料、打样、制作</w:t>
      </w:r>
      <w:r>
        <w:rPr>
          <w:rStyle w:val="30"/>
          <w:rFonts w:hint="eastAsia" w:ascii="宋体" w:hAnsi="宋体"/>
          <w:sz w:val="24"/>
          <w:highlight w:val="none"/>
        </w:rPr>
        <w:t>、印染、</w:t>
      </w:r>
      <w:r>
        <w:rPr>
          <w:rStyle w:val="30"/>
          <w:rFonts w:hint="eastAsia" w:ascii="宋体" w:hAnsi="宋体"/>
          <w:sz w:val="24"/>
          <w:highlight w:val="none"/>
          <w:lang w:val="en-US" w:eastAsia="zh-CN"/>
        </w:rPr>
        <w:t>加工、</w:t>
      </w:r>
      <w:r>
        <w:rPr>
          <w:rStyle w:val="30"/>
          <w:rFonts w:hint="eastAsia" w:ascii="宋体" w:hAnsi="宋体"/>
          <w:sz w:val="24"/>
          <w:highlight w:val="none"/>
          <w:lang w:eastAsia="zh-CN"/>
        </w:rPr>
        <w:t>质检</w:t>
      </w:r>
      <w:r>
        <w:rPr>
          <w:rStyle w:val="30"/>
          <w:rFonts w:hint="eastAsia" w:ascii="宋体" w:hAnsi="宋体"/>
          <w:sz w:val="24"/>
          <w:highlight w:val="none"/>
          <w:lang w:val="en-US" w:eastAsia="zh-CN"/>
        </w:rPr>
        <w:t>、调整试穿、服务、</w:t>
      </w:r>
      <w:r>
        <w:rPr>
          <w:rStyle w:val="30"/>
          <w:rFonts w:hint="eastAsia" w:ascii="宋体" w:hAnsi="宋体"/>
          <w:sz w:val="24"/>
          <w:highlight w:val="none"/>
        </w:rPr>
        <w:t>运输</w:t>
      </w:r>
      <w:r>
        <w:rPr>
          <w:rStyle w:val="30"/>
          <w:rFonts w:hint="eastAsia" w:ascii="宋体" w:hAnsi="宋体"/>
          <w:sz w:val="24"/>
          <w:highlight w:val="none"/>
          <w:lang w:eastAsia="zh-CN"/>
        </w:rPr>
        <w:t>送货</w:t>
      </w:r>
      <w:r>
        <w:rPr>
          <w:rStyle w:val="30"/>
          <w:rFonts w:hint="eastAsia" w:ascii="宋体" w:hAnsi="宋体"/>
          <w:sz w:val="24"/>
          <w:highlight w:val="none"/>
          <w:lang w:val="en-US" w:eastAsia="zh-CN"/>
        </w:rPr>
        <w:t>、保险费及其他一切费用等，</w:t>
      </w:r>
      <w:r>
        <w:rPr>
          <w:rStyle w:val="30"/>
          <w:rFonts w:hint="eastAsia" w:ascii="宋体" w:hAnsi="宋体" w:cs="宋体"/>
          <w:bCs/>
          <w:sz w:val="24"/>
          <w:highlight w:val="none"/>
          <w:lang w:val="en-US" w:eastAsia="zh-CN"/>
        </w:rPr>
        <w:t>具体数量及要求详见询比文件。</w:t>
      </w:r>
    </w:p>
    <w:p>
      <w:pPr>
        <w:pStyle w:val="2"/>
        <w:keepNext w:val="0"/>
        <w:keepLines w:val="0"/>
        <w:pageBreakBefore w:val="0"/>
        <w:widowControl/>
        <w:kinsoku/>
        <w:wordWrap/>
        <w:overflowPunct/>
        <w:topLinePunct w:val="0"/>
        <w:autoSpaceDE/>
        <w:autoSpaceDN/>
        <w:bidi w:val="0"/>
        <w:adjustRightInd/>
        <w:snapToGrid/>
        <w:spacing w:after="0"/>
        <w:textAlignment w:val="baseline"/>
        <w:rPr>
          <w:rStyle w:val="30"/>
          <w:rFonts w:hint="eastAsia" w:ascii="宋体" w:hAnsi="宋体" w:cs="宋体"/>
          <w:bCs/>
          <w:sz w:val="24"/>
          <w:highlight w:val="none"/>
          <w:lang w:val="en-US" w:eastAsia="zh-CN"/>
        </w:rPr>
      </w:pPr>
      <w:r>
        <w:rPr>
          <w:rStyle w:val="30"/>
          <w:rFonts w:hint="eastAsia" w:ascii="宋体" w:hAnsi="宋体" w:cs="宋体"/>
          <w:bCs/>
          <w:sz w:val="24"/>
          <w:highlight w:val="none"/>
          <w:lang w:val="en-US" w:eastAsia="zh-CN"/>
        </w:rPr>
        <w:t>2.2质量标准：合格</w:t>
      </w:r>
    </w:p>
    <w:p>
      <w:pPr>
        <w:pStyle w:val="2"/>
        <w:keepNext w:val="0"/>
        <w:keepLines w:val="0"/>
        <w:pageBreakBefore w:val="0"/>
        <w:widowControl/>
        <w:kinsoku/>
        <w:wordWrap/>
        <w:overflowPunct/>
        <w:topLinePunct w:val="0"/>
        <w:autoSpaceDE/>
        <w:autoSpaceDN/>
        <w:bidi w:val="0"/>
        <w:adjustRightInd/>
        <w:snapToGrid/>
        <w:spacing w:after="0"/>
        <w:textAlignment w:val="baseline"/>
        <w:rPr>
          <w:rStyle w:val="30"/>
          <w:rFonts w:hint="eastAsia" w:ascii="宋体" w:hAnsi="宋体" w:cs="宋体"/>
          <w:bCs/>
          <w:sz w:val="24"/>
          <w:highlight w:val="none"/>
          <w:lang w:val="en-US" w:eastAsia="zh-CN"/>
        </w:rPr>
      </w:pPr>
      <w:r>
        <w:rPr>
          <w:rStyle w:val="30"/>
          <w:rFonts w:hint="eastAsia" w:ascii="宋体" w:hAnsi="宋体" w:cs="宋体"/>
          <w:bCs/>
          <w:sz w:val="24"/>
          <w:highlight w:val="none"/>
          <w:lang w:val="en-US" w:eastAsia="zh-CN"/>
        </w:rPr>
        <w:t>2.3交货期：工期18天，由中标方06月10日前免费送货至北国商城股份有限公司大约127个店，各店地址及数量后附（门店地址集中在石家庄市区，保定市，邢台市及山西省阳泉市）。</w:t>
      </w:r>
    </w:p>
    <w:p>
      <w:pPr>
        <w:spacing w:line="360" w:lineRule="auto"/>
        <w:ind w:firstLine="482" w:firstLineChars="200"/>
        <w:outlineLvl w:val="0"/>
        <w:rPr>
          <w:rStyle w:val="30"/>
          <w:rFonts w:ascii="黑体" w:hAnsi="黑体" w:eastAsia="黑体"/>
          <w:b/>
          <w:sz w:val="24"/>
          <w:highlight w:val="none"/>
        </w:rPr>
      </w:pPr>
      <w:bookmarkStart w:id="3" w:name="_Toc23675"/>
      <w:r>
        <w:rPr>
          <w:rStyle w:val="30"/>
          <w:rFonts w:ascii="黑体" w:hAnsi="黑体" w:eastAsia="黑体"/>
          <w:b/>
          <w:sz w:val="24"/>
          <w:highlight w:val="none"/>
        </w:rPr>
        <w:t>3.供应商资格要求</w:t>
      </w:r>
      <w:bookmarkEnd w:id="3"/>
    </w:p>
    <w:p>
      <w:pPr>
        <w:spacing w:line="360" w:lineRule="auto"/>
        <w:ind w:firstLine="480" w:firstLineChars="200"/>
        <w:rPr>
          <w:rStyle w:val="30"/>
          <w:rFonts w:hint="eastAsia" w:ascii="宋体" w:hAnsi="宋体"/>
          <w:sz w:val="24"/>
          <w:highlight w:val="none"/>
          <w:lang w:val="en-US" w:eastAsia="zh-CN"/>
        </w:rPr>
      </w:pPr>
      <w:r>
        <w:rPr>
          <w:rStyle w:val="30"/>
          <w:rFonts w:ascii="宋体" w:hAnsi="宋体"/>
          <w:sz w:val="24"/>
          <w:highlight w:val="none"/>
        </w:rPr>
        <w:t>3.1本次</w:t>
      </w:r>
      <w:r>
        <w:rPr>
          <w:rStyle w:val="30"/>
          <w:rFonts w:hint="eastAsia" w:ascii="宋体" w:hAnsi="宋体"/>
          <w:sz w:val="24"/>
          <w:highlight w:val="none"/>
          <w:lang w:eastAsia="zh-CN"/>
        </w:rPr>
        <w:t>询比</w:t>
      </w:r>
      <w:r>
        <w:rPr>
          <w:rStyle w:val="30"/>
          <w:rFonts w:ascii="宋体" w:hAnsi="宋体"/>
          <w:sz w:val="24"/>
          <w:highlight w:val="none"/>
        </w:rPr>
        <w:t>要求供应商须具备：</w:t>
      </w:r>
      <w:r>
        <w:rPr>
          <w:rStyle w:val="30"/>
          <w:rFonts w:hint="eastAsia" w:ascii="宋体" w:hAnsi="宋体"/>
          <w:sz w:val="24"/>
          <w:highlight w:val="none"/>
          <w:lang w:val="en-US" w:eastAsia="zh-CN"/>
        </w:rPr>
        <w:t>（1)投标人在中华人民共和国境内注册，具有独立法人资格及制作资质；</w:t>
      </w:r>
      <w:r>
        <w:rPr>
          <w:rStyle w:val="30"/>
          <w:rFonts w:hint="eastAsia" w:ascii="宋体" w:hAnsi="宋体"/>
          <w:sz w:val="24"/>
          <w:highlight w:val="none"/>
          <w:lang w:val="en-US" w:eastAsia="zh-CN"/>
        </w:rPr>
        <w:br w:type="textWrapping"/>
      </w:r>
      <w:r>
        <w:rPr>
          <w:rStyle w:val="30"/>
          <w:rFonts w:hint="eastAsia" w:ascii="宋体" w:hAnsi="宋体"/>
          <w:sz w:val="24"/>
          <w:highlight w:val="none"/>
          <w:lang w:val="en-US" w:eastAsia="zh-CN"/>
        </w:rPr>
        <w:t>（2)具备良好的企业业绩和社会信誉，近三年（2019年01月01日至今）</w:t>
      </w:r>
      <w:r>
        <w:rPr>
          <w:rStyle w:val="30"/>
          <w:rFonts w:hint="eastAsia" w:ascii="宋体" w:hAnsi="宋体" w:cs="Times New Roman"/>
          <w:sz w:val="24"/>
          <w:highlight w:val="none"/>
          <w:lang w:val="en-US" w:eastAsia="zh-CN"/>
        </w:rPr>
        <w:t>至少有一个</w:t>
      </w:r>
      <w:r>
        <w:rPr>
          <w:rStyle w:val="30"/>
          <w:rFonts w:hint="eastAsia" w:ascii="宋体" w:hAnsi="宋体"/>
          <w:sz w:val="24"/>
          <w:highlight w:val="none"/>
          <w:lang w:val="en-US" w:eastAsia="zh-CN"/>
        </w:rPr>
        <w:t>良好的执行同类产品合同；</w:t>
      </w:r>
    </w:p>
    <w:p>
      <w:pPr>
        <w:spacing w:line="360" w:lineRule="auto"/>
        <w:ind w:firstLine="481"/>
        <w:rPr>
          <w:rStyle w:val="30"/>
          <w:rFonts w:hint="eastAsia" w:ascii="宋体" w:hAnsi="宋体" w:cs="宋体"/>
          <w:bCs/>
          <w:sz w:val="24"/>
          <w:highlight w:val="none"/>
          <w:lang w:val="en-US" w:eastAsia="zh-CN"/>
        </w:rPr>
      </w:pPr>
      <w:r>
        <w:rPr>
          <w:rStyle w:val="30"/>
          <w:rFonts w:hint="eastAsia" w:ascii="宋体" w:hAnsi="宋体"/>
          <w:sz w:val="24"/>
          <w:highlight w:val="none"/>
          <w:lang w:val="en-US" w:eastAsia="zh-CN"/>
        </w:rPr>
        <w:t>（3)具有批量生产能力，能够按甲方要求将货物到指定地点（石家庄、邢台、保定、阳泉等门店）；</w:t>
      </w:r>
      <w:r>
        <w:rPr>
          <w:rStyle w:val="30"/>
          <w:rFonts w:hint="eastAsia" w:ascii="宋体" w:hAnsi="宋体"/>
          <w:sz w:val="24"/>
          <w:highlight w:val="none"/>
          <w:lang w:val="en-US" w:eastAsia="zh-CN"/>
        </w:rPr>
        <w:br w:type="textWrapping"/>
      </w:r>
      <w:r>
        <w:rPr>
          <w:rStyle w:val="30"/>
          <w:rFonts w:hint="eastAsia" w:ascii="宋体" w:hAnsi="宋体"/>
          <w:sz w:val="24"/>
          <w:highlight w:val="none"/>
          <w:lang w:val="en-US" w:eastAsia="zh-CN"/>
        </w:rPr>
        <w:t xml:space="preserve">   </w:t>
      </w:r>
      <w:r>
        <w:rPr>
          <w:rStyle w:val="30"/>
          <w:rFonts w:hint="eastAsia" w:ascii="宋体" w:hAnsi="宋体" w:cs="宋体"/>
          <w:bCs/>
          <w:sz w:val="24"/>
          <w:highlight w:val="none"/>
          <w:lang w:val="en-US" w:eastAsia="zh-CN"/>
        </w:rPr>
        <w:t xml:space="preserve"> （4)投标单位需提供样衣要求的面料、印染等国家级或省级质量检测报告，如无检测报告扣除评标分数，在招标单位进行检测后发现面料工艺等和要求不符有权取消此投标单位中标资格并启用其他单位；</w:t>
      </w:r>
    </w:p>
    <w:p>
      <w:pPr>
        <w:spacing w:line="360" w:lineRule="auto"/>
        <w:ind w:firstLine="481"/>
        <w:rPr>
          <w:rStyle w:val="30"/>
          <w:rFonts w:hint="eastAsia" w:ascii="宋体" w:hAnsi="宋体" w:cs="宋体"/>
          <w:bCs/>
          <w:sz w:val="24"/>
          <w:highlight w:val="none"/>
          <w:lang w:val="en-US" w:eastAsia="zh-CN"/>
        </w:rPr>
      </w:pPr>
      <w:r>
        <w:rPr>
          <w:rStyle w:val="30"/>
          <w:rFonts w:hint="eastAsia" w:ascii="宋体" w:hAnsi="宋体" w:cs="宋体"/>
          <w:bCs/>
          <w:sz w:val="24"/>
          <w:highlight w:val="none"/>
          <w:lang w:val="en-US" w:eastAsia="zh-CN"/>
        </w:rPr>
        <w:t>（5）参加招标的单位严格按照甲方提供的样衣图样、logo、面料、款式要求定制定染样衣男女衣服样品各一件，如不能按照要求直接扣除评标分数；</w:t>
      </w:r>
    </w:p>
    <w:p>
      <w:pPr>
        <w:spacing w:line="360" w:lineRule="auto"/>
        <w:ind w:firstLine="481"/>
        <w:rPr>
          <w:rStyle w:val="30"/>
          <w:rFonts w:hint="eastAsia" w:ascii="宋体" w:hAnsi="宋体" w:cs="宋体"/>
          <w:bCs/>
          <w:sz w:val="24"/>
          <w:highlight w:val="none"/>
          <w:lang w:val="en-US" w:eastAsia="zh-CN"/>
        </w:rPr>
      </w:pPr>
      <w:r>
        <w:rPr>
          <w:rStyle w:val="30"/>
          <w:rFonts w:hint="eastAsia" w:ascii="宋体" w:hAnsi="宋体" w:cs="宋体"/>
          <w:bCs/>
          <w:sz w:val="24"/>
          <w:highlight w:val="none"/>
          <w:lang w:val="en-US" w:eastAsia="zh-CN"/>
        </w:rPr>
        <w:t>（6）因本次定制的集团庆衣服主要用于针对集团庆的宣传，因此样衣需印染甲方要求的logo，样衣没有按照甲方要求制作logo视为本次招标单位最末得分供应商；中标后甲方因根据活动主题和设计元素对衣服上的设计会进行更改，乙方可满足甲方更改要求作出调整。</w:t>
      </w:r>
    </w:p>
    <w:p>
      <w:pPr>
        <w:spacing w:line="360" w:lineRule="auto"/>
        <w:ind w:firstLine="481"/>
        <w:rPr>
          <w:rStyle w:val="30"/>
          <w:rFonts w:hint="eastAsia" w:ascii="宋体" w:hAnsi="宋体" w:cs="宋体"/>
          <w:bCs/>
          <w:sz w:val="24"/>
          <w:highlight w:val="none"/>
          <w:lang w:val="en-US" w:eastAsia="zh-CN"/>
        </w:rPr>
      </w:pPr>
      <w:r>
        <w:rPr>
          <w:rStyle w:val="30"/>
          <w:rFonts w:hint="eastAsia" w:ascii="宋体" w:hAnsi="宋体" w:cs="宋体"/>
          <w:bCs/>
          <w:sz w:val="24"/>
          <w:highlight w:val="none"/>
          <w:lang w:val="en-US" w:eastAsia="zh-CN"/>
        </w:rPr>
        <w:t>（7）特此明示！本次招标为保证招标单位按时、按质、在集团庆活动开展前完成员工着装事宜，因此本次招投标中标单位计划为两家，中标单位制作价格以两家中标单位的低价为制作价格，中标的两家单位以招标单位分配的服装件数、额度进行制作和运送以及后期针对各卖场的对接和服务。</w:t>
      </w:r>
      <w:r>
        <w:rPr>
          <w:rStyle w:val="30"/>
          <w:rFonts w:hint="eastAsia" w:ascii="宋体" w:hAnsi="宋体" w:cs="宋体"/>
          <w:bCs/>
          <w:sz w:val="24"/>
          <w:highlight w:val="none"/>
          <w:lang w:val="en-US" w:eastAsia="zh-CN"/>
        </w:rPr>
        <w:br w:type="textWrapping"/>
      </w:r>
      <w:r>
        <w:rPr>
          <w:rStyle w:val="30"/>
          <w:rFonts w:hint="eastAsia" w:ascii="宋体" w:hAnsi="宋体" w:cs="宋体"/>
          <w:bCs/>
          <w:sz w:val="24"/>
          <w:highlight w:val="none"/>
          <w:lang w:val="en-US" w:eastAsia="zh-CN"/>
        </w:rPr>
        <w:t xml:space="preserve">   （8)不接受联合体询比，不得转包、分包。</w:t>
      </w:r>
    </w:p>
    <w:p>
      <w:pPr>
        <w:spacing w:line="360" w:lineRule="auto"/>
        <w:ind w:firstLine="482" w:firstLineChars="200"/>
        <w:outlineLvl w:val="0"/>
        <w:rPr>
          <w:rStyle w:val="30"/>
          <w:rFonts w:ascii="黑体" w:hAnsi="黑体" w:eastAsia="黑体"/>
          <w:b/>
          <w:sz w:val="24"/>
          <w:highlight w:val="none"/>
        </w:rPr>
      </w:pPr>
      <w:bookmarkStart w:id="4" w:name="_Toc25235"/>
      <w:r>
        <w:rPr>
          <w:rStyle w:val="30"/>
          <w:rFonts w:hint="eastAsia" w:ascii="黑体" w:hAnsi="黑体" w:eastAsia="黑体"/>
          <w:b/>
          <w:sz w:val="24"/>
          <w:highlight w:val="none"/>
          <w:lang w:val="en-US" w:eastAsia="zh-CN"/>
        </w:rPr>
        <w:t>4</w:t>
      </w:r>
      <w:r>
        <w:rPr>
          <w:rStyle w:val="30"/>
          <w:rFonts w:ascii="黑体" w:hAnsi="黑体" w:eastAsia="黑体"/>
          <w:b/>
          <w:sz w:val="24"/>
          <w:highlight w:val="none"/>
        </w:rPr>
        <w:t xml:space="preserve">. </w:t>
      </w:r>
      <w:r>
        <w:rPr>
          <w:rStyle w:val="30"/>
          <w:rFonts w:hint="eastAsia" w:ascii="黑体" w:hAnsi="黑体" w:eastAsia="黑体"/>
          <w:b/>
          <w:sz w:val="24"/>
          <w:highlight w:val="none"/>
          <w:lang w:eastAsia="zh-CN"/>
        </w:rPr>
        <w:t>投标文件</w:t>
      </w:r>
      <w:r>
        <w:rPr>
          <w:rStyle w:val="30"/>
          <w:rFonts w:ascii="黑体" w:hAnsi="黑体" w:eastAsia="黑体"/>
          <w:b/>
          <w:sz w:val="24"/>
          <w:highlight w:val="none"/>
        </w:rPr>
        <w:t>的递交</w:t>
      </w:r>
      <w:bookmarkEnd w:id="4"/>
    </w:p>
    <w:p>
      <w:pPr>
        <w:spacing w:line="360" w:lineRule="auto"/>
        <w:ind w:firstLine="480" w:firstLineChars="200"/>
        <w:rPr>
          <w:rStyle w:val="30"/>
          <w:rFonts w:ascii="宋体" w:hAnsi="宋体"/>
          <w:sz w:val="24"/>
          <w:highlight w:val="none"/>
        </w:rPr>
      </w:pPr>
      <w:r>
        <w:rPr>
          <w:rStyle w:val="30"/>
          <w:rFonts w:hint="eastAsia" w:ascii="宋体" w:hAnsi="宋体"/>
          <w:sz w:val="24"/>
          <w:highlight w:val="none"/>
          <w:lang w:val="en-US" w:eastAsia="zh-CN"/>
        </w:rPr>
        <w:t>4</w:t>
      </w:r>
      <w:r>
        <w:rPr>
          <w:rStyle w:val="30"/>
          <w:rFonts w:ascii="宋体" w:hAnsi="宋体"/>
          <w:sz w:val="24"/>
          <w:highlight w:val="none"/>
        </w:rPr>
        <w:t>.1递交的截止时间（投标截止时间，下同）为</w:t>
      </w:r>
      <w:r>
        <w:rPr>
          <w:rStyle w:val="30"/>
          <w:rFonts w:hint="eastAsia" w:ascii="宋体" w:hAnsi="宋体"/>
          <w:sz w:val="24"/>
          <w:highlight w:val="none"/>
          <w:lang w:val="en-US" w:eastAsia="zh-CN"/>
        </w:rPr>
        <w:t>2022年05月23日下午16</w:t>
      </w:r>
      <w:r>
        <w:rPr>
          <w:rStyle w:val="30"/>
          <w:rFonts w:ascii="宋体" w:hAnsi="宋体"/>
          <w:sz w:val="24"/>
          <w:highlight w:val="none"/>
        </w:rPr>
        <w:t>:</w:t>
      </w:r>
      <w:r>
        <w:rPr>
          <w:rStyle w:val="30"/>
          <w:rFonts w:hint="eastAsia" w:ascii="宋体" w:hAnsi="宋体"/>
          <w:sz w:val="24"/>
          <w:highlight w:val="none"/>
          <w:lang w:val="en-US" w:eastAsia="zh-CN"/>
        </w:rPr>
        <w:t>00</w:t>
      </w:r>
      <w:r>
        <w:rPr>
          <w:rStyle w:val="30"/>
          <w:rFonts w:ascii="宋体" w:hAnsi="宋体"/>
          <w:sz w:val="24"/>
          <w:highlight w:val="none"/>
        </w:rPr>
        <w:t>，地点为</w:t>
      </w:r>
      <w:r>
        <w:rPr>
          <w:rStyle w:val="30"/>
          <w:rFonts w:hint="eastAsia" w:ascii="宋体" w:hAnsi="宋体"/>
          <w:sz w:val="24"/>
          <w:highlight w:val="none"/>
          <w:lang w:eastAsia="zh-CN"/>
        </w:rPr>
        <w:t>：石家庄市中山东路</w:t>
      </w:r>
      <w:r>
        <w:rPr>
          <w:rStyle w:val="30"/>
          <w:rFonts w:hint="eastAsia" w:ascii="宋体" w:hAnsi="宋体"/>
          <w:sz w:val="24"/>
          <w:highlight w:val="none"/>
          <w:lang w:val="en-US" w:eastAsia="zh-CN"/>
        </w:rPr>
        <w:t>188号北国商城9楼911室拓展（招标）部</w:t>
      </w:r>
      <w:r>
        <w:rPr>
          <w:rStyle w:val="30"/>
          <w:rFonts w:ascii="宋体" w:hAnsi="宋体"/>
          <w:sz w:val="24"/>
          <w:highlight w:val="none"/>
        </w:rPr>
        <w:t>。</w:t>
      </w:r>
    </w:p>
    <w:p>
      <w:pPr>
        <w:spacing w:line="360" w:lineRule="auto"/>
        <w:ind w:firstLine="480" w:firstLineChars="200"/>
        <w:rPr>
          <w:rStyle w:val="30"/>
          <w:rFonts w:ascii="宋体" w:hAnsi="宋体"/>
          <w:sz w:val="24"/>
          <w:highlight w:val="none"/>
        </w:rPr>
      </w:pPr>
      <w:r>
        <w:rPr>
          <w:rStyle w:val="30"/>
          <w:rFonts w:hint="eastAsia" w:ascii="宋体" w:hAnsi="宋体"/>
          <w:sz w:val="24"/>
          <w:highlight w:val="none"/>
          <w:lang w:val="en-US" w:eastAsia="zh-CN"/>
        </w:rPr>
        <w:t>4</w:t>
      </w:r>
      <w:r>
        <w:rPr>
          <w:rStyle w:val="30"/>
          <w:rFonts w:ascii="宋体" w:hAnsi="宋体"/>
          <w:sz w:val="24"/>
          <w:highlight w:val="none"/>
        </w:rPr>
        <w:t>.2 逾期送达的、未送达指定地点的或者不按照</w:t>
      </w:r>
      <w:r>
        <w:rPr>
          <w:rStyle w:val="30"/>
          <w:rFonts w:hint="eastAsia" w:ascii="宋体" w:hAnsi="宋体"/>
          <w:sz w:val="24"/>
          <w:highlight w:val="none"/>
          <w:lang w:eastAsia="zh-CN"/>
        </w:rPr>
        <w:t>询比文件</w:t>
      </w:r>
      <w:r>
        <w:rPr>
          <w:rStyle w:val="30"/>
          <w:rFonts w:ascii="宋体" w:hAnsi="宋体"/>
          <w:sz w:val="24"/>
          <w:highlight w:val="none"/>
        </w:rPr>
        <w:t>要求密封的</w:t>
      </w:r>
      <w:r>
        <w:rPr>
          <w:rStyle w:val="30"/>
          <w:rFonts w:hint="eastAsia" w:ascii="宋体" w:hAnsi="宋体"/>
          <w:sz w:val="24"/>
          <w:highlight w:val="none"/>
          <w:lang w:eastAsia="zh-CN"/>
        </w:rPr>
        <w:t>响应文件</w:t>
      </w:r>
      <w:r>
        <w:rPr>
          <w:rStyle w:val="30"/>
          <w:rFonts w:ascii="宋体" w:hAnsi="宋体"/>
          <w:sz w:val="24"/>
          <w:highlight w:val="none"/>
        </w:rPr>
        <w:t>，</w:t>
      </w:r>
      <w:r>
        <w:rPr>
          <w:rStyle w:val="30"/>
          <w:rFonts w:hint="eastAsia" w:ascii="宋体" w:hAnsi="宋体"/>
          <w:sz w:val="24"/>
          <w:highlight w:val="none"/>
          <w:lang w:eastAsia="zh-CN"/>
        </w:rPr>
        <w:t>询比人</w:t>
      </w:r>
      <w:r>
        <w:rPr>
          <w:rStyle w:val="30"/>
          <w:rFonts w:ascii="宋体" w:hAnsi="宋体"/>
          <w:sz w:val="24"/>
          <w:highlight w:val="none"/>
        </w:rPr>
        <w:t>将予以拒收。</w:t>
      </w:r>
    </w:p>
    <w:p>
      <w:pPr>
        <w:spacing w:line="360" w:lineRule="auto"/>
        <w:ind w:firstLine="482" w:firstLineChars="200"/>
        <w:outlineLvl w:val="0"/>
        <w:rPr>
          <w:rStyle w:val="30"/>
          <w:rFonts w:ascii="黑体" w:hAnsi="黑体" w:eastAsia="黑体"/>
          <w:b/>
          <w:sz w:val="24"/>
          <w:highlight w:val="none"/>
        </w:rPr>
      </w:pPr>
      <w:bookmarkStart w:id="5" w:name="_Toc12975"/>
      <w:r>
        <w:rPr>
          <w:rStyle w:val="30"/>
          <w:rFonts w:hint="eastAsia" w:ascii="黑体" w:hAnsi="黑体" w:eastAsia="黑体"/>
          <w:b/>
          <w:sz w:val="24"/>
          <w:highlight w:val="none"/>
          <w:lang w:val="en-US" w:eastAsia="zh-CN"/>
        </w:rPr>
        <w:t>5</w:t>
      </w:r>
      <w:r>
        <w:rPr>
          <w:rStyle w:val="30"/>
          <w:rFonts w:ascii="黑体" w:hAnsi="黑体" w:eastAsia="黑体"/>
          <w:b/>
          <w:sz w:val="24"/>
          <w:highlight w:val="none"/>
        </w:rPr>
        <w:t>. 发布公告的媒介</w:t>
      </w:r>
      <w:bookmarkEnd w:id="5"/>
    </w:p>
    <w:p>
      <w:pPr>
        <w:spacing w:line="360" w:lineRule="auto"/>
        <w:ind w:firstLine="480" w:firstLineChars="200"/>
        <w:rPr>
          <w:rStyle w:val="30"/>
          <w:rFonts w:ascii="宋体" w:hAnsi="宋体"/>
          <w:sz w:val="24"/>
          <w:highlight w:val="none"/>
        </w:rPr>
      </w:pPr>
      <w:r>
        <w:rPr>
          <w:rStyle w:val="30"/>
          <w:rFonts w:ascii="宋体" w:hAnsi="宋体"/>
          <w:sz w:val="24"/>
          <w:highlight w:val="none"/>
        </w:rPr>
        <w:t>本次</w:t>
      </w:r>
      <w:r>
        <w:rPr>
          <w:rStyle w:val="30"/>
          <w:rFonts w:hint="eastAsia" w:ascii="宋体" w:hAnsi="宋体"/>
          <w:sz w:val="24"/>
          <w:highlight w:val="none"/>
          <w:lang w:eastAsia="zh-CN"/>
        </w:rPr>
        <w:t>询比</w:t>
      </w:r>
      <w:r>
        <w:rPr>
          <w:rStyle w:val="30"/>
          <w:rFonts w:ascii="宋体" w:hAnsi="宋体"/>
          <w:sz w:val="24"/>
          <w:highlight w:val="none"/>
        </w:rPr>
        <w:t>公告同时在</w:t>
      </w:r>
      <w:r>
        <w:rPr>
          <w:rStyle w:val="30"/>
          <w:rFonts w:hint="eastAsia" w:ascii="宋体" w:hAnsi="宋体"/>
          <w:sz w:val="24"/>
          <w:highlight w:val="none"/>
        </w:rPr>
        <w:t>“石家庄北人集团官网”</w:t>
      </w:r>
      <w:r>
        <w:rPr>
          <w:rStyle w:val="30"/>
          <w:rFonts w:ascii="宋体" w:hAnsi="宋体"/>
          <w:sz w:val="24"/>
          <w:highlight w:val="none"/>
        </w:rPr>
        <w:t>上发布。</w:t>
      </w:r>
    </w:p>
    <w:p>
      <w:pPr>
        <w:spacing w:line="360" w:lineRule="auto"/>
        <w:ind w:firstLine="482" w:firstLineChars="200"/>
        <w:outlineLvl w:val="0"/>
        <w:rPr>
          <w:rStyle w:val="30"/>
          <w:rFonts w:ascii="黑体" w:hAnsi="黑体" w:eastAsia="黑体"/>
          <w:b/>
          <w:sz w:val="24"/>
          <w:highlight w:val="none"/>
        </w:rPr>
      </w:pPr>
      <w:bookmarkStart w:id="6" w:name="_Toc32051"/>
      <w:r>
        <w:rPr>
          <w:rStyle w:val="30"/>
          <w:rFonts w:hint="eastAsia" w:ascii="黑体" w:hAnsi="黑体" w:eastAsia="黑体"/>
          <w:b/>
          <w:sz w:val="24"/>
          <w:highlight w:val="none"/>
          <w:lang w:val="en-US" w:eastAsia="zh-CN"/>
        </w:rPr>
        <w:t>6</w:t>
      </w:r>
      <w:r>
        <w:rPr>
          <w:rStyle w:val="30"/>
          <w:rFonts w:ascii="黑体" w:hAnsi="黑体" w:eastAsia="黑体"/>
          <w:b/>
          <w:sz w:val="24"/>
          <w:highlight w:val="none"/>
        </w:rPr>
        <w:t>.联系方式</w:t>
      </w:r>
      <w:bookmarkEnd w:id="6"/>
      <w:r>
        <w:rPr>
          <w:rStyle w:val="30"/>
          <w:rFonts w:ascii="黑体" w:hAnsi="黑体" w:eastAsia="黑体"/>
          <w:b/>
          <w:sz w:val="24"/>
          <w:highlight w:val="none"/>
        </w:rPr>
        <w:t xml:space="preserve"> </w:t>
      </w:r>
    </w:p>
    <w:p>
      <w:pPr>
        <w:spacing w:line="360" w:lineRule="auto"/>
        <w:ind w:firstLine="480" w:firstLineChars="200"/>
        <w:rPr>
          <w:rStyle w:val="30"/>
          <w:rFonts w:hint="eastAsia" w:ascii="宋体" w:hAnsi="宋体"/>
          <w:sz w:val="24"/>
          <w:highlight w:val="none"/>
          <w:lang w:eastAsia="zh-CN"/>
        </w:rPr>
      </w:pPr>
      <w:r>
        <w:rPr>
          <w:rStyle w:val="30"/>
          <w:rFonts w:hint="eastAsia" w:ascii="宋体" w:hAnsi="宋体"/>
          <w:sz w:val="24"/>
          <w:highlight w:val="none"/>
          <w:lang w:eastAsia="zh-CN"/>
        </w:rPr>
        <w:t xml:space="preserve">招标人：北国商城股份有限公司 </w:t>
      </w:r>
    </w:p>
    <w:p>
      <w:pPr>
        <w:spacing w:line="360" w:lineRule="auto"/>
        <w:ind w:firstLine="480" w:firstLineChars="200"/>
        <w:rPr>
          <w:rStyle w:val="30"/>
          <w:rFonts w:hint="eastAsia" w:ascii="宋体" w:hAnsi="宋体"/>
          <w:sz w:val="24"/>
          <w:highlight w:val="none"/>
          <w:lang w:eastAsia="zh-CN"/>
        </w:rPr>
      </w:pPr>
      <w:r>
        <w:rPr>
          <w:rStyle w:val="30"/>
          <w:rFonts w:hint="eastAsia" w:ascii="宋体" w:hAnsi="宋体"/>
          <w:sz w:val="24"/>
          <w:highlight w:val="none"/>
          <w:lang w:eastAsia="zh-CN"/>
        </w:rPr>
        <w:t>地址：</w:t>
      </w:r>
      <w:r>
        <w:rPr>
          <w:rStyle w:val="30"/>
          <w:rFonts w:hint="eastAsia" w:ascii="宋体" w:hAnsi="宋体"/>
          <w:sz w:val="24"/>
          <w:highlight w:val="none"/>
          <w:lang w:val="en-US" w:eastAsia="zh-CN"/>
        </w:rPr>
        <w:t>石家庄桥西区市中山东路188号北国商城</w:t>
      </w:r>
    </w:p>
    <w:p>
      <w:pPr>
        <w:spacing w:line="360" w:lineRule="auto"/>
        <w:ind w:firstLine="480" w:firstLineChars="200"/>
        <w:rPr>
          <w:rStyle w:val="30"/>
          <w:rFonts w:hint="eastAsia" w:ascii="宋体" w:hAnsi="宋体"/>
          <w:sz w:val="24"/>
          <w:highlight w:val="none"/>
          <w:lang w:eastAsia="zh-CN"/>
        </w:rPr>
      </w:pPr>
      <w:r>
        <w:rPr>
          <w:rStyle w:val="30"/>
          <w:rFonts w:hint="eastAsia" w:ascii="宋体" w:hAnsi="宋体"/>
          <w:sz w:val="24"/>
          <w:highlight w:val="none"/>
          <w:lang w:eastAsia="zh-CN"/>
        </w:rPr>
        <w:t>联系人：李召磊</w:t>
      </w:r>
    </w:p>
    <w:p>
      <w:pPr>
        <w:spacing w:line="360" w:lineRule="auto"/>
        <w:ind w:firstLine="480" w:firstLineChars="200"/>
        <w:rPr>
          <w:rStyle w:val="30"/>
          <w:rFonts w:hint="default" w:ascii="宋体" w:hAnsi="宋体"/>
          <w:sz w:val="24"/>
          <w:highlight w:val="none"/>
          <w:lang w:val="en-US" w:eastAsia="zh-CN"/>
        </w:rPr>
      </w:pPr>
      <w:r>
        <w:rPr>
          <w:rStyle w:val="30"/>
          <w:rFonts w:hint="eastAsia" w:ascii="宋体" w:hAnsi="宋体"/>
          <w:sz w:val="24"/>
          <w:highlight w:val="none"/>
          <w:lang w:eastAsia="zh-CN"/>
        </w:rPr>
        <w:t>联系电话：0311-</w:t>
      </w:r>
      <w:r>
        <w:rPr>
          <w:rStyle w:val="30"/>
          <w:rFonts w:hint="eastAsia" w:ascii="宋体" w:hAnsi="宋体"/>
          <w:sz w:val="24"/>
          <w:highlight w:val="none"/>
          <w:lang w:val="en-US" w:eastAsia="zh-CN"/>
        </w:rPr>
        <w:t>85261817</w:t>
      </w:r>
    </w:p>
    <w:p>
      <w:pPr>
        <w:spacing w:line="360" w:lineRule="auto"/>
        <w:ind w:firstLine="480" w:firstLineChars="200"/>
        <w:rPr>
          <w:rStyle w:val="30"/>
          <w:rFonts w:hint="eastAsia" w:ascii="宋体" w:hAnsi="宋体"/>
          <w:sz w:val="24"/>
          <w:highlight w:val="none"/>
          <w:lang w:val="en-US" w:eastAsia="zh-CN"/>
        </w:rPr>
      </w:pPr>
      <w:r>
        <w:rPr>
          <w:rStyle w:val="30"/>
          <w:rFonts w:hint="eastAsia" w:ascii="宋体" w:hAnsi="宋体"/>
          <w:sz w:val="24"/>
          <w:highlight w:val="none"/>
          <w:lang w:val="en-US" w:eastAsia="zh-CN"/>
        </w:rPr>
        <w:t>招投标部：高辰</w:t>
      </w:r>
    </w:p>
    <w:p>
      <w:pPr>
        <w:spacing w:line="360" w:lineRule="auto"/>
        <w:ind w:firstLine="480" w:firstLineChars="200"/>
        <w:rPr>
          <w:rStyle w:val="30"/>
          <w:rFonts w:hint="default" w:ascii="宋体" w:hAnsi="宋体"/>
          <w:sz w:val="24"/>
          <w:highlight w:val="none"/>
          <w:lang w:val="en-US" w:eastAsia="zh-CN"/>
        </w:rPr>
      </w:pPr>
      <w:r>
        <w:rPr>
          <w:rStyle w:val="30"/>
          <w:rFonts w:hint="eastAsia" w:ascii="宋体" w:hAnsi="宋体"/>
          <w:sz w:val="24"/>
          <w:highlight w:val="none"/>
          <w:lang w:eastAsia="zh-CN"/>
        </w:rPr>
        <w:t>联系电话：</w:t>
      </w:r>
      <w:r>
        <w:rPr>
          <w:rStyle w:val="30"/>
          <w:rFonts w:hint="eastAsia" w:ascii="宋体" w:hAnsi="宋体"/>
          <w:sz w:val="24"/>
          <w:highlight w:val="none"/>
          <w:lang w:val="en-US" w:eastAsia="zh-CN"/>
        </w:rPr>
        <w:t>0311-85261938</w:t>
      </w:r>
    </w:p>
    <w:p>
      <w:pPr>
        <w:rPr>
          <w:rStyle w:val="30"/>
          <w:rFonts w:ascii="宋体" w:hAnsi="宋体"/>
          <w:szCs w:val="21"/>
          <w:highlight w:val="none"/>
          <w:lang w:val="zh-CN"/>
        </w:rPr>
      </w:pPr>
    </w:p>
    <w:p>
      <w:pPr>
        <w:pStyle w:val="27"/>
        <w:keepNext/>
        <w:keepLines/>
        <w:pageBreakBefore w:val="0"/>
        <w:widowControl/>
        <w:kinsoku/>
        <w:wordWrap/>
        <w:overflowPunct/>
        <w:topLinePunct w:val="0"/>
        <w:autoSpaceDE/>
        <w:autoSpaceDN/>
        <w:bidi w:val="0"/>
        <w:adjustRightInd/>
        <w:snapToGrid/>
        <w:spacing w:after="0"/>
        <w:jc w:val="center"/>
        <w:textAlignment w:val="baseline"/>
        <w:outlineLvl w:val="0"/>
        <w:rPr>
          <w:rStyle w:val="30"/>
          <w:rFonts w:ascii="宋体" w:hAnsi="宋体"/>
          <w:b/>
          <w:highlight w:val="none"/>
          <w:lang w:val="zh-CN"/>
        </w:rPr>
      </w:pPr>
      <w:r>
        <w:rPr>
          <w:rStyle w:val="30"/>
          <w:rFonts w:ascii="宋体" w:hAnsi="宋体"/>
          <w:b/>
          <w:highlight w:val="none"/>
          <w:lang w:val="zh-CN"/>
        </w:rPr>
        <w:br w:type="page"/>
      </w:r>
      <w:bookmarkStart w:id="7" w:name="_Toc393"/>
      <w:r>
        <w:rPr>
          <w:rStyle w:val="30"/>
          <w:rFonts w:ascii="宋体" w:hAnsi="宋体"/>
          <w:b/>
          <w:highlight w:val="none"/>
          <w:lang w:val="zh-CN"/>
        </w:rPr>
        <w:t>第一章  供应商须知</w:t>
      </w:r>
      <w:bookmarkEnd w:id="7"/>
    </w:p>
    <w:p>
      <w:pPr>
        <w:spacing w:line="360" w:lineRule="auto"/>
        <w:ind w:right="309" w:rightChars="147"/>
        <w:jc w:val="center"/>
        <w:rPr>
          <w:rStyle w:val="30"/>
          <w:rFonts w:ascii="宋体" w:hAnsi="宋体"/>
          <w:b/>
          <w:kern w:val="0"/>
          <w:sz w:val="24"/>
          <w:highlight w:val="none"/>
          <w:lang w:val="zh-CN"/>
        </w:rPr>
      </w:pPr>
      <w:r>
        <w:rPr>
          <w:rStyle w:val="30"/>
          <w:rFonts w:ascii="宋体" w:hAnsi="宋体"/>
          <w:b/>
          <w:kern w:val="0"/>
          <w:sz w:val="24"/>
          <w:highlight w:val="none"/>
          <w:lang w:val="zh-CN"/>
        </w:rPr>
        <w:t>供应商须知前附表</w:t>
      </w:r>
    </w:p>
    <w:tbl>
      <w:tblPr>
        <w:tblStyle w:val="18"/>
        <w:tblW w:w="10115"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722"/>
        <w:gridCol w:w="1656"/>
        <w:gridCol w:w="7737"/>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722" w:type="dxa"/>
            <w:tcBorders>
              <w:top w:val="single" w:color="000000" w:sz="8" w:space="0"/>
              <w:left w:val="single" w:color="000000" w:sz="8" w:space="0"/>
              <w:bottom w:val="single" w:color="000000" w:sz="4" w:space="0"/>
              <w:right w:val="single" w:color="000000" w:sz="4" w:space="0"/>
            </w:tcBorders>
            <w:vAlign w:val="center"/>
          </w:tcPr>
          <w:p>
            <w:pPr>
              <w:jc w:val="center"/>
              <w:rPr>
                <w:rStyle w:val="30"/>
                <w:rFonts w:ascii="宋体" w:hAnsi="宋体"/>
                <w:b/>
                <w:sz w:val="24"/>
                <w:highlight w:val="none"/>
              </w:rPr>
            </w:pPr>
            <w:r>
              <w:rPr>
                <w:rStyle w:val="30"/>
                <w:rFonts w:ascii="宋体" w:hAnsi="宋体"/>
                <w:b/>
                <w:sz w:val="24"/>
                <w:highlight w:val="none"/>
              </w:rPr>
              <w:t>项号</w:t>
            </w:r>
          </w:p>
        </w:tc>
        <w:tc>
          <w:tcPr>
            <w:tcW w:w="1656" w:type="dxa"/>
            <w:tcBorders>
              <w:top w:val="single" w:color="000000" w:sz="8" w:space="0"/>
              <w:left w:val="single" w:color="000000" w:sz="4" w:space="0"/>
              <w:bottom w:val="single" w:color="000000" w:sz="4" w:space="0"/>
              <w:right w:val="single" w:color="000000" w:sz="4" w:space="0"/>
            </w:tcBorders>
            <w:vAlign w:val="center"/>
          </w:tcPr>
          <w:p>
            <w:pPr>
              <w:jc w:val="center"/>
              <w:rPr>
                <w:rStyle w:val="30"/>
                <w:rFonts w:ascii="宋体" w:hAnsi="宋体"/>
                <w:b/>
                <w:sz w:val="24"/>
                <w:highlight w:val="none"/>
              </w:rPr>
            </w:pPr>
            <w:r>
              <w:rPr>
                <w:rStyle w:val="30"/>
                <w:rFonts w:ascii="宋体" w:hAnsi="宋体"/>
                <w:b/>
                <w:sz w:val="24"/>
                <w:highlight w:val="none"/>
              </w:rPr>
              <w:t>内    容</w:t>
            </w:r>
          </w:p>
        </w:tc>
        <w:tc>
          <w:tcPr>
            <w:tcW w:w="7737" w:type="dxa"/>
            <w:tcBorders>
              <w:top w:val="single" w:color="000000" w:sz="8" w:space="0"/>
              <w:left w:val="single" w:color="000000" w:sz="4" w:space="0"/>
              <w:bottom w:val="single" w:color="000000" w:sz="4" w:space="0"/>
              <w:right w:val="single" w:color="000000" w:sz="8" w:space="0"/>
            </w:tcBorders>
            <w:vAlign w:val="center"/>
          </w:tcPr>
          <w:p>
            <w:pPr>
              <w:tabs>
                <w:tab w:val="left" w:pos="1180"/>
              </w:tabs>
              <w:jc w:val="center"/>
              <w:rPr>
                <w:rStyle w:val="30"/>
                <w:rFonts w:ascii="宋体" w:hAnsi="宋体"/>
                <w:b/>
                <w:sz w:val="24"/>
                <w:highlight w:val="none"/>
              </w:rPr>
            </w:pPr>
            <w:r>
              <w:rPr>
                <w:rStyle w:val="30"/>
                <w:rFonts w:ascii="宋体" w:hAnsi="宋体"/>
                <w:b/>
                <w:sz w:val="24"/>
                <w:highlight w:val="none"/>
              </w:rPr>
              <w:t>说 明 与 要 求</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146"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1</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lang w:eastAsia="zh-CN"/>
              </w:rPr>
            </w:pPr>
            <w:r>
              <w:rPr>
                <w:rStyle w:val="30"/>
                <w:rFonts w:hint="eastAsia" w:ascii="宋体" w:hAnsi="宋体" w:eastAsia="宋体" w:cs="宋体"/>
                <w:sz w:val="24"/>
                <w:szCs w:val="24"/>
                <w:highlight w:val="none"/>
                <w:lang w:eastAsia="zh-CN"/>
              </w:rPr>
              <w:t>询比人</w:t>
            </w:r>
          </w:p>
        </w:tc>
        <w:tc>
          <w:tcPr>
            <w:tcW w:w="7737" w:type="dxa"/>
            <w:tcBorders>
              <w:top w:val="single" w:color="000000" w:sz="4" w:space="0"/>
              <w:left w:val="single" w:color="000000" w:sz="4" w:space="0"/>
              <w:bottom w:val="single" w:color="000000" w:sz="4" w:space="0"/>
              <w:right w:val="single" w:color="000000" w:sz="8" w:space="0"/>
            </w:tcBorders>
            <w:vAlign w:val="center"/>
          </w:tcPr>
          <w:p>
            <w:pP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lang w:eastAsia="zh-CN"/>
              </w:rPr>
              <w:t>询比人</w:t>
            </w:r>
            <w:r>
              <w:rPr>
                <w:rStyle w:val="30"/>
                <w:rFonts w:hint="eastAsia" w:ascii="宋体" w:hAnsi="宋体" w:eastAsia="宋体" w:cs="宋体"/>
                <w:sz w:val="24"/>
                <w:szCs w:val="24"/>
                <w:highlight w:val="none"/>
              </w:rPr>
              <w:t>：</w:t>
            </w:r>
            <w:r>
              <w:rPr>
                <w:rStyle w:val="30"/>
                <w:rFonts w:hint="eastAsia" w:ascii="宋体" w:hAnsi="宋体" w:eastAsia="宋体" w:cs="宋体"/>
                <w:sz w:val="24"/>
                <w:szCs w:val="24"/>
                <w:highlight w:val="none"/>
                <w:lang w:eastAsia="zh-CN"/>
              </w:rPr>
              <w:t>北国商城股份有限公司</w:t>
            </w:r>
            <w:r>
              <w:rPr>
                <w:rStyle w:val="30"/>
                <w:rFonts w:hint="eastAsia" w:ascii="宋体" w:hAnsi="宋体" w:eastAsia="宋体" w:cs="宋体"/>
                <w:sz w:val="24"/>
                <w:szCs w:val="24"/>
                <w:highlight w:val="none"/>
              </w:rPr>
              <w:t xml:space="preserve"> </w:t>
            </w:r>
          </w:p>
          <w:p>
            <w:pP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地址：</w:t>
            </w:r>
            <w:r>
              <w:rPr>
                <w:rStyle w:val="30"/>
                <w:rFonts w:hint="eastAsia" w:ascii="宋体" w:hAnsi="宋体" w:eastAsia="宋体" w:cs="宋体"/>
                <w:sz w:val="24"/>
                <w:szCs w:val="24"/>
                <w:highlight w:val="none"/>
                <w:lang w:val="en-US" w:eastAsia="zh-CN"/>
              </w:rPr>
              <w:t>石家庄桥西区市中山东路188号北国商城</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2</w:t>
            </w:r>
          </w:p>
        </w:tc>
        <w:tc>
          <w:tcPr>
            <w:tcW w:w="1656" w:type="dxa"/>
            <w:tcBorders>
              <w:top w:val="single" w:color="000000" w:sz="4" w:space="0"/>
              <w:left w:val="single" w:color="000000" w:sz="4" w:space="0"/>
              <w:bottom w:val="single" w:color="000000" w:sz="4" w:space="0"/>
              <w:right w:val="single" w:color="000000" w:sz="4" w:space="0"/>
            </w:tcBorders>
            <w:vAlign w:val="center"/>
          </w:tcPr>
          <w:p>
            <w:pPr>
              <w:ind w:firstLine="480" w:firstLineChars="200"/>
              <w:rPr>
                <w:rStyle w:val="30"/>
                <w:rFonts w:hint="eastAsia" w:ascii="宋体" w:hAnsi="宋体" w:eastAsia="宋体" w:cs="宋体"/>
                <w:sz w:val="24"/>
                <w:szCs w:val="24"/>
                <w:highlight w:val="none"/>
                <w:lang w:eastAsia="zh-CN"/>
              </w:rPr>
            </w:pPr>
            <w:r>
              <w:rPr>
                <w:rStyle w:val="30"/>
                <w:rFonts w:hint="eastAsia" w:ascii="宋体" w:hAnsi="宋体" w:eastAsia="宋体" w:cs="宋体"/>
                <w:sz w:val="24"/>
                <w:szCs w:val="24"/>
                <w:highlight w:val="none"/>
                <w:lang w:eastAsia="zh-CN"/>
              </w:rPr>
              <w:t>项目名称</w:t>
            </w:r>
          </w:p>
        </w:tc>
        <w:tc>
          <w:tcPr>
            <w:tcW w:w="7737" w:type="dxa"/>
            <w:tcBorders>
              <w:top w:val="single" w:color="000000" w:sz="4" w:space="0"/>
              <w:left w:val="single" w:color="000000" w:sz="4" w:space="0"/>
              <w:bottom w:val="single" w:color="000000" w:sz="4" w:space="0"/>
              <w:right w:val="single" w:color="000000" w:sz="8" w:space="0"/>
            </w:tcBorders>
            <w:vAlign w:val="center"/>
          </w:tcPr>
          <w:p>
            <w:pPr>
              <w:rPr>
                <w:rStyle w:val="30"/>
                <w:rFonts w:hint="eastAsia" w:ascii="宋体" w:hAnsi="宋体" w:eastAsia="宋体" w:cs="宋体"/>
                <w:sz w:val="24"/>
                <w:szCs w:val="24"/>
                <w:highlight w:val="none"/>
                <w:lang w:eastAsia="zh-CN"/>
              </w:rPr>
            </w:pPr>
            <w:r>
              <w:rPr>
                <w:rStyle w:val="30"/>
                <w:rFonts w:hint="eastAsia" w:ascii="宋体" w:hAnsi="宋体" w:eastAsia="宋体" w:cs="宋体"/>
                <w:sz w:val="24"/>
                <w:szCs w:val="24"/>
                <w:highlight w:val="none"/>
                <w:lang w:eastAsia="zh-CN"/>
              </w:rPr>
              <w:t>北人集团22周年庆“文化衫”制作及相关服务</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88"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3</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项目地点</w:t>
            </w:r>
          </w:p>
        </w:tc>
        <w:tc>
          <w:tcPr>
            <w:tcW w:w="7737" w:type="dxa"/>
            <w:tcBorders>
              <w:top w:val="single" w:color="000000" w:sz="4" w:space="0"/>
              <w:left w:val="single" w:color="000000" w:sz="4" w:space="0"/>
              <w:bottom w:val="single" w:color="000000" w:sz="4" w:space="0"/>
              <w:right w:val="single" w:color="000000" w:sz="8" w:space="0"/>
            </w:tcBorders>
            <w:vAlign w:val="center"/>
          </w:tcPr>
          <w:p>
            <w:pP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由中标方免费送货至我公司</w:t>
            </w:r>
            <w:r>
              <w:rPr>
                <w:rStyle w:val="30"/>
                <w:rFonts w:hint="eastAsia" w:ascii="宋体" w:hAnsi="宋体" w:eastAsia="宋体" w:cs="宋体"/>
                <w:sz w:val="24"/>
                <w:szCs w:val="24"/>
                <w:highlight w:val="none"/>
                <w:lang w:eastAsia="zh-CN"/>
              </w:rPr>
              <w:t>大约</w:t>
            </w:r>
            <w:r>
              <w:rPr>
                <w:rStyle w:val="30"/>
                <w:rFonts w:hint="eastAsia" w:ascii="宋体" w:hAnsi="宋体" w:eastAsia="宋体" w:cs="宋体"/>
                <w:sz w:val="24"/>
                <w:szCs w:val="24"/>
                <w:highlight w:val="none"/>
                <w:lang w:val="en-US" w:eastAsia="zh-CN"/>
              </w:rPr>
              <w:t>127</w:t>
            </w:r>
            <w:r>
              <w:rPr>
                <w:rStyle w:val="30"/>
                <w:rFonts w:hint="eastAsia" w:ascii="宋体" w:hAnsi="宋体" w:eastAsia="宋体" w:cs="宋体"/>
                <w:sz w:val="24"/>
                <w:szCs w:val="24"/>
                <w:highlight w:val="none"/>
                <w:lang w:eastAsia="zh-CN"/>
              </w:rPr>
              <w:t>个</w:t>
            </w:r>
            <w:r>
              <w:rPr>
                <w:rStyle w:val="30"/>
                <w:rFonts w:hint="eastAsia" w:ascii="宋体" w:hAnsi="宋体" w:eastAsia="宋体" w:cs="宋体"/>
                <w:sz w:val="24"/>
                <w:szCs w:val="24"/>
                <w:highlight w:val="none"/>
              </w:rPr>
              <w:t>店，各店地址及数量</w:t>
            </w:r>
            <w:r>
              <w:rPr>
                <w:rStyle w:val="30"/>
                <w:rFonts w:hint="eastAsia" w:ascii="宋体" w:hAnsi="宋体" w:eastAsia="宋体" w:cs="宋体"/>
                <w:sz w:val="24"/>
                <w:szCs w:val="24"/>
                <w:highlight w:val="none"/>
                <w:lang w:eastAsia="zh-CN"/>
              </w:rPr>
              <w:t>后附（</w:t>
            </w:r>
            <w:r>
              <w:rPr>
                <w:rStyle w:val="30"/>
                <w:rFonts w:hint="eastAsia" w:ascii="宋体" w:hAnsi="宋体" w:eastAsia="宋体" w:cs="宋体"/>
                <w:sz w:val="24"/>
                <w:szCs w:val="24"/>
                <w:highlight w:val="none"/>
              </w:rPr>
              <w:t>门店地址集中在石家庄市区，保定市，邢台市及山西省阳泉市</w:t>
            </w:r>
            <w:r>
              <w:rPr>
                <w:rStyle w:val="30"/>
                <w:rFonts w:hint="eastAsia" w:ascii="宋体" w:hAnsi="宋体" w:eastAsia="宋体" w:cs="宋体"/>
                <w:sz w:val="24"/>
                <w:szCs w:val="24"/>
                <w:highlight w:val="none"/>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4</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询比范围</w:t>
            </w:r>
          </w:p>
        </w:tc>
        <w:tc>
          <w:tcPr>
            <w:tcW w:w="7737" w:type="dxa"/>
            <w:tcBorders>
              <w:top w:val="single" w:color="000000" w:sz="4" w:space="0"/>
              <w:left w:val="single" w:color="000000" w:sz="4" w:space="0"/>
              <w:bottom w:val="single" w:color="000000" w:sz="4" w:space="0"/>
              <w:right w:val="single" w:color="000000" w:sz="8" w:space="0"/>
            </w:tcBorders>
            <w:vAlign w:val="center"/>
          </w:tcPr>
          <w:p>
            <w:pPr>
              <w:spacing w:line="360" w:lineRule="auto"/>
              <w:rPr>
                <w:rStyle w:val="30"/>
                <w:rFonts w:hint="eastAsia" w:ascii="宋体" w:hAnsi="宋体" w:eastAsia="宋体" w:cs="宋体"/>
                <w:bCs/>
                <w:sz w:val="24"/>
                <w:szCs w:val="24"/>
                <w:highlight w:val="none"/>
                <w:lang w:eastAsia="zh-CN"/>
              </w:rPr>
            </w:pPr>
            <w:r>
              <w:rPr>
                <w:rStyle w:val="30"/>
                <w:rFonts w:hint="eastAsia" w:ascii="宋体" w:hAnsi="宋体" w:eastAsia="宋体" w:cs="宋体"/>
                <w:bCs/>
                <w:sz w:val="24"/>
                <w:szCs w:val="24"/>
                <w:highlight w:val="none"/>
                <w:lang w:eastAsia="zh-CN"/>
              </w:rPr>
              <w:t>22周年集团庆文化衫制作</w:t>
            </w:r>
            <w:r>
              <w:rPr>
                <w:rStyle w:val="30"/>
                <w:rFonts w:hint="eastAsia" w:ascii="宋体" w:hAnsi="宋体" w:eastAsia="宋体" w:cs="宋体"/>
                <w:bCs/>
                <w:sz w:val="24"/>
                <w:szCs w:val="24"/>
                <w:highlight w:val="none"/>
                <w:lang w:val="en-US" w:eastAsia="zh-CN"/>
              </w:rPr>
              <w:t>,内容包括</w:t>
            </w:r>
            <w:r>
              <w:rPr>
                <w:rStyle w:val="30"/>
                <w:rFonts w:hint="eastAsia" w:ascii="宋体" w:hAnsi="宋体" w:eastAsia="宋体" w:cs="宋体"/>
                <w:bCs/>
                <w:sz w:val="24"/>
                <w:szCs w:val="24"/>
                <w:highlight w:val="none"/>
                <w:lang w:eastAsia="zh-CN"/>
              </w:rPr>
              <w:t>人工、</w:t>
            </w:r>
            <w:r>
              <w:rPr>
                <w:rStyle w:val="30"/>
                <w:rFonts w:hint="eastAsia" w:ascii="宋体" w:hAnsi="宋体" w:eastAsia="宋体" w:cs="宋体"/>
                <w:bCs/>
                <w:sz w:val="24"/>
                <w:szCs w:val="24"/>
                <w:highlight w:val="none"/>
                <w:lang w:val="en-US" w:eastAsia="zh-CN"/>
              </w:rPr>
              <w:t>主料、辅料、打样、制作</w:t>
            </w:r>
            <w:r>
              <w:rPr>
                <w:rStyle w:val="30"/>
                <w:rFonts w:hint="eastAsia" w:ascii="宋体" w:hAnsi="宋体" w:eastAsia="宋体" w:cs="宋体"/>
                <w:bCs/>
                <w:sz w:val="24"/>
                <w:szCs w:val="24"/>
                <w:highlight w:val="none"/>
                <w:lang w:eastAsia="zh-CN"/>
              </w:rPr>
              <w:t>、印染、</w:t>
            </w:r>
            <w:r>
              <w:rPr>
                <w:rStyle w:val="30"/>
                <w:rFonts w:hint="eastAsia" w:ascii="宋体" w:hAnsi="宋体" w:eastAsia="宋体" w:cs="宋体"/>
                <w:bCs/>
                <w:sz w:val="24"/>
                <w:szCs w:val="24"/>
                <w:highlight w:val="none"/>
                <w:lang w:val="en-US" w:eastAsia="zh-CN"/>
              </w:rPr>
              <w:t>加工、</w:t>
            </w:r>
            <w:r>
              <w:rPr>
                <w:rStyle w:val="30"/>
                <w:rFonts w:hint="eastAsia" w:ascii="宋体" w:hAnsi="宋体" w:eastAsia="宋体" w:cs="宋体"/>
                <w:bCs/>
                <w:sz w:val="24"/>
                <w:szCs w:val="24"/>
                <w:highlight w:val="none"/>
                <w:lang w:eastAsia="zh-CN"/>
              </w:rPr>
              <w:t>质检</w:t>
            </w:r>
            <w:r>
              <w:rPr>
                <w:rStyle w:val="30"/>
                <w:rFonts w:hint="eastAsia" w:ascii="宋体" w:hAnsi="宋体" w:eastAsia="宋体" w:cs="宋体"/>
                <w:bCs/>
                <w:sz w:val="24"/>
                <w:szCs w:val="24"/>
                <w:highlight w:val="none"/>
                <w:lang w:val="en-US" w:eastAsia="zh-CN"/>
              </w:rPr>
              <w:t>、调整试穿、服务、</w:t>
            </w:r>
            <w:r>
              <w:rPr>
                <w:rStyle w:val="30"/>
                <w:rFonts w:hint="eastAsia" w:ascii="宋体" w:hAnsi="宋体" w:eastAsia="宋体" w:cs="宋体"/>
                <w:bCs/>
                <w:sz w:val="24"/>
                <w:szCs w:val="24"/>
                <w:highlight w:val="none"/>
                <w:lang w:eastAsia="zh-CN"/>
              </w:rPr>
              <w:t>运输送货</w:t>
            </w:r>
            <w:r>
              <w:rPr>
                <w:rStyle w:val="30"/>
                <w:rFonts w:hint="eastAsia" w:ascii="宋体" w:hAnsi="宋体" w:eastAsia="宋体" w:cs="宋体"/>
                <w:bCs/>
                <w:sz w:val="24"/>
                <w:szCs w:val="24"/>
                <w:highlight w:val="none"/>
                <w:lang w:val="en-US" w:eastAsia="zh-CN"/>
              </w:rPr>
              <w:t>、保险费及其他一切费用等，具体数量及要求详见询比文件。</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83"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5</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交货期</w:t>
            </w:r>
          </w:p>
        </w:tc>
        <w:tc>
          <w:tcPr>
            <w:tcW w:w="7737" w:type="dxa"/>
            <w:tcBorders>
              <w:top w:val="single" w:color="000000" w:sz="4" w:space="0"/>
              <w:left w:val="single" w:color="000000" w:sz="4" w:space="0"/>
              <w:bottom w:val="single" w:color="000000" w:sz="4" w:space="0"/>
              <w:right w:val="single" w:color="000000" w:sz="8" w:space="0"/>
            </w:tcBorders>
            <w:vAlign w:val="center"/>
          </w:tcPr>
          <w:p>
            <w:pPr>
              <w:spacing w:line="360" w:lineRule="auto"/>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lang w:val="en-US" w:eastAsia="zh-CN"/>
              </w:rPr>
              <w:t>工期</w:t>
            </w:r>
            <w:r>
              <w:rPr>
                <w:rStyle w:val="30"/>
                <w:rFonts w:hint="eastAsia" w:ascii="宋体" w:hAnsi="宋体" w:cs="宋体"/>
                <w:sz w:val="24"/>
                <w:szCs w:val="24"/>
                <w:highlight w:val="none"/>
                <w:lang w:val="en-US" w:eastAsia="zh-CN"/>
              </w:rPr>
              <w:t>18</w:t>
            </w:r>
            <w:r>
              <w:rPr>
                <w:rStyle w:val="30"/>
                <w:rFonts w:hint="eastAsia" w:ascii="宋体" w:hAnsi="宋体" w:eastAsia="宋体" w:cs="宋体"/>
                <w:sz w:val="24"/>
                <w:szCs w:val="24"/>
                <w:highlight w:val="none"/>
                <w:lang w:val="en-US" w:eastAsia="zh-CN"/>
              </w:rPr>
              <w:t>天，由中标方6月</w:t>
            </w:r>
            <w:r>
              <w:rPr>
                <w:rStyle w:val="30"/>
                <w:rFonts w:hint="eastAsia" w:ascii="宋体" w:hAnsi="宋体" w:cs="宋体"/>
                <w:sz w:val="24"/>
                <w:szCs w:val="24"/>
                <w:highlight w:val="none"/>
                <w:lang w:val="en-US" w:eastAsia="zh-CN"/>
              </w:rPr>
              <w:t>10</w:t>
            </w:r>
            <w:r>
              <w:rPr>
                <w:rStyle w:val="30"/>
                <w:rFonts w:hint="eastAsia" w:ascii="宋体" w:hAnsi="宋体" w:eastAsia="宋体" w:cs="宋体"/>
                <w:sz w:val="24"/>
                <w:szCs w:val="24"/>
                <w:highlight w:val="none"/>
                <w:lang w:val="en-US" w:eastAsia="zh-CN"/>
              </w:rPr>
              <w:t>日前免费送货至北国商城股份有限公司</w:t>
            </w:r>
            <w:r>
              <w:rPr>
                <w:rStyle w:val="30"/>
                <w:rFonts w:hint="eastAsia" w:ascii="宋体" w:hAnsi="宋体" w:cs="宋体"/>
                <w:sz w:val="24"/>
                <w:szCs w:val="24"/>
                <w:highlight w:val="none"/>
                <w:lang w:val="en-US" w:eastAsia="zh-CN"/>
              </w:rPr>
              <w:t>整体</w:t>
            </w:r>
            <w:r>
              <w:rPr>
                <w:rStyle w:val="30"/>
                <w:rFonts w:hint="eastAsia" w:ascii="宋体" w:hAnsi="宋体" w:eastAsia="宋体" w:cs="宋体"/>
                <w:sz w:val="24"/>
                <w:szCs w:val="24"/>
                <w:highlight w:val="none"/>
                <w:lang w:val="en-US" w:eastAsia="zh-CN"/>
              </w:rPr>
              <w:t>大约127个店，各店地址及数量后附（门店地址集中在石家庄市区，保定市，邢台市及山西省阳泉市）</w:t>
            </w:r>
            <w:r>
              <w:rPr>
                <w:rStyle w:val="30"/>
                <w:rFonts w:hint="eastAsia" w:ascii="宋体" w:hAnsi="宋体" w:cs="宋体"/>
                <w:sz w:val="24"/>
                <w:szCs w:val="24"/>
                <w:highlight w:val="none"/>
                <w:lang w:val="en-US" w:eastAsia="zh-CN"/>
              </w:rPr>
              <w:t>因中标单位为两家，以招标单位进行分配的数量和额度进行交货。</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6</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质量标准</w:t>
            </w:r>
          </w:p>
        </w:tc>
        <w:tc>
          <w:tcPr>
            <w:tcW w:w="7737" w:type="dxa"/>
            <w:tcBorders>
              <w:top w:val="single" w:color="000000" w:sz="4" w:space="0"/>
              <w:left w:val="single" w:color="000000" w:sz="4" w:space="0"/>
              <w:bottom w:val="single" w:color="000000" w:sz="4" w:space="0"/>
              <w:right w:val="single" w:color="000000" w:sz="8" w:space="0"/>
            </w:tcBorders>
            <w:vAlign w:val="center"/>
          </w:tcPr>
          <w:p>
            <w:pPr>
              <w:spacing w:line="360" w:lineRule="auto"/>
              <w:jc w:val="both"/>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lang w:eastAsia="zh-CN"/>
              </w:rPr>
            </w:pPr>
            <w:r>
              <w:rPr>
                <w:rStyle w:val="30"/>
                <w:rFonts w:hint="eastAsia" w:ascii="宋体" w:hAnsi="宋体" w:eastAsia="宋体" w:cs="宋体"/>
                <w:sz w:val="24"/>
                <w:szCs w:val="24"/>
                <w:highlight w:val="none"/>
                <w:lang w:val="en-US" w:eastAsia="zh-CN"/>
              </w:rPr>
              <w:t>7</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lang w:eastAsia="zh-CN"/>
              </w:rPr>
              <w:t>资金来源</w:t>
            </w:r>
          </w:p>
        </w:tc>
        <w:tc>
          <w:tcPr>
            <w:tcW w:w="7737" w:type="dxa"/>
            <w:tcBorders>
              <w:top w:val="single" w:color="000000" w:sz="4" w:space="0"/>
              <w:left w:val="single" w:color="000000" w:sz="4" w:space="0"/>
              <w:bottom w:val="single" w:color="000000" w:sz="4" w:space="0"/>
              <w:right w:val="single" w:color="000000" w:sz="8" w:space="0"/>
            </w:tcBorders>
            <w:vAlign w:val="center"/>
          </w:tcPr>
          <w:p>
            <w:pPr>
              <w:spacing w:line="360" w:lineRule="auto"/>
              <w:jc w:val="both"/>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企业自筹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58"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b/>
                <w:sz w:val="24"/>
                <w:szCs w:val="24"/>
                <w:highlight w:val="none"/>
                <w:lang w:val="en-US" w:eastAsia="zh-CN"/>
              </w:rPr>
            </w:pPr>
            <w:r>
              <w:rPr>
                <w:rStyle w:val="30"/>
                <w:rFonts w:hint="eastAsia" w:ascii="宋体" w:hAnsi="宋体" w:eastAsia="宋体" w:cs="宋体"/>
                <w:b/>
                <w:sz w:val="24"/>
                <w:szCs w:val="24"/>
                <w:highlight w:val="none"/>
                <w:lang w:val="en-US" w:eastAsia="zh-CN"/>
              </w:rPr>
              <w:t>8</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b w:val="0"/>
                <w:bCs/>
                <w:sz w:val="24"/>
                <w:szCs w:val="24"/>
                <w:highlight w:val="none"/>
              </w:rPr>
            </w:pPr>
            <w:r>
              <w:rPr>
                <w:rStyle w:val="30"/>
                <w:rFonts w:hint="eastAsia" w:ascii="宋体" w:hAnsi="宋体" w:eastAsia="宋体" w:cs="宋体"/>
                <w:b w:val="0"/>
                <w:bCs/>
                <w:sz w:val="24"/>
                <w:szCs w:val="24"/>
                <w:highlight w:val="none"/>
              </w:rPr>
              <w:t>本项目最高限价</w:t>
            </w:r>
          </w:p>
        </w:tc>
        <w:tc>
          <w:tcPr>
            <w:tcW w:w="7737" w:type="dxa"/>
            <w:tcBorders>
              <w:top w:val="single" w:color="000000" w:sz="4" w:space="0"/>
              <w:left w:val="single" w:color="000000" w:sz="4" w:space="0"/>
              <w:bottom w:val="single" w:color="000000" w:sz="4" w:space="0"/>
              <w:right w:val="single" w:color="000000" w:sz="8" w:space="0"/>
            </w:tcBorders>
            <w:vAlign w:val="center"/>
          </w:tcPr>
          <w:p>
            <w:pPr>
              <w:pStyle w:val="55"/>
              <w:ind w:firstLine="0" w:firstLineChars="0"/>
              <w:rPr>
                <w:rStyle w:val="30"/>
                <w:rFonts w:hint="eastAsia" w:ascii="宋体" w:hAnsi="宋体" w:eastAsia="宋体" w:cs="宋体"/>
                <w:b w:val="0"/>
                <w:bCs/>
                <w:sz w:val="24"/>
                <w:szCs w:val="24"/>
                <w:highlight w:val="none"/>
                <w:lang w:val="en-US"/>
              </w:rPr>
            </w:pPr>
            <w:r>
              <w:rPr>
                <w:rStyle w:val="30"/>
                <w:rFonts w:hint="eastAsia" w:ascii="宋体" w:hAnsi="宋体" w:eastAsia="宋体" w:cs="宋体"/>
                <w:bCs/>
                <w:sz w:val="24"/>
                <w:szCs w:val="24"/>
                <w:highlight w:val="none"/>
                <w:lang w:val="en-US" w:eastAsia="zh-CN"/>
              </w:rPr>
              <w:t>153.70万元。</w:t>
            </w:r>
            <w:r>
              <w:rPr>
                <w:rStyle w:val="30"/>
                <w:rFonts w:hint="eastAsia" w:ascii="宋体" w:hAnsi="宋体" w:cs="宋体"/>
                <w:bCs/>
                <w:sz w:val="24"/>
                <w:szCs w:val="24"/>
                <w:highlight w:val="none"/>
                <w:lang w:val="en-US" w:eastAsia="zh-CN"/>
              </w:rPr>
              <w:t>（招标按照本限价进行比价，中标后按照分配后的件数额度进行）</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lang w:eastAsia="zh-CN"/>
              </w:rPr>
            </w:pPr>
            <w:r>
              <w:rPr>
                <w:rStyle w:val="30"/>
                <w:rFonts w:hint="eastAsia" w:ascii="宋体" w:hAnsi="宋体" w:eastAsia="宋体" w:cs="宋体"/>
                <w:sz w:val="24"/>
                <w:szCs w:val="24"/>
                <w:highlight w:val="none"/>
                <w:lang w:val="en-US" w:eastAsia="zh-CN"/>
              </w:rPr>
              <w:t>9</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供应商</w:t>
            </w:r>
          </w:p>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lang w:eastAsia="zh-CN"/>
              </w:rPr>
              <w:t>资格</w:t>
            </w:r>
            <w:r>
              <w:rPr>
                <w:rStyle w:val="30"/>
                <w:rFonts w:hint="eastAsia" w:ascii="宋体" w:hAnsi="宋体" w:eastAsia="宋体" w:cs="宋体"/>
                <w:sz w:val="24"/>
                <w:szCs w:val="24"/>
                <w:highlight w:val="none"/>
              </w:rPr>
              <w:t>条件</w:t>
            </w:r>
          </w:p>
        </w:tc>
        <w:tc>
          <w:tcPr>
            <w:tcW w:w="7737" w:type="dxa"/>
            <w:tcBorders>
              <w:top w:val="single" w:color="000000" w:sz="4" w:space="0"/>
              <w:left w:val="single" w:color="000000" w:sz="4" w:space="0"/>
              <w:bottom w:val="single" w:color="000000" w:sz="4" w:space="0"/>
              <w:right w:val="single" w:color="000000" w:sz="8" w:space="0"/>
            </w:tcBorders>
            <w:vAlign w:val="center"/>
          </w:tcPr>
          <w:p>
            <w:pPr>
              <w:numPr>
                <w:ilvl w:val="0"/>
                <w:numId w:val="0"/>
              </w:numPr>
              <w:spacing w:line="360" w:lineRule="auto"/>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1本次</w:t>
            </w:r>
            <w:r>
              <w:rPr>
                <w:rStyle w:val="30"/>
                <w:rFonts w:hint="eastAsia" w:ascii="宋体" w:hAnsi="宋体" w:eastAsia="宋体" w:cs="宋体"/>
                <w:sz w:val="24"/>
                <w:szCs w:val="24"/>
                <w:highlight w:val="none"/>
                <w:lang w:eastAsia="zh-CN"/>
              </w:rPr>
              <w:t>询比</w:t>
            </w:r>
            <w:r>
              <w:rPr>
                <w:rStyle w:val="30"/>
                <w:rFonts w:hint="eastAsia" w:ascii="宋体" w:hAnsi="宋体" w:eastAsia="宋体" w:cs="宋体"/>
                <w:sz w:val="24"/>
                <w:szCs w:val="24"/>
                <w:highlight w:val="none"/>
              </w:rPr>
              <w:t>要求供应商须具备：</w:t>
            </w:r>
          </w:p>
          <w:p>
            <w:pPr>
              <w:numPr>
                <w:ilvl w:val="0"/>
                <w:numId w:val="0"/>
              </w:numPr>
              <w:spacing w:line="360" w:lineRule="auto"/>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（1）投标人在中华人民共和国境内注册，具有独立法人资格及制作资质；</w:t>
            </w:r>
            <w:r>
              <w:rPr>
                <w:rStyle w:val="30"/>
                <w:rFonts w:hint="eastAsia" w:ascii="宋体" w:hAnsi="宋体" w:eastAsia="宋体" w:cs="宋体"/>
                <w:sz w:val="24"/>
                <w:szCs w:val="24"/>
                <w:highlight w:val="none"/>
                <w:lang w:val="en-US" w:eastAsia="zh-CN"/>
              </w:rPr>
              <w:br w:type="textWrapping"/>
            </w:r>
            <w:r>
              <w:rPr>
                <w:rStyle w:val="30"/>
                <w:rFonts w:hint="eastAsia" w:ascii="宋体" w:hAnsi="宋体" w:eastAsia="宋体" w:cs="宋体"/>
                <w:sz w:val="24"/>
                <w:szCs w:val="24"/>
                <w:highlight w:val="none"/>
                <w:lang w:val="en-US" w:eastAsia="zh-CN"/>
              </w:rPr>
              <w:t>（2)具备良好的企业业绩和社会信誉，近三年（2019年01月01日至今）至少有一个良好的执行同类产品合同</w:t>
            </w:r>
          </w:p>
          <w:p>
            <w:pPr>
              <w:numPr>
                <w:ilvl w:val="0"/>
                <w:numId w:val="0"/>
              </w:numPr>
              <w:spacing w:line="360" w:lineRule="auto"/>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（3)具有批量生产能力，能够按甲方要求将货物到指定地点（石家庄、邢台、保定、阳泉等门店）；</w:t>
            </w:r>
            <w:r>
              <w:rPr>
                <w:rStyle w:val="30"/>
                <w:rFonts w:hint="eastAsia" w:ascii="宋体" w:hAnsi="宋体" w:eastAsia="宋体" w:cs="宋体"/>
                <w:sz w:val="24"/>
                <w:szCs w:val="24"/>
                <w:highlight w:val="none"/>
                <w:lang w:val="en-US" w:eastAsia="zh-CN"/>
              </w:rPr>
              <w:br w:type="textWrapping"/>
            </w:r>
            <w:r>
              <w:rPr>
                <w:rStyle w:val="30"/>
                <w:rFonts w:hint="eastAsia" w:ascii="宋体" w:hAnsi="宋体" w:eastAsia="宋体" w:cs="宋体"/>
                <w:sz w:val="24"/>
                <w:szCs w:val="24"/>
                <w:highlight w:val="none"/>
                <w:lang w:val="en-US" w:eastAsia="zh-CN"/>
              </w:rPr>
              <w:t>（4)投标单位需提供样衣要求的面料、印染等国家级或省级质量检测报告；</w:t>
            </w:r>
          </w:p>
          <w:p>
            <w:pPr>
              <w:numPr>
                <w:ilvl w:val="0"/>
                <w:numId w:val="0"/>
              </w:numPr>
              <w:spacing w:line="360" w:lineRule="auto"/>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（5）参加招标的单位严格按照甲方提供的样衣图样、logo、面料、款式要求定制定染样衣男女衣服样品各一件；</w:t>
            </w:r>
          </w:p>
          <w:p>
            <w:pPr>
              <w:numPr>
                <w:ilvl w:val="0"/>
                <w:numId w:val="0"/>
              </w:numPr>
              <w:spacing w:line="360" w:lineRule="auto"/>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（6）样衣需印染甲方要求的logo</w:t>
            </w:r>
            <w:r>
              <w:rPr>
                <w:rStyle w:val="30"/>
                <w:rFonts w:hint="eastAsia" w:ascii="宋体" w:hAnsi="宋体" w:cs="宋体"/>
                <w:sz w:val="24"/>
                <w:szCs w:val="24"/>
                <w:highlight w:val="none"/>
                <w:lang w:val="en-US" w:eastAsia="zh-CN"/>
              </w:rPr>
              <w:t>及相关设计</w:t>
            </w:r>
            <w:r>
              <w:rPr>
                <w:rStyle w:val="30"/>
                <w:rFonts w:hint="eastAsia" w:ascii="宋体" w:hAnsi="宋体" w:eastAsia="宋体" w:cs="宋体"/>
                <w:sz w:val="24"/>
                <w:szCs w:val="24"/>
                <w:highlight w:val="none"/>
                <w:lang w:val="en-US" w:eastAsia="zh-CN"/>
              </w:rPr>
              <w:t>，中标后甲方因根据活动主题和设计元素对衣服上的设计会进行更改，乙方可满足甲方更改要求作出调整。</w:t>
            </w:r>
          </w:p>
          <w:p>
            <w:pPr>
              <w:numPr>
                <w:ilvl w:val="0"/>
                <w:numId w:val="0"/>
              </w:numPr>
              <w:spacing w:line="360" w:lineRule="auto"/>
              <w:rPr>
                <w:rStyle w:val="30"/>
                <w:rFonts w:hint="eastAsia" w:ascii="宋体" w:hAnsi="宋体" w:eastAsia="宋体" w:cs="宋体"/>
                <w:sz w:val="24"/>
                <w:szCs w:val="24"/>
                <w:highlight w:val="none"/>
              </w:rPr>
            </w:pPr>
            <w:r>
              <w:rPr>
                <w:rStyle w:val="30"/>
                <w:rFonts w:hint="eastAsia" w:ascii="宋体" w:hAnsi="宋体" w:cs="宋体"/>
                <w:sz w:val="24"/>
                <w:szCs w:val="24"/>
                <w:highlight w:val="none"/>
                <w:lang w:val="en-US" w:eastAsia="zh-CN"/>
              </w:rPr>
              <w:t>（7）</w:t>
            </w:r>
            <w:r>
              <w:rPr>
                <w:rStyle w:val="30"/>
                <w:rFonts w:hint="eastAsia" w:ascii="宋体" w:hAnsi="宋体" w:eastAsia="宋体" w:cs="宋体"/>
                <w:sz w:val="24"/>
                <w:szCs w:val="24"/>
                <w:highlight w:val="none"/>
                <w:lang w:val="en-US" w:eastAsia="zh-CN"/>
              </w:rPr>
              <w:t>响应文件的所有正本、副本、样衣应一起包装，响应文件的外包装应保证其密封性，在密封的骑缝处加盖供应商单位公章。封套上应清楚地载明供应商的名称、地址、电话及联系人。密封袋上下两端应加贴密封条，确保密封袋开口和底部的严密性，加贴的密封条上下翻折的宽度4公分左右。</w:t>
            </w:r>
            <w:r>
              <w:rPr>
                <w:rStyle w:val="30"/>
                <w:rFonts w:hint="eastAsia" w:ascii="宋体" w:hAnsi="宋体" w:eastAsia="宋体" w:cs="宋体"/>
                <w:sz w:val="24"/>
                <w:szCs w:val="24"/>
                <w:highlight w:val="none"/>
                <w:lang w:val="en-US" w:eastAsia="zh-CN"/>
              </w:rPr>
              <w:br w:type="textWrapping"/>
            </w:r>
            <w:r>
              <w:rPr>
                <w:rStyle w:val="30"/>
                <w:rFonts w:hint="eastAsia" w:ascii="宋体" w:hAnsi="宋体" w:eastAsia="宋体" w:cs="宋体"/>
                <w:sz w:val="24"/>
                <w:szCs w:val="24"/>
                <w:highlight w:val="none"/>
                <w:lang w:val="en-US" w:eastAsia="zh-CN"/>
              </w:rPr>
              <w:t>（</w:t>
            </w:r>
            <w:r>
              <w:rPr>
                <w:rStyle w:val="30"/>
                <w:rFonts w:hint="eastAsia" w:ascii="宋体" w:hAnsi="宋体" w:cs="宋体"/>
                <w:sz w:val="24"/>
                <w:szCs w:val="24"/>
                <w:highlight w:val="none"/>
                <w:lang w:val="en-US" w:eastAsia="zh-CN"/>
              </w:rPr>
              <w:t>8</w:t>
            </w:r>
            <w:r>
              <w:rPr>
                <w:rStyle w:val="30"/>
                <w:rFonts w:hint="eastAsia" w:ascii="宋体" w:hAnsi="宋体" w:eastAsia="宋体" w:cs="宋体"/>
                <w:sz w:val="24"/>
                <w:szCs w:val="24"/>
                <w:highlight w:val="none"/>
                <w:lang w:val="en-US" w:eastAsia="zh-CN"/>
              </w:rPr>
              <w:t>)不接受联合体询比，不得转包、分包。</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lang w:val="en-US" w:eastAsia="zh-CN"/>
              </w:rPr>
              <w:t>10</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响应文件份数</w:t>
            </w:r>
          </w:p>
        </w:tc>
        <w:tc>
          <w:tcPr>
            <w:tcW w:w="7737" w:type="dxa"/>
            <w:tcBorders>
              <w:top w:val="single" w:color="000000" w:sz="4" w:space="0"/>
              <w:left w:val="single" w:color="000000" w:sz="4" w:space="0"/>
              <w:bottom w:val="single" w:color="000000" w:sz="4" w:space="0"/>
              <w:right w:val="single" w:color="000000" w:sz="8" w:space="0"/>
            </w:tcBorders>
            <w:vAlign w:val="center"/>
          </w:tcPr>
          <w:p>
            <w:pPr>
              <w:rPr>
                <w:rStyle w:val="30"/>
                <w:rFonts w:hint="eastAsia" w:ascii="宋体" w:hAnsi="宋体" w:eastAsia="宋体" w:cs="宋体"/>
                <w:sz w:val="24"/>
                <w:szCs w:val="24"/>
                <w:highlight w:val="none"/>
                <w:lang w:eastAsia="zh-CN"/>
              </w:rPr>
            </w:pPr>
            <w:r>
              <w:rPr>
                <w:rStyle w:val="30"/>
                <w:rFonts w:hint="eastAsia" w:ascii="宋体" w:hAnsi="宋体" w:eastAsia="宋体" w:cs="宋体"/>
                <w:sz w:val="24"/>
                <w:szCs w:val="24"/>
                <w:highlight w:val="none"/>
              </w:rPr>
              <w:t>一份正本，</w:t>
            </w:r>
            <w:r>
              <w:rPr>
                <w:rStyle w:val="30"/>
                <w:rFonts w:hint="eastAsia" w:ascii="宋体" w:hAnsi="宋体" w:eastAsia="宋体" w:cs="宋体"/>
                <w:sz w:val="24"/>
                <w:szCs w:val="24"/>
                <w:highlight w:val="none"/>
                <w:lang w:eastAsia="zh-CN"/>
              </w:rPr>
              <w:t>四</w:t>
            </w:r>
            <w:r>
              <w:rPr>
                <w:rStyle w:val="30"/>
                <w:rFonts w:hint="eastAsia" w:ascii="宋体" w:hAnsi="宋体" w:eastAsia="宋体" w:cs="宋体"/>
                <w:sz w:val="24"/>
                <w:szCs w:val="24"/>
                <w:highlight w:val="none"/>
              </w:rPr>
              <w:t>份副本</w:t>
            </w:r>
            <w:r>
              <w:rPr>
                <w:rStyle w:val="30"/>
                <w:rFonts w:hint="eastAsia" w:ascii="宋体" w:hAnsi="宋体" w:cs="宋体"/>
                <w:sz w:val="24"/>
                <w:szCs w:val="24"/>
                <w:highlight w:val="none"/>
                <w:lang w:eastAsia="zh-CN"/>
              </w:rPr>
              <w:t>，电子版</w:t>
            </w:r>
            <w:r>
              <w:rPr>
                <w:rStyle w:val="30"/>
                <w:rFonts w:hint="eastAsia" w:ascii="宋体" w:hAnsi="宋体" w:cs="宋体"/>
                <w:sz w:val="24"/>
                <w:szCs w:val="24"/>
                <w:highlight w:val="none"/>
                <w:lang w:val="en-US" w:eastAsia="zh-CN"/>
              </w:rPr>
              <w:t>U</w:t>
            </w:r>
            <w:r>
              <w:rPr>
                <w:rStyle w:val="30"/>
                <w:rFonts w:hint="eastAsia" w:ascii="宋体" w:hAnsi="宋体" w:cs="宋体"/>
                <w:sz w:val="24"/>
                <w:szCs w:val="24"/>
                <w:highlight w:val="none"/>
                <w:lang w:eastAsia="zh-CN"/>
              </w:rPr>
              <w:t>盘</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88"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spacing w:line="288" w:lineRule="auto"/>
              <w:jc w:val="center"/>
              <w:rPr>
                <w:rStyle w:val="30"/>
                <w:rFonts w:hint="eastAsia" w:ascii="宋体" w:hAnsi="宋体" w:eastAsia="宋体" w:cs="宋体"/>
                <w:b/>
                <w:sz w:val="24"/>
                <w:szCs w:val="24"/>
                <w:highlight w:val="none"/>
                <w:lang w:val="en-US" w:eastAsia="zh-CN"/>
              </w:rPr>
            </w:pPr>
            <w:r>
              <w:rPr>
                <w:rStyle w:val="30"/>
                <w:rFonts w:hint="eastAsia" w:ascii="宋体" w:hAnsi="宋体" w:eastAsia="宋体" w:cs="宋体"/>
                <w:b w:val="0"/>
                <w:bCs/>
                <w:sz w:val="24"/>
                <w:szCs w:val="24"/>
                <w:highlight w:val="none"/>
              </w:rPr>
              <w:t>1</w:t>
            </w:r>
            <w:r>
              <w:rPr>
                <w:rStyle w:val="30"/>
                <w:rFonts w:hint="eastAsia" w:ascii="宋体" w:hAnsi="宋体" w:eastAsia="宋体" w:cs="宋体"/>
                <w:b w:val="0"/>
                <w:bCs/>
                <w:sz w:val="24"/>
                <w:szCs w:val="24"/>
                <w:highlight w:val="none"/>
                <w:lang w:val="en-US" w:eastAsia="zh-CN"/>
              </w:rPr>
              <w:t>1</w:t>
            </w:r>
          </w:p>
        </w:tc>
        <w:tc>
          <w:tcPr>
            <w:tcW w:w="1656" w:type="dxa"/>
            <w:tcBorders>
              <w:top w:val="single" w:color="000000" w:sz="4" w:space="0"/>
              <w:left w:val="single" w:color="000000" w:sz="4" w:space="0"/>
              <w:bottom w:val="single" w:color="000000" w:sz="4" w:space="0"/>
              <w:right w:val="single" w:color="000000" w:sz="4" w:space="0"/>
            </w:tcBorders>
            <w:vAlign w:val="center"/>
          </w:tcPr>
          <w:p>
            <w:pPr>
              <w:spacing w:line="288" w:lineRule="auto"/>
              <w:jc w:val="center"/>
              <w:rPr>
                <w:rStyle w:val="30"/>
                <w:rFonts w:hint="eastAsia" w:ascii="宋体" w:hAnsi="宋体" w:eastAsia="宋体" w:cs="宋体"/>
                <w:b w:val="0"/>
                <w:bCs/>
                <w:sz w:val="24"/>
                <w:szCs w:val="24"/>
                <w:highlight w:val="none"/>
              </w:rPr>
            </w:pPr>
            <w:r>
              <w:rPr>
                <w:rStyle w:val="30"/>
                <w:rFonts w:hint="eastAsia" w:ascii="宋体" w:hAnsi="宋体" w:eastAsia="宋体" w:cs="宋体"/>
                <w:b w:val="0"/>
                <w:bCs/>
                <w:sz w:val="24"/>
                <w:szCs w:val="24"/>
                <w:highlight w:val="none"/>
              </w:rPr>
              <w:t>文件提交地点及截止时间</w:t>
            </w:r>
          </w:p>
        </w:tc>
        <w:tc>
          <w:tcPr>
            <w:tcW w:w="7737" w:type="dxa"/>
            <w:tcBorders>
              <w:top w:val="single" w:color="000000" w:sz="4" w:space="0"/>
              <w:left w:val="single" w:color="000000" w:sz="4" w:space="0"/>
              <w:bottom w:val="single" w:color="000000" w:sz="4" w:space="0"/>
              <w:right w:val="single" w:color="000000" w:sz="8" w:space="0"/>
            </w:tcBorders>
            <w:vAlign w:val="center"/>
          </w:tcPr>
          <w:p>
            <w:pPr>
              <w:snapToGrid w:val="0"/>
              <w:spacing w:line="440" w:lineRule="exact"/>
              <w:rPr>
                <w:rStyle w:val="30"/>
                <w:rFonts w:hint="eastAsia" w:ascii="宋体" w:hAnsi="宋体" w:eastAsia="宋体" w:cs="宋体"/>
                <w:b w:val="0"/>
                <w:bCs/>
                <w:sz w:val="24"/>
                <w:szCs w:val="24"/>
                <w:highlight w:val="none"/>
              </w:rPr>
            </w:pPr>
            <w:r>
              <w:rPr>
                <w:rStyle w:val="30"/>
                <w:rFonts w:hint="eastAsia" w:ascii="宋体" w:hAnsi="宋体" w:eastAsia="宋体" w:cs="宋体"/>
                <w:b w:val="0"/>
                <w:bCs/>
                <w:sz w:val="24"/>
                <w:szCs w:val="24"/>
                <w:highlight w:val="none"/>
              </w:rPr>
              <w:t>地点：</w:t>
            </w:r>
            <w:r>
              <w:rPr>
                <w:rStyle w:val="30"/>
                <w:rFonts w:hint="eastAsia" w:ascii="宋体" w:hAnsi="宋体" w:eastAsia="宋体" w:cs="宋体"/>
                <w:sz w:val="24"/>
                <w:szCs w:val="24"/>
                <w:highlight w:val="none"/>
                <w:lang w:eastAsia="zh-CN"/>
              </w:rPr>
              <w:t>石家庄市中山东路</w:t>
            </w:r>
            <w:r>
              <w:rPr>
                <w:rStyle w:val="30"/>
                <w:rFonts w:hint="eastAsia" w:ascii="宋体" w:hAnsi="宋体" w:eastAsia="宋体" w:cs="宋体"/>
                <w:sz w:val="24"/>
                <w:szCs w:val="24"/>
                <w:highlight w:val="none"/>
                <w:lang w:val="en-US" w:eastAsia="zh-CN"/>
              </w:rPr>
              <w:t>188号北国商城9楼911室拓展（招标）部</w:t>
            </w:r>
          </w:p>
          <w:p>
            <w:pPr>
              <w:spacing w:line="288" w:lineRule="auto"/>
              <w:jc w:val="left"/>
              <w:rPr>
                <w:rStyle w:val="30"/>
                <w:rFonts w:hint="eastAsia" w:ascii="宋体" w:hAnsi="宋体" w:eastAsia="宋体" w:cs="宋体"/>
                <w:b w:val="0"/>
                <w:bCs/>
                <w:sz w:val="24"/>
                <w:szCs w:val="24"/>
                <w:highlight w:val="none"/>
              </w:rPr>
            </w:pPr>
            <w:r>
              <w:rPr>
                <w:rStyle w:val="30"/>
                <w:rFonts w:hint="eastAsia" w:ascii="宋体" w:hAnsi="宋体" w:eastAsia="宋体" w:cs="宋体"/>
                <w:b w:val="0"/>
                <w:bCs/>
                <w:sz w:val="24"/>
                <w:szCs w:val="24"/>
                <w:highlight w:val="none"/>
              </w:rPr>
              <w:t>截止时间：</w:t>
            </w:r>
            <w:r>
              <w:rPr>
                <w:rStyle w:val="30"/>
                <w:rFonts w:hint="eastAsia" w:ascii="宋体" w:hAnsi="宋体" w:eastAsia="宋体" w:cs="宋体"/>
                <w:sz w:val="24"/>
                <w:szCs w:val="24"/>
                <w:highlight w:val="none"/>
                <w:lang w:val="en-US" w:eastAsia="zh-CN"/>
              </w:rPr>
              <w:t>2022年05月23日</w:t>
            </w:r>
            <w:r>
              <w:rPr>
                <w:rStyle w:val="30"/>
                <w:rFonts w:hint="eastAsia" w:ascii="宋体" w:hAnsi="宋体" w:cs="宋体"/>
                <w:sz w:val="24"/>
                <w:szCs w:val="24"/>
                <w:highlight w:val="none"/>
                <w:lang w:val="en-US" w:eastAsia="zh-CN"/>
              </w:rPr>
              <w:t>下午16</w:t>
            </w:r>
            <w:r>
              <w:rPr>
                <w:rStyle w:val="30"/>
                <w:rFonts w:hint="eastAsia" w:ascii="宋体" w:hAnsi="宋体" w:eastAsia="宋体" w:cs="宋体"/>
                <w:sz w:val="24"/>
                <w:szCs w:val="24"/>
                <w:highlight w:val="none"/>
              </w:rPr>
              <w:t>:</w:t>
            </w:r>
            <w:r>
              <w:rPr>
                <w:rStyle w:val="30"/>
                <w:rFonts w:hint="eastAsia" w:ascii="宋体" w:hAnsi="宋体" w:eastAsia="宋体" w:cs="宋体"/>
                <w:sz w:val="24"/>
                <w:szCs w:val="24"/>
                <w:highlight w:val="none"/>
                <w:lang w:val="en-US" w:eastAsia="zh-CN"/>
              </w:rPr>
              <w:t>00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34"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lang w:val="en-US" w:eastAsia="zh-CN"/>
              </w:rPr>
            </w:pPr>
            <w:r>
              <w:rPr>
                <w:rStyle w:val="30"/>
                <w:rFonts w:hint="eastAsia" w:ascii="宋体" w:hAnsi="宋体" w:eastAsia="宋体" w:cs="宋体"/>
                <w:sz w:val="24"/>
                <w:szCs w:val="24"/>
                <w:highlight w:val="none"/>
              </w:rPr>
              <w:t>1</w:t>
            </w:r>
            <w:r>
              <w:rPr>
                <w:rStyle w:val="30"/>
                <w:rFonts w:hint="eastAsia" w:ascii="宋体" w:hAnsi="宋体" w:eastAsia="宋体" w:cs="宋体"/>
                <w:sz w:val="24"/>
                <w:szCs w:val="24"/>
                <w:highlight w:val="none"/>
                <w:lang w:val="en-US" w:eastAsia="zh-CN"/>
              </w:rPr>
              <w:t>2</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评审方法及标准</w:t>
            </w:r>
          </w:p>
        </w:tc>
        <w:tc>
          <w:tcPr>
            <w:tcW w:w="7737" w:type="dxa"/>
            <w:tcBorders>
              <w:top w:val="single" w:color="000000" w:sz="4" w:space="0"/>
              <w:left w:val="single" w:color="000000" w:sz="4" w:space="0"/>
              <w:bottom w:val="single" w:color="000000" w:sz="4" w:space="0"/>
              <w:right w:val="single" w:color="000000" w:sz="8" w:space="0"/>
            </w:tcBorders>
            <w:vAlign w:val="center"/>
          </w:tcPr>
          <w:p>
            <w:pPr>
              <w:rPr>
                <w:rStyle w:val="30"/>
                <w:rFonts w:hint="eastAsia" w:ascii="宋体" w:hAnsi="宋体" w:eastAsia="宋体" w:cs="宋体"/>
                <w:sz w:val="24"/>
                <w:szCs w:val="24"/>
                <w:highlight w:val="none"/>
              </w:rPr>
            </w:pPr>
            <w:r>
              <w:rPr>
                <w:rStyle w:val="30"/>
                <w:rFonts w:hint="eastAsia" w:ascii="宋体" w:hAnsi="宋体" w:eastAsia="宋体" w:cs="宋体"/>
                <w:sz w:val="24"/>
                <w:szCs w:val="24"/>
                <w:highlight w:val="none"/>
              </w:rPr>
              <w:t>详见询比文件第五章。</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jc w:val="center"/>
              <w:rPr>
                <w:rStyle w:val="30"/>
                <w:rFonts w:hint="eastAsia" w:ascii="宋体" w:hAnsi="宋体" w:eastAsia="宋体" w:cs="宋体"/>
                <w:b/>
                <w:sz w:val="24"/>
                <w:szCs w:val="24"/>
                <w:highlight w:val="none"/>
                <w:lang w:val="en-US" w:eastAsia="zh-CN"/>
              </w:rPr>
            </w:pPr>
            <w:r>
              <w:rPr>
                <w:rStyle w:val="30"/>
                <w:rFonts w:hint="eastAsia" w:ascii="宋体" w:hAnsi="宋体" w:eastAsia="宋体" w:cs="宋体"/>
                <w:b w:val="0"/>
                <w:bCs/>
                <w:sz w:val="24"/>
                <w:szCs w:val="24"/>
                <w:highlight w:val="none"/>
              </w:rPr>
              <w:t>1</w:t>
            </w:r>
            <w:r>
              <w:rPr>
                <w:rStyle w:val="30"/>
                <w:rFonts w:hint="eastAsia" w:ascii="宋体" w:hAnsi="宋体" w:eastAsia="宋体" w:cs="宋体"/>
                <w:b w:val="0"/>
                <w:bCs/>
                <w:sz w:val="24"/>
                <w:szCs w:val="24"/>
                <w:highlight w:val="none"/>
                <w:lang w:val="en-US" w:eastAsia="zh-CN"/>
              </w:rPr>
              <w:t>3</w:t>
            </w:r>
          </w:p>
        </w:tc>
        <w:tc>
          <w:tcPr>
            <w:tcW w:w="165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hint="eastAsia" w:ascii="宋体" w:hAnsi="宋体" w:eastAsia="宋体" w:cs="宋体"/>
                <w:b w:val="0"/>
                <w:bCs/>
                <w:sz w:val="24"/>
                <w:szCs w:val="24"/>
                <w:highlight w:val="none"/>
              </w:rPr>
            </w:pPr>
            <w:r>
              <w:rPr>
                <w:rStyle w:val="30"/>
                <w:rFonts w:hint="eastAsia" w:ascii="宋体" w:hAnsi="宋体" w:eastAsia="宋体" w:cs="宋体"/>
                <w:b w:val="0"/>
                <w:bCs/>
                <w:sz w:val="24"/>
                <w:szCs w:val="24"/>
                <w:highlight w:val="none"/>
              </w:rPr>
              <w:t>响应保证金</w:t>
            </w:r>
          </w:p>
        </w:tc>
        <w:tc>
          <w:tcPr>
            <w:tcW w:w="7737" w:type="dxa"/>
            <w:tcBorders>
              <w:top w:val="single" w:color="000000" w:sz="4" w:space="0"/>
              <w:left w:val="single" w:color="000000" w:sz="4" w:space="0"/>
              <w:bottom w:val="single" w:color="000000" w:sz="4" w:space="0"/>
              <w:right w:val="single" w:color="000000" w:sz="8" w:space="0"/>
            </w:tcBorders>
            <w:vAlign w:val="center"/>
          </w:tcPr>
          <w:p>
            <w:pPr>
              <w:adjustRightInd w:val="0"/>
              <w:snapToGrid w:val="0"/>
              <w:spacing w:line="360" w:lineRule="auto"/>
              <w:jc w:val="left"/>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1.投标保证金金额为：</w:t>
            </w:r>
            <w:r>
              <w:rPr>
                <w:rFonts w:hint="eastAsia" w:ascii="宋体" w:hAnsi="宋体" w:eastAsia="宋体" w:cs="宋体"/>
                <w:color w:val="000000"/>
                <w:sz w:val="24"/>
                <w:szCs w:val="24"/>
                <w:highlight w:val="none"/>
                <w:lang w:val="en-US" w:eastAsia="zh-CN"/>
              </w:rPr>
              <w:t>20000元</w:t>
            </w:r>
            <w:r>
              <w:rPr>
                <w:rFonts w:hint="eastAsia" w:ascii="宋体" w:hAnsi="宋体" w:eastAsia="宋体" w:cs="宋体"/>
                <w:color w:val="000000"/>
                <w:sz w:val="24"/>
                <w:szCs w:val="24"/>
                <w:highlight w:val="none"/>
                <w:lang w:val="zh-CN"/>
              </w:rPr>
              <w:t>（大写：</w:t>
            </w:r>
            <w:r>
              <w:rPr>
                <w:rFonts w:hint="eastAsia" w:ascii="宋体" w:hAnsi="宋体" w:eastAsia="宋体" w:cs="宋体"/>
                <w:color w:val="000000"/>
                <w:sz w:val="24"/>
                <w:szCs w:val="24"/>
                <w:highlight w:val="none"/>
                <w:lang w:val="en-US" w:eastAsia="zh-CN"/>
              </w:rPr>
              <w:t>贰万元整</w:t>
            </w:r>
            <w:r>
              <w:rPr>
                <w:rFonts w:hint="eastAsia" w:ascii="宋体" w:hAnsi="宋体" w:eastAsia="宋体" w:cs="宋体"/>
                <w:color w:val="000000"/>
                <w:sz w:val="24"/>
                <w:szCs w:val="24"/>
                <w:highlight w:val="none"/>
                <w:lang w:val="zh-CN"/>
              </w:rPr>
              <w:t>）；</w:t>
            </w:r>
          </w:p>
          <w:p>
            <w:pPr>
              <w:adjustRightInd w:val="0"/>
              <w:snapToGrid w:val="0"/>
              <w:spacing w:line="360" w:lineRule="auto"/>
              <w:jc w:val="left"/>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2.递交保证金形式：基本账户电汇、转账等；</w:t>
            </w:r>
          </w:p>
          <w:p>
            <w:pPr>
              <w:adjustRightInd w:val="0"/>
              <w:snapToGrid w:val="0"/>
              <w:spacing w:line="360" w:lineRule="auto"/>
              <w:jc w:val="left"/>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3.供应商必须在递交</w:t>
            </w:r>
            <w:r>
              <w:rPr>
                <w:rFonts w:hint="eastAsia" w:ascii="宋体" w:hAnsi="宋体" w:cs="宋体"/>
                <w:color w:val="000000"/>
                <w:sz w:val="24"/>
                <w:szCs w:val="24"/>
                <w:highlight w:val="none"/>
                <w:lang w:val="zh-CN"/>
              </w:rPr>
              <w:t>投标</w:t>
            </w:r>
            <w:r>
              <w:rPr>
                <w:rFonts w:hint="eastAsia" w:ascii="宋体" w:hAnsi="宋体" w:eastAsia="宋体" w:cs="宋体"/>
                <w:color w:val="000000"/>
                <w:sz w:val="24"/>
                <w:szCs w:val="24"/>
                <w:highlight w:val="none"/>
                <w:lang w:val="zh-CN"/>
              </w:rPr>
              <w:t>文件截止时间之前将投标保证金由供应商的基本账户一次性汇入以下指定账户(以银行提供的到账时间为</w:t>
            </w:r>
            <w:r>
              <w:rPr>
                <w:rFonts w:hint="eastAsia" w:ascii="宋体" w:hAnsi="宋体" w:cs="宋体"/>
                <w:color w:val="000000"/>
                <w:sz w:val="24"/>
                <w:szCs w:val="24"/>
                <w:highlight w:val="none"/>
                <w:lang w:val="zh-CN"/>
              </w:rPr>
              <w:t>准）</w:t>
            </w:r>
          </w:p>
          <w:p>
            <w:pPr>
              <w:adjustRightInd w:val="0"/>
              <w:snapToGrid w:val="0"/>
              <w:spacing w:line="360" w:lineRule="auto"/>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zh-CN"/>
              </w:rPr>
              <w:t>递交形式：电汇</w:t>
            </w:r>
          </w:p>
          <w:p>
            <w:pPr>
              <w:adjustRightInd w:val="0"/>
              <w:snapToGrid w:val="0"/>
              <w:spacing w:line="360" w:lineRule="auto"/>
              <w:jc w:val="left"/>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开户行名称：北国商城股份有限公司</w:t>
            </w:r>
            <w:r>
              <w:rPr>
                <w:rFonts w:hint="eastAsia" w:ascii="宋体" w:hAnsi="宋体" w:eastAsia="宋体" w:cs="宋体"/>
                <w:color w:val="000000"/>
                <w:sz w:val="24"/>
                <w:szCs w:val="24"/>
                <w:highlight w:val="none"/>
                <w:lang w:val="zh-CN"/>
              </w:rPr>
              <w:br w:type="textWrapping"/>
            </w:r>
            <w:r>
              <w:rPr>
                <w:rFonts w:hint="eastAsia" w:ascii="宋体" w:hAnsi="宋体" w:eastAsia="宋体" w:cs="宋体"/>
                <w:color w:val="000000"/>
                <w:sz w:val="24"/>
                <w:szCs w:val="24"/>
                <w:highlight w:val="none"/>
                <w:lang w:val="zh-CN"/>
              </w:rPr>
              <w:t>地址：石家庄市中山东路188号</w:t>
            </w:r>
            <w:r>
              <w:rPr>
                <w:rFonts w:hint="eastAsia" w:ascii="宋体" w:hAnsi="宋体" w:eastAsia="宋体" w:cs="宋体"/>
                <w:color w:val="000000"/>
                <w:sz w:val="24"/>
                <w:szCs w:val="24"/>
                <w:highlight w:val="none"/>
                <w:lang w:val="zh-CN"/>
              </w:rPr>
              <w:br w:type="textWrapping"/>
            </w:r>
            <w:r>
              <w:rPr>
                <w:rFonts w:hint="eastAsia" w:ascii="宋体" w:hAnsi="宋体" w:eastAsia="宋体" w:cs="宋体"/>
                <w:color w:val="000000"/>
                <w:sz w:val="24"/>
                <w:szCs w:val="24"/>
                <w:highlight w:val="none"/>
                <w:lang w:val="zh-CN"/>
              </w:rPr>
              <w:t>电话：0311-85261888</w:t>
            </w:r>
            <w:r>
              <w:rPr>
                <w:rFonts w:hint="eastAsia" w:ascii="宋体" w:hAnsi="宋体" w:eastAsia="宋体" w:cs="宋体"/>
                <w:color w:val="000000"/>
                <w:sz w:val="24"/>
                <w:szCs w:val="24"/>
                <w:highlight w:val="none"/>
                <w:lang w:val="zh-CN"/>
              </w:rPr>
              <w:br w:type="textWrapping"/>
            </w:r>
            <w:r>
              <w:rPr>
                <w:rFonts w:hint="eastAsia" w:ascii="宋体" w:hAnsi="宋体" w:eastAsia="宋体" w:cs="宋体"/>
                <w:color w:val="000000"/>
                <w:sz w:val="24"/>
                <w:szCs w:val="24"/>
                <w:highlight w:val="none"/>
                <w:lang w:val="zh-CN"/>
              </w:rPr>
              <w:t>税务登记号码：91130100236047630L</w:t>
            </w:r>
          </w:p>
          <w:p>
            <w:pPr>
              <w:adjustRightInd w:val="0"/>
              <w:snapToGrid w:val="0"/>
              <w:spacing w:line="360" w:lineRule="auto"/>
              <w:jc w:val="left"/>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rPr>
              <w:t>开户银行及账号：中国工商银行石家庄长安支行0402020409300098689</w:t>
            </w:r>
          </w:p>
          <w:p>
            <w:pPr>
              <w:adjustRightInd w:val="0"/>
              <w:snapToGrid w:val="0"/>
              <w:spacing w:line="360" w:lineRule="auto"/>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zh-CN"/>
              </w:rPr>
              <w:t>交款内容注明：</w:t>
            </w:r>
            <w:r>
              <w:rPr>
                <w:rFonts w:hint="eastAsia" w:ascii="宋体" w:hAnsi="宋体" w:eastAsia="宋体" w:cs="宋体"/>
                <w:color w:val="000000"/>
                <w:sz w:val="24"/>
                <w:szCs w:val="24"/>
                <w:highlight w:val="none"/>
                <w:lang w:val="en-US" w:eastAsia="zh-CN"/>
              </w:rPr>
              <w:t>项目名称及编号（项目名称可简写）</w:t>
            </w:r>
          </w:p>
          <w:p>
            <w:pPr>
              <w:adjustRightInd w:val="0"/>
              <w:snapToGrid w:val="0"/>
              <w:spacing w:line="360" w:lineRule="auto"/>
              <w:jc w:val="left"/>
              <w:rPr>
                <w:rStyle w:val="30"/>
                <w:rFonts w:hint="eastAsia" w:ascii="宋体" w:hAnsi="宋体" w:eastAsia="宋体" w:cs="宋体"/>
                <w:b w:val="0"/>
                <w:bCs/>
                <w:sz w:val="24"/>
                <w:szCs w:val="24"/>
                <w:highlight w:val="none"/>
              </w:rPr>
            </w:pPr>
            <w:r>
              <w:rPr>
                <w:rFonts w:hint="eastAsia" w:ascii="宋体" w:hAnsi="宋体" w:eastAsia="宋体" w:cs="宋体"/>
                <w:color w:val="000000"/>
                <w:sz w:val="24"/>
                <w:szCs w:val="24"/>
                <w:highlight w:val="none"/>
                <w:lang w:val="zh-CN"/>
              </w:rPr>
              <w:t>4.投标保证金有效期：不少于投标有效期。</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23"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adjustRightInd w:val="0"/>
              <w:snapToGrid w:val="0"/>
              <w:spacing w:line="360" w:lineRule="auto"/>
              <w:ind w:firstLine="240" w:firstLineChars="1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14</w:t>
            </w:r>
          </w:p>
        </w:tc>
        <w:tc>
          <w:tcPr>
            <w:tcW w:w="16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hint="eastAsia" w:ascii="宋体" w:hAnsi="宋体" w:eastAsia="宋体" w:cs="宋体"/>
                <w:color w:val="000000"/>
                <w:sz w:val="24"/>
                <w:szCs w:val="24"/>
                <w:highlight w:val="none"/>
                <w:lang w:val="zh-CN"/>
              </w:rPr>
            </w:pPr>
            <w:r>
              <w:rPr>
                <w:rFonts w:hint="eastAsia" w:ascii="宋体" w:hAnsi="宋体" w:eastAsia="宋体" w:cs="宋体"/>
                <w:color w:val="000000"/>
                <w:sz w:val="24"/>
                <w:szCs w:val="24"/>
                <w:highlight w:val="none"/>
                <w:lang w:val="zh-CN" w:eastAsia="zh-CN"/>
              </w:rPr>
              <w:t>送货要求</w:t>
            </w:r>
          </w:p>
        </w:tc>
        <w:tc>
          <w:tcPr>
            <w:tcW w:w="7737" w:type="dxa"/>
            <w:tcBorders>
              <w:top w:val="single" w:color="000000" w:sz="4" w:space="0"/>
              <w:left w:val="single" w:color="000000" w:sz="4" w:space="0"/>
              <w:bottom w:val="single" w:color="000000" w:sz="4" w:space="0"/>
              <w:right w:val="single" w:color="000000" w:sz="8" w:space="0"/>
            </w:tcBorders>
            <w:vAlign w:val="center"/>
          </w:tcPr>
          <w:p>
            <w:pPr>
              <w:adjustRightInd w:val="0"/>
              <w:snapToGrid w:val="0"/>
              <w:spacing w:line="360" w:lineRule="auto"/>
              <w:jc w:val="left"/>
              <w:rPr>
                <w:rFonts w:hint="eastAsia" w:ascii="宋体" w:hAnsi="宋体" w:eastAsia="宋体" w:cs="宋体"/>
                <w:color w:val="000000"/>
                <w:sz w:val="24"/>
                <w:szCs w:val="24"/>
                <w:highlight w:val="none"/>
                <w:lang w:val="zh-CN" w:eastAsia="zh-CN"/>
              </w:rPr>
            </w:pPr>
            <w:r>
              <w:rPr>
                <w:rFonts w:hint="eastAsia" w:ascii="宋体" w:hAnsi="宋体" w:eastAsia="宋体" w:cs="宋体"/>
                <w:color w:val="000000"/>
                <w:sz w:val="24"/>
                <w:szCs w:val="24"/>
                <w:highlight w:val="none"/>
                <w:lang w:val="zh-CN" w:eastAsia="zh-CN"/>
              </w:rPr>
              <w:t>中标单位必须在</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lang w:val="zh-CN" w:eastAsia="zh-CN"/>
              </w:rPr>
              <w:t>6月</w:t>
            </w:r>
            <w:r>
              <w:rPr>
                <w:rFonts w:hint="eastAsia" w:ascii="宋体" w:hAnsi="宋体" w:eastAsia="宋体" w:cs="宋体"/>
                <w:color w:val="000000"/>
                <w:sz w:val="24"/>
                <w:szCs w:val="24"/>
                <w:highlight w:val="none"/>
                <w:lang w:val="en-US" w:eastAsia="zh-CN"/>
              </w:rPr>
              <w:t>1</w:t>
            </w:r>
            <w:r>
              <w:rPr>
                <w:rFonts w:hint="eastAsia" w:ascii="宋体" w:hAnsi="宋体" w:cs="宋体"/>
                <w:color w:val="000000"/>
                <w:sz w:val="24"/>
                <w:szCs w:val="24"/>
                <w:highlight w:val="none"/>
                <w:lang w:val="en-US" w:eastAsia="zh-CN"/>
              </w:rPr>
              <w:t>0</w:t>
            </w:r>
            <w:r>
              <w:rPr>
                <w:rFonts w:hint="eastAsia" w:ascii="宋体" w:hAnsi="宋体" w:eastAsia="宋体" w:cs="宋体"/>
                <w:color w:val="000000"/>
                <w:sz w:val="24"/>
                <w:szCs w:val="24"/>
                <w:highlight w:val="none"/>
                <w:lang w:val="zh-CN" w:eastAsia="zh-CN"/>
              </w:rPr>
              <w:t>日前将货物根据甲方投标要求以及提供的配套尺码和数量送到各地区门店对接人手中。</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3"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adjustRightInd w:val="0"/>
              <w:snapToGrid w:val="0"/>
              <w:spacing w:line="360" w:lineRule="auto"/>
              <w:ind w:firstLine="240" w:firstLineChars="100"/>
              <w:jc w:val="lef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15</w:t>
            </w:r>
          </w:p>
        </w:tc>
        <w:tc>
          <w:tcPr>
            <w:tcW w:w="16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hint="eastAsia" w:ascii="宋体" w:hAnsi="宋体" w:eastAsia="宋体" w:cs="宋体"/>
                <w:color w:val="000000"/>
                <w:sz w:val="24"/>
                <w:szCs w:val="24"/>
                <w:highlight w:val="none"/>
                <w:lang w:val="zh-CN" w:eastAsia="zh-CN"/>
              </w:rPr>
            </w:pPr>
            <w:r>
              <w:rPr>
                <w:rFonts w:hint="eastAsia" w:ascii="宋体" w:hAnsi="宋体" w:eastAsia="宋体" w:cs="宋体"/>
                <w:color w:val="000000"/>
                <w:sz w:val="24"/>
                <w:szCs w:val="24"/>
                <w:highlight w:val="none"/>
                <w:lang w:val="zh-CN" w:eastAsia="zh-CN"/>
              </w:rPr>
              <w:t>结款方式</w:t>
            </w:r>
          </w:p>
        </w:tc>
        <w:tc>
          <w:tcPr>
            <w:tcW w:w="7737" w:type="dxa"/>
            <w:tcBorders>
              <w:top w:val="single" w:color="000000" w:sz="4" w:space="0"/>
              <w:left w:val="single" w:color="000000" w:sz="4" w:space="0"/>
              <w:bottom w:val="single" w:color="000000" w:sz="4" w:space="0"/>
              <w:right w:val="single" w:color="000000" w:sz="8" w:space="0"/>
            </w:tcBorders>
            <w:vAlign w:val="center"/>
          </w:tcPr>
          <w:p>
            <w:pPr>
              <w:adjustRightInd w:val="0"/>
              <w:snapToGrid w:val="0"/>
              <w:spacing w:line="360" w:lineRule="auto"/>
              <w:jc w:val="lef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zh-CN" w:eastAsia="zh-CN"/>
              </w:rPr>
              <w:t>由中标单位直接对接各店进行结款</w:t>
            </w:r>
            <w:r>
              <w:rPr>
                <w:rFonts w:hint="eastAsia" w:ascii="宋体" w:hAnsi="宋体" w:eastAsia="宋体" w:cs="宋体"/>
                <w:color w:val="000000"/>
                <w:sz w:val="24"/>
                <w:szCs w:val="24"/>
                <w:highlight w:val="none"/>
                <w:lang w:val="en-US" w:eastAsia="zh-CN"/>
              </w:rPr>
              <w:t>(店铺</w:t>
            </w:r>
            <w:r>
              <w:rPr>
                <w:rFonts w:hint="eastAsia" w:ascii="宋体" w:hAnsi="宋体" w:eastAsia="宋体" w:cs="宋体"/>
                <w:color w:val="000000"/>
                <w:sz w:val="24"/>
                <w:szCs w:val="24"/>
                <w:highlight w:val="none"/>
                <w:lang w:val="zh-CN" w:eastAsia="zh-CN"/>
              </w:rPr>
              <w:t>配套尺码和数量</w:t>
            </w:r>
            <w:r>
              <w:rPr>
                <w:rFonts w:hint="eastAsia" w:ascii="宋体" w:hAnsi="宋体" w:cs="宋体"/>
                <w:color w:val="000000"/>
                <w:sz w:val="24"/>
                <w:szCs w:val="24"/>
                <w:highlight w:val="none"/>
                <w:lang w:val="zh-CN" w:eastAsia="zh-CN"/>
              </w:rPr>
              <w:t>以及对接人汇总表后附</w:t>
            </w:r>
            <w:r>
              <w:rPr>
                <w:rFonts w:hint="eastAsia" w:ascii="宋体" w:hAnsi="宋体" w:eastAsia="宋体" w:cs="宋体"/>
                <w:color w:val="000000"/>
                <w:sz w:val="24"/>
                <w:szCs w:val="24"/>
                <w:highlight w:val="none"/>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3" w:hRule="atLeast"/>
          <w:jc w:val="center"/>
        </w:trPr>
        <w:tc>
          <w:tcPr>
            <w:tcW w:w="722" w:type="dxa"/>
            <w:tcBorders>
              <w:top w:val="single" w:color="000000" w:sz="4" w:space="0"/>
              <w:left w:val="single" w:color="000000" w:sz="8" w:space="0"/>
              <w:bottom w:val="single" w:color="000000" w:sz="4" w:space="0"/>
              <w:right w:val="single" w:color="000000" w:sz="4" w:space="0"/>
            </w:tcBorders>
            <w:vAlign w:val="center"/>
          </w:tcPr>
          <w:p>
            <w:pPr>
              <w:adjustRightInd w:val="0"/>
              <w:snapToGrid w:val="0"/>
              <w:spacing w:line="360" w:lineRule="auto"/>
              <w:ind w:firstLine="240" w:firstLineChars="100"/>
              <w:jc w:val="lef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16</w:t>
            </w:r>
          </w:p>
        </w:tc>
        <w:tc>
          <w:tcPr>
            <w:tcW w:w="165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hint="eastAsia" w:ascii="宋体" w:hAnsi="宋体" w:eastAsia="宋体" w:cs="宋体"/>
                <w:color w:val="000000"/>
                <w:sz w:val="24"/>
                <w:szCs w:val="24"/>
                <w:highlight w:val="none"/>
                <w:lang w:val="zh-CN" w:eastAsia="zh-CN"/>
              </w:rPr>
            </w:pPr>
            <w:r>
              <w:rPr>
                <w:rFonts w:hint="eastAsia" w:ascii="宋体" w:hAnsi="宋体" w:eastAsia="宋体" w:cs="宋体"/>
                <w:color w:val="000000"/>
                <w:sz w:val="24"/>
                <w:szCs w:val="24"/>
                <w:highlight w:val="none"/>
                <w:lang w:val="zh-CN" w:eastAsia="zh-CN"/>
              </w:rPr>
              <w:t>中标单位</w:t>
            </w:r>
          </w:p>
        </w:tc>
        <w:tc>
          <w:tcPr>
            <w:tcW w:w="7737" w:type="dxa"/>
            <w:tcBorders>
              <w:top w:val="single" w:color="000000" w:sz="4" w:space="0"/>
              <w:left w:val="single" w:color="000000" w:sz="4" w:space="0"/>
              <w:bottom w:val="single" w:color="000000" w:sz="4" w:space="0"/>
              <w:right w:val="single" w:color="000000" w:sz="8" w:space="0"/>
            </w:tcBorders>
            <w:vAlign w:val="center"/>
          </w:tcPr>
          <w:p>
            <w:pPr>
              <w:adjustRightInd w:val="0"/>
              <w:snapToGrid w:val="0"/>
              <w:spacing w:line="360" w:lineRule="auto"/>
              <w:jc w:val="left"/>
              <w:rPr>
                <w:rFonts w:hint="eastAsia" w:ascii="宋体" w:hAnsi="宋体" w:eastAsia="宋体" w:cs="宋体"/>
                <w:color w:val="000000"/>
                <w:sz w:val="24"/>
                <w:szCs w:val="24"/>
                <w:highlight w:val="none"/>
                <w:lang w:val="zh-CN" w:eastAsia="zh-CN"/>
              </w:rPr>
            </w:pPr>
            <w:r>
              <w:rPr>
                <w:rFonts w:hint="eastAsia" w:ascii="宋体" w:hAnsi="宋体" w:eastAsia="宋体" w:cs="宋体"/>
                <w:color w:val="000000"/>
                <w:sz w:val="24"/>
                <w:szCs w:val="24"/>
                <w:highlight w:val="none"/>
                <w:lang w:val="zh-CN" w:eastAsia="zh-CN"/>
              </w:rPr>
              <w:t>本次中标有综合评定，排名第一、第二的为中标单位分别承担部分项目制作。</w:t>
            </w:r>
          </w:p>
        </w:tc>
      </w:tr>
    </w:tbl>
    <w:p>
      <w:pPr>
        <w:pStyle w:val="55"/>
        <w:ind w:left="0" w:leftChars="0" w:firstLine="0" w:firstLineChars="0"/>
        <w:rPr>
          <w:rStyle w:val="30"/>
          <w:highlight w:val="none"/>
          <w:lang w:val="zh-CN"/>
        </w:rPr>
      </w:pP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baseline"/>
        <w:rPr>
          <w:rStyle w:val="30"/>
          <w:rFonts w:ascii="宋体" w:hAnsi="宋体"/>
          <w:b/>
          <w:kern w:val="0"/>
          <w:szCs w:val="21"/>
          <w:highlight w:val="none"/>
          <w:lang w:val="zh-CN"/>
        </w:rPr>
      </w:pPr>
      <w:r>
        <w:rPr>
          <w:rStyle w:val="30"/>
          <w:rFonts w:ascii="宋体" w:hAnsi="宋体"/>
          <w:b/>
          <w:kern w:val="0"/>
          <w:szCs w:val="21"/>
          <w:highlight w:val="none"/>
          <w:lang w:val="zh-CN"/>
        </w:rPr>
        <w:t>1、询比文件</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baseline"/>
        <w:rPr>
          <w:rStyle w:val="30"/>
          <w:rFonts w:ascii="宋体" w:hAnsi="宋体"/>
          <w:kern w:val="0"/>
          <w:szCs w:val="21"/>
          <w:highlight w:val="none"/>
          <w:lang w:val="zh-CN"/>
        </w:rPr>
      </w:pPr>
      <w:r>
        <w:rPr>
          <w:rStyle w:val="30"/>
          <w:rFonts w:ascii="宋体" w:hAnsi="宋体"/>
          <w:kern w:val="0"/>
          <w:szCs w:val="21"/>
          <w:highlight w:val="none"/>
          <w:lang w:val="zh-CN"/>
        </w:rPr>
        <w:t>供应商应仔细阅读询比文件，按询比文件的规定和本文件第四章要求的格式编写响应文件。</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baseline"/>
        <w:rPr>
          <w:rStyle w:val="30"/>
          <w:rFonts w:ascii="宋体" w:hAnsi="宋体"/>
          <w:b/>
          <w:kern w:val="0"/>
          <w:szCs w:val="21"/>
          <w:highlight w:val="none"/>
          <w:lang w:val="zh-CN"/>
        </w:rPr>
      </w:pPr>
      <w:r>
        <w:rPr>
          <w:rStyle w:val="30"/>
          <w:rFonts w:ascii="宋体" w:hAnsi="宋体"/>
          <w:b/>
          <w:kern w:val="0"/>
          <w:szCs w:val="21"/>
          <w:highlight w:val="none"/>
          <w:lang w:val="zh-CN"/>
        </w:rPr>
        <w:t>2、报价</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baseline"/>
        <w:rPr>
          <w:rStyle w:val="30"/>
          <w:rFonts w:ascii="宋体" w:hAnsi="宋体"/>
          <w:szCs w:val="21"/>
          <w:highlight w:val="none"/>
        </w:rPr>
      </w:pPr>
      <w:r>
        <w:rPr>
          <w:rStyle w:val="30"/>
          <w:rFonts w:ascii="宋体" w:hAnsi="宋体"/>
          <w:kern w:val="0"/>
          <w:szCs w:val="21"/>
          <w:highlight w:val="none"/>
          <w:lang w:val="zh-CN"/>
        </w:rPr>
        <w:t xml:space="preserve">2.1 </w:t>
      </w:r>
      <w:r>
        <w:rPr>
          <w:rStyle w:val="30"/>
          <w:rFonts w:ascii="宋体" w:hAnsi="宋体"/>
          <w:szCs w:val="21"/>
          <w:highlight w:val="none"/>
        </w:rPr>
        <w:t>报价总额应包含产品费、运费、税费等完成本项目所需的一切费用。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baseline"/>
        <w:rPr>
          <w:rStyle w:val="30"/>
          <w:rFonts w:ascii="宋体" w:hAnsi="宋体"/>
          <w:szCs w:val="21"/>
          <w:highlight w:val="none"/>
        </w:rPr>
      </w:pPr>
      <w:r>
        <w:rPr>
          <w:rStyle w:val="30"/>
          <w:rFonts w:ascii="宋体" w:hAnsi="宋体"/>
          <w:szCs w:val="21"/>
          <w:highlight w:val="none"/>
        </w:rPr>
        <w:t>2.2 本项目设有最高限价，最高限价见供应商须知前附表，报价超过最高限价的为无效竞争。</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baseline"/>
        <w:rPr>
          <w:rStyle w:val="30"/>
          <w:rFonts w:ascii="宋体" w:hAnsi="宋体"/>
          <w:b/>
          <w:kern w:val="0"/>
          <w:szCs w:val="21"/>
          <w:highlight w:val="none"/>
          <w:lang w:val="zh-CN"/>
        </w:rPr>
      </w:pPr>
      <w:r>
        <w:rPr>
          <w:rStyle w:val="30"/>
          <w:rFonts w:ascii="宋体" w:hAnsi="宋体"/>
          <w:b/>
          <w:kern w:val="0"/>
          <w:szCs w:val="21"/>
          <w:highlight w:val="none"/>
          <w:lang w:val="zh-CN"/>
        </w:rPr>
        <w:t>3、响应文件</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baseline"/>
        <w:rPr>
          <w:rStyle w:val="30"/>
          <w:rFonts w:ascii="宋体" w:hAnsi="宋体" w:cs="宋体"/>
          <w:bCs/>
          <w:kern w:val="0"/>
          <w:szCs w:val="21"/>
          <w:highlight w:val="none"/>
          <w:lang w:val="zh-CN"/>
        </w:rPr>
      </w:pPr>
      <w:r>
        <w:rPr>
          <w:rStyle w:val="30"/>
          <w:rFonts w:ascii="宋体" w:hAnsi="宋体" w:cs="宋体"/>
          <w:bCs/>
          <w:kern w:val="0"/>
          <w:szCs w:val="21"/>
          <w:highlight w:val="none"/>
          <w:lang w:val="zh-CN"/>
        </w:rPr>
        <w:t>3.1</w:t>
      </w:r>
      <w:r>
        <w:rPr>
          <w:rStyle w:val="30"/>
          <w:rFonts w:ascii="宋体" w:hAnsi="宋体" w:cs="宋体"/>
          <w:bCs/>
          <w:kern w:val="0"/>
          <w:szCs w:val="21"/>
          <w:highlight w:val="none"/>
        </w:rPr>
        <w:t xml:space="preserve"> 响应文件</w:t>
      </w:r>
      <w:r>
        <w:rPr>
          <w:rStyle w:val="30"/>
          <w:rFonts w:ascii="宋体" w:hAnsi="宋体" w:cs="宋体"/>
          <w:bCs/>
          <w:kern w:val="0"/>
          <w:szCs w:val="21"/>
          <w:highlight w:val="none"/>
          <w:lang w:val="zh-CN"/>
        </w:rPr>
        <w:t>的编制</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baseline"/>
        <w:rPr>
          <w:rStyle w:val="30"/>
          <w:rFonts w:ascii="宋体" w:hAnsi="宋体"/>
          <w:kern w:val="0"/>
          <w:szCs w:val="21"/>
          <w:highlight w:val="none"/>
          <w:lang w:val="zh-CN"/>
        </w:rPr>
      </w:pPr>
      <w:r>
        <w:rPr>
          <w:rStyle w:val="30"/>
          <w:rFonts w:ascii="宋体" w:hAnsi="宋体"/>
          <w:kern w:val="0"/>
          <w:szCs w:val="21"/>
          <w:highlight w:val="none"/>
          <w:lang w:val="zh-CN"/>
        </w:rPr>
        <w:t>3.1.1</w:t>
      </w:r>
      <w:r>
        <w:rPr>
          <w:rStyle w:val="30"/>
          <w:rFonts w:ascii="宋体" w:hAnsi="宋体"/>
          <w:kern w:val="0"/>
          <w:szCs w:val="21"/>
          <w:highlight w:val="none"/>
        </w:rPr>
        <w:t xml:space="preserve"> 响应文件</w:t>
      </w:r>
      <w:r>
        <w:rPr>
          <w:rStyle w:val="30"/>
          <w:rFonts w:ascii="宋体" w:hAnsi="宋体"/>
          <w:kern w:val="0"/>
          <w:szCs w:val="21"/>
          <w:highlight w:val="none"/>
          <w:lang w:val="zh-CN"/>
        </w:rPr>
        <w:t>的格式：响应文件应按第四章“响应文件格式”进行编写。</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baseline"/>
        <w:rPr>
          <w:rStyle w:val="30"/>
          <w:rFonts w:ascii="宋体" w:hAnsi="宋体"/>
          <w:kern w:val="0"/>
          <w:szCs w:val="21"/>
          <w:highlight w:val="none"/>
          <w:lang w:val="zh-CN"/>
        </w:rPr>
      </w:pPr>
      <w:r>
        <w:rPr>
          <w:rStyle w:val="30"/>
          <w:rFonts w:ascii="宋体" w:hAnsi="宋体"/>
          <w:kern w:val="0"/>
          <w:szCs w:val="21"/>
          <w:highlight w:val="none"/>
          <w:lang w:val="zh-CN"/>
        </w:rPr>
        <w:t>3.1.2</w:t>
      </w:r>
      <w:r>
        <w:rPr>
          <w:rStyle w:val="30"/>
          <w:rFonts w:ascii="宋体" w:hAnsi="宋体"/>
          <w:kern w:val="0"/>
          <w:szCs w:val="21"/>
          <w:highlight w:val="none"/>
        </w:rPr>
        <w:t xml:space="preserve"> </w:t>
      </w:r>
      <w:r>
        <w:rPr>
          <w:rStyle w:val="30"/>
          <w:rFonts w:ascii="宋体" w:hAnsi="宋体"/>
          <w:kern w:val="0"/>
          <w:szCs w:val="21"/>
          <w:highlight w:val="none"/>
          <w:lang w:val="zh-CN"/>
        </w:rPr>
        <w:t>响应文件应全部用不褪色的墨水（粉）书写或打印、逐页编码，不得有任何涂改。响应文件副本可由正本复制而成（包括证明文件）。</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baseline"/>
        <w:rPr>
          <w:rStyle w:val="30"/>
          <w:rFonts w:ascii="宋体" w:hAnsi="宋体"/>
          <w:kern w:val="0"/>
          <w:szCs w:val="21"/>
          <w:highlight w:val="none"/>
          <w:lang w:val="zh-CN"/>
        </w:rPr>
      </w:pPr>
      <w:r>
        <w:rPr>
          <w:rStyle w:val="30"/>
          <w:rFonts w:ascii="宋体" w:hAnsi="宋体"/>
          <w:kern w:val="0"/>
          <w:szCs w:val="21"/>
          <w:highlight w:val="none"/>
          <w:lang w:val="zh-CN"/>
        </w:rPr>
        <w:t>3.1.3</w:t>
      </w:r>
      <w:r>
        <w:rPr>
          <w:rStyle w:val="30"/>
          <w:rFonts w:ascii="宋体" w:hAnsi="宋体"/>
          <w:kern w:val="0"/>
          <w:szCs w:val="21"/>
          <w:highlight w:val="none"/>
        </w:rPr>
        <w:t xml:space="preserve"> </w:t>
      </w:r>
      <w:r>
        <w:rPr>
          <w:rStyle w:val="30"/>
          <w:rFonts w:ascii="宋体" w:hAnsi="宋体"/>
          <w:kern w:val="0"/>
          <w:szCs w:val="21"/>
          <w:highlight w:val="none"/>
          <w:lang w:val="zh-CN"/>
        </w:rPr>
        <w:t>响应文件正本一份、副本</w:t>
      </w:r>
      <w:r>
        <w:rPr>
          <w:rStyle w:val="30"/>
          <w:rFonts w:ascii="宋体" w:hAnsi="宋体"/>
          <w:kern w:val="0"/>
          <w:szCs w:val="21"/>
          <w:highlight w:val="none"/>
          <w:u w:val="single"/>
        </w:rPr>
        <w:t xml:space="preserve"> </w:t>
      </w:r>
      <w:r>
        <w:rPr>
          <w:rStyle w:val="30"/>
          <w:rFonts w:hint="eastAsia" w:ascii="宋体" w:hAnsi="宋体"/>
          <w:kern w:val="0"/>
          <w:szCs w:val="21"/>
          <w:highlight w:val="none"/>
          <w:u w:val="single"/>
          <w:lang w:eastAsia="zh-CN"/>
        </w:rPr>
        <w:t>四</w:t>
      </w:r>
      <w:r>
        <w:rPr>
          <w:rStyle w:val="30"/>
          <w:rFonts w:ascii="宋体" w:hAnsi="宋体"/>
          <w:kern w:val="0"/>
          <w:szCs w:val="21"/>
          <w:highlight w:val="none"/>
          <w:u w:val="single"/>
          <w:lang w:val="zh-CN"/>
        </w:rPr>
        <w:t xml:space="preserve"> </w:t>
      </w:r>
      <w:r>
        <w:rPr>
          <w:rStyle w:val="30"/>
          <w:rFonts w:ascii="宋体" w:hAnsi="宋体"/>
          <w:kern w:val="0"/>
          <w:szCs w:val="21"/>
          <w:highlight w:val="none"/>
          <w:lang w:val="zh-CN"/>
        </w:rPr>
        <w:t>份</w:t>
      </w:r>
      <w:r>
        <w:rPr>
          <w:rStyle w:val="30"/>
          <w:rFonts w:hint="eastAsia" w:ascii="宋体" w:hAnsi="宋体"/>
          <w:kern w:val="0"/>
          <w:szCs w:val="21"/>
          <w:highlight w:val="none"/>
          <w:lang w:val="zh-CN"/>
        </w:rPr>
        <w:t>，电子版</w:t>
      </w:r>
      <w:r>
        <w:rPr>
          <w:rStyle w:val="30"/>
          <w:rFonts w:hint="eastAsia" w:ascii="宋体" w:hAnsi="宋体"/>
          <w:kern w:val="0"/>
          <w:szCs w:val="21"/>
          <w:highlight w:val="none"/>
          <w:lang w:val="en-US" w:eastAsia="zh-CN"/>
        </w:rPr>
        <w:t>U</w:t>
      </w:r>
      <w:r>
        <w:rPr>
          <w:rStyle w:val="30"/>
          <w:rFonts w:hint="eastAsia" w:ascii="宋体" w:hAnsi="宋体"/>
          <w:kern w:val="0"/>
          <w:szCs w:val="21"/>
          <w:highlight w:val="none"/>
          <w:lang w:val="zh-CN"/>
        </w:rPr>
        <w:t>盘</w:t>
      </w:r>
      <w:r>
        <w:rPr>
          <w:rStyle w:val="30"/>
          <w:rFonts w:ascii="宋体" w:hAnsi="宋体"/>
          <w:kern w:val="0"/>
          <w:szCs w:val="21"/>
          <w:highlight w:val="none"/>
          <w:lang w:val="zh-CN"/>
        </w:rPr>
        <w:t>。正本和副本的封面上应清楚的标记“正本”和“副本”的字样。正副本内容应完全一致，如不一致时，以正本为准。</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baseline"/>
        <w:rPr>
          <w:rStyle w:val="30"/>
          <w:rFonts w:ascii="宋体" w:hAnsi="宋体"/>
          <w:kern w:val="0"/>
          <w:szCs w:val="21"/>
          <w:highlight w:val="none"/>
          <w:lang w:val="zh-CN"/>
        </w:rPr>
      </w:pPr>
      <w:r>
        <w:rPr>
          <w:rStyle w:val="30"/>
          <w:rFonts w:ascii="宋体" w:hAnsi="宋体"/>
          <w:kern w:val="0"/>
          <w:szCs w:val="21"/>
          <w:highlight w:val="none"/>
          <w:lang w:val="zh-CN"/>
        </w:rPr>
        <w:t>3.1.4</w:t>
      </w:r>
      <w:r>
        <w:rPr>
          <w:rStyle w:val="30"/>
          <w:rFonts w:ascii="宋体" w:hAnsi="宋体"/>
          <w:kern w:val="0"/>
          <w:szCs w:val="21"/>
          <w:highlight w:val="none"/>
        </w:rPr>
        <w:t xml:space="preserve"> </w:t>
      </w:r>
      <w:r>
        <w:rPr>
          <w:rStyle w:val="30"/>
          <w:rFonts w:ascii="宋体" w:hAnsi="宋体"/>
          <w:kern w:val="0"/>
          <w:szCs w:val="21"/>
          <w:highlight w:val="none"/>
          <w:lang w:val="zh-CN"/>
        </w:rPr>
        <w:t>响应文件的正副本应分别胶装成册，并编制目录，散页无效。</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baseline"/>
        <w:rPr>
          <w:rStyle w:val="30"/>
          <w:rFonts w:hint="eastAsia" w:ascii="宋体" w:hAnsi="宋体" w:eastAsia="宋体" w:cs="宋体"/>
          <w:bCs/>
          <w:kern w:val="0"/>
          <w:szCs w:val="21"/>
          <w:highlight w:val="none"/>
          <w:lang w:val="zh-CN" w:eastAsia="zh-CN"/>
        </w:rPr>
      </w:pPr>
      <w:r>
        <w:rPr>
          <w:rStyle w:val="30"/>
          <w:rFonts w:ascii="宋体" w:hAnsi="宋体" w:cs="宋体"/>
          <w:bCs/>
          <w:kern w:val="0"/>
          <w:szCs w:val="21"/>
          <w:highlight w:val="none"/>
          <w:lang w:val="zh-CN"/>
        </w:rPr>
        <w:t>3.2</w:t>
      </w:r>
      <w:r>
        <w:rPr>
          <w:rStyle w:val="30"/>
          <w:rFonts w:ascii="宋体" w:hAnsi="宋体" w:cs="宋体"/>
          <w:bCs/>
          <w:kern w:val="0"/>
          <w:szCs w:val="21"/>
          <w:highlight w:val="none"/>
        </w:rPr>
        <w:t xml:space="preserve"> </w:t>
      </w:r>
      <w:r>
        <w:rPr>
          <w:rStyle w:val="30"/>
          <w:rFonts w:hint="eastAsia" w:ascii="宋体" w:hAnsi="宋体" w:cs="宋体"/>
          <w:bCs/>
          <w:kern w:val="0"/>
          <w:szCs w:val="21"/>
          <w:highlight w:val="none"/>
          <w:lang w:eastAsia="zh-CN"/>
        </w:rPr>
        <w:t>密封要求</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baseline"/>
        <w:rPr>
          <w:rStyle w:val="30"/>
          <w:rFonts w:ascii="宋体" w:hAnsi="宋体"/>
          <w:kern w:val="0"/>
          <w:szCs w:val="21"/>
          <w:highlight w:val="none"/>
          <w:lang w:val="zh-CN"/>
        </w:rPr>
      </w:pPr>
      <w:r>
        <w:rPr>
          <w:rStyle w:val="30"/>
          <w:rFonts w:ascii="宋体" w:hAnsi="宋体"/>
          <w:kern w:val="0"/>
          <w:szCs w:val="21"/>
          <w:highlight w:val="none"/>
          <w:lang w:val="zh-CN"/>
        </w:rPr>
        <w:t>3.2.</w:t>
      </w:r>
      <w:r>
        <w:rPr>
          <w:rStyle w:val="30"/>
          <w:rFonts w:hint="eastAsia" w:ascii="宋体" w:hAnsi="宋体"/>
          <w:kern w:val="0"/>
          <w:szCs w:val="21"/>
          <w:highlight w:val="none"/>
          <w:lang w:val="en-US" w:eastAsia="zh-CN"/>
        </w:rPr>
        <w:t>1</w:t>
      </w:r>
      <w:r>
        <w:rPr>
          <w:rStyle w:val="30"/>
          <w:rFonts w:ascii="宋体" w:hAnsi="宋体"/>
          <w:kern w:val="0"/>
          <w:szCs w:val="21"/>
          <w:highlight w:val="none"/>
        </w:rPr>
        <w:t xml:space="preserve"> </w:t>
      </w:r>
      <w:r>
        <w:rPr>
          <w:rStyle w:val="30"/>
          <w:rFonts w:ascii="宋体" w:hAnsi="宋体"/>
          <w:kern w:val="0"/>
          <w:szCs w:val="21"/>
          <w:highlight w:val="none"/>
          <w:lang w:val="zh-CN"/>
        </w:rPr>
        <w:t>响应文件的密封与标识：</w:t>
      </w:r>
    </w:p>
    <w:p>
      <w:pPr>
        <w:spacing w:line="360" w:lineRule="auto"/>
        <w:ind w:firstLine="420" w:firstLineChars="200"/>
        <w:jc w:val="left"/>
        <w:rPr>
          <w:rStyle w:val="30"/>
          <w:rFonts w:hint="eastAsia" w:ascii="宋体" w:hAnsi="宋体" w:cs="宋体"/>
          <w:bCs/>
          <w:kern w:val="0"/>
          <w:szCs w:val="21"/>
          <w:highlight w:val="none"/>
          <w:lang w:val="zh-CN" w:eastAsia="zh-CN"/>
        </w:rPr>
      </w:pPr>
      <w:r>
        <w:rPr>
          <w:rStyle w:val="30"/>
          <w:rFonts w:ascii="宋体" w:hAnsi="宋体"/>
          <w:kern w:val="0"/>
          <w:szCs w:val="21"/>
          <w:highlight w:val="none"/>
          <w:lang w:val="zh-CN"/>
        </w:rPr>
        <w:t>响应文件的所有正本</w:t>
      </w:r>
      <w:r>
        <w:rPr>
          <w:rStyle w:val="30"/>
          <w:rFonts w:hint="eastAsia" w:ascii="宋体" w:hAnsi="宋体"/>
          <w:kern w:val="0"/>
          <w:szCs w:val="21"/>
          <w:highlight w:val="none"/>
          <w:lang w:val="zh-CN"/>
        </w:rPr>
        <w:t>、</w:t>
      </w:r>
      <w:r>
        <w:rPr>
          <w:rStyle w:val="30"/>
          <w:rFonts w:ascii="宋体" w:hAnsi="宋体"/>
          <w:kern w:val="0"/>
          <w:szCs w:val="21"/>
          <w:highlight w:val="none"/>
          <w:lang w:val="zh-CN"/>
        </w:rPr>
        <w:t>副本</w:t>
      </w:r>
      <w:r>
        <w:rPr>
          <w:rStyle w:val="30"/>
          <w:rFonts w:hint="eastAsia" w:ascii="宋体" w:hAnsi="宋体"/>
          <w:kern w:val="0"/>
          <w:szCs w:val="21"/>
          <w:highlight w:val="none"/>
          <w:lang w:val="zh-CN"/>
        </w:rPr>
        <w:t>、样衣、</w:t>
      </w:r>
      <w:r>
        <w:rPr>
          <w:rStyle w:val="30"/>
          <w:rFonts w:hint="eastAsia" w:ascii="宋体" w:hAnsi="宋体"/>
          <w:kern w:val="0"/>
          <w:szCs w:val="21"/>
          <w:highlight w:val="none"/>
          <w:lang w:val="zh-CN" w:eastAsia="zh-CN"/>
        </w:rPr>
        <w:t>电子版</w:t>
      </w:r>
      <w:r>
        <w:rPr>
          <w:rStyle w:val="30"/>
          <w:rFonts w:hint="eastAsia" w:ascii="宋体" w:hAnsi="宋体"/>
          <w:kern w:val="0"/>
          <w:szCs w:val="21"/>
          <w:highlight w:val="none"/>
          <w:lang w:val="en-US" w:eastAsia="zh-CN"/>
        </w:rPr>
        <w:t>U</w:t>
      </w:r>
      <w:bookmarkStart w:id="18" w:name="_GoBack"/>
      <w:bookmarkEnd w:id="18"/>
      <w:r>
        <w:rPr>
          <w:rStyle w:val="30"/>
          <w:rFonts w:hint="eastAsia" w:ascii="宋体" w:hAnsi="宋体"/>
          <w:kern w:val="0"/>
          <w:szCs w:val="21"/>
          <w:highlight w:val="none"/>
          <w:lang w:val="zh-CN" w:eastAsia="zh-CN"/>
        </w:rPr>
        <w:t>盘</w:t>
      </w:r>
      <w:r>
        <w:rPr>
          <w:rStyle w:val="30"/>
          <w:rFonts w:ascii="宋体" w:hAnsi="宋体"/>
          <w:kern w:val="0"/>
          <w:szCs w:val="21"/>
          <w:highlight w:val="none"/>
          <w:lang w:val="zh-CN"/>
        </w:rPr>
        <w:t>应一起包装，响应文件的外包装应保证其密封性，在密封的骑缝处加盖供应商单位公章。封套上应清楚地载明供应商的名称、地址、电话及联系人。</w:t>
      </w:r>
      <w:r>
        <w:rPr>
          <w:rStyle w:val="30"/>
          <w:rFonts w:hint="eastAsia" w:ascii="宋体" w:hAnsi="宋体" w:cs="宋体"/>
          <w:bCs/>
          <w:kern w:val="0"/>
          <w:szCs w:val="21"/>
          <w:highlight w:val="none"/>
          <w:lang w:val="zh-CN" w:eastAsia="zh-CN"/>
        </w:rPr>
        <w:t>密封袋上下两端应加贴密封条，确保密封袋开口和底部的严密性，加贴的密封条上下翻折的宽度4公分左右。投标人不允许递交两份或多份内容不同的招标文件或在一份投标文件中对同一招标货物有两个或多个报价。</w:t>
      </w:r>
    </w:p>
    <w:p>
      <w:pPr>
        <w:spacing w:line="360" w:lineRule="auto"/>
        <w:ind w:firstLine="420" w:firstLineChars="200"/>
        <w:jc w:val="left"/>
        <w:rPr>
          <w:rStyle w:val="30"/>
          <w:rFonts w:ascii="宋体" w:hAnsi="宋体"/>
          <w:kern w:val="0"/>
          <w:szCs w:val="21"/>
          <w:highlight w:val="none"/>
          <w:lang w:val="zh-CN"/>
        </w:rPr>
      </w:pPr>
      <w:r>
        <w:rPr>
          <w:rStyle w:val="30"/>
          <w:rFonts w:ascii="宋体" w:hAnsi="宋体"/>
          <w:kern w:val="0"/>
          <w:szCs w:val="21"/>
          <w:highlight w:val="none"/>
          <w:lang w:val="zh-CN"/>
        </w:rPr>
        <w:t>3.2.</w:t>
      </w:r>
      <w:r>
        <w:rPr>
          <w:rStyle w:val="30"/>
          <w:rFonts w:hint="eastAsia" w:ascii="宋体" w:hAnsi="宋体"/>
          <w:kern w:val="0"/>
          <w:szCs w:val="21"/>
          <w:highlight w:val="none"/>
          <w:lang w:val="en-US" w:eastAsia="zh-CN"/>
        </w:rPr>
        <w:t>2</w:t>
      </w:r>
      <w:r>
        <w:rPr>
          <w:rStyle w:val="30"/>
          <w:rFonts w:ascii="宋体" w:hAnsi="宋体"/>
          <w:kern w:val="0"/>
          <w:szCs w:val="21"/>
          <w:highlight w:val="none"/>
        </w:rPr>
        <w:t xml:space="preserve"> </w:t>
      </w:r>
      <w:r>
        <w:rPr>
          <w:rStyle w:val="30"/>
          <w:rFonts w:ascii="宋体" w:hAnsi="宋体"/>
          <w:kern w:val="0"/>
          <w:szCs w:val="21"/>
          <w:highlight w:val="none"/>
          <w:lang w:val="zh-CN"/>
        </w:rPr>
        <w:t>未按以上要求密封和加写标记的响应文件将不予受理。</w:t>
      </w:r>
    </w:p>
    <w:p>
      <w:pPr>
        <w:spacing w:line="360" w:lineRule="auto"/>
        <w:ind w:firstLine="420" w:firstLineChars="200"/>
        <w:jc w:val="left"/>
        <w:rPr>
          <w:rStyle w:val="30"/>
          <w:rFonts w:ascii="宋体" w:hAnsi="宋体" w:cs="宋体"/>
          <w:bCs/>
          <w:kern w:val="0"/>
          <w:szCs w:val="21"/>
          <w:highlight w:val="none"/>
          <w:lang w:val="zh-CN"/>
        </w:rPr>
      </w:pPr>
      <w:r>
        <w:rPr>
          <w:rStyle w:val="30"/>
          <w:rFonts w:ascii="宋体" w:hAnsi="宋体" w:cs="宋体"/>
          <w:bCs/>
          <w:kern w:val="0"/>
          <w:szCs w:val="21"/>
          <w:highlight w:val="none"/>
          <w:lang w:val="zh-CN"/>
        </w:rPr>
        <w:t>3.3</w:t>
      </w:r>
      <w:r>
        <w:rPr>
          <w:rStyle w:val="30"/>
          <w:rFonts w:ascii="宋体" w:hAnsi="宋体" w:cs="宋体"/>
          <w:bCs/>
          <w:kern w:val="0"/>
          <w:szCs w:val="21"/>
          <w:highlight w:val="none"/>
        </w:rPr>
        <w:t xml:space="preserve"> </w:t>
      </w:r>
      <w:r>
        <w:rPr>
          <w:rStyle w:val="30"/>
          <w:rFonts w:ascii="宋体" w:hAnsi="宋体" w:cs="宋体"/>
          <w:bCs/>
          <w:kern w:val="0"/>
          <w:szCs w:val="21"/>
          <w:highlight w:val="none"/>
          <w:lang w:val="zh-CN"/>
        </w:rPr>
        <w:t>响应文件的递交</w:t>
      </w:r>
    </w:p>
    <w:p>
      <w:pPr>
        <w:spacing w:line="360" w:lineRule="auto"/>
        <w:ind w:firstLine="420" w:firstLineChars="200"/>
        <w:jc w:val="left"/>
        <w:rPr>
          <w:rStyle w:val="30"/>
          <w:rFonts w:ascii="宋体" w:hAnsi="宋体"/>
          <w:kern w:val="0"/>
          <w:szCs w:val="21"/>
          <w:highlight w:val="none"/>
          <w:lang w:val="zh-CN"/>
        </w:rPr>
      </w:pPr>
      <w:r>
        <w:rPr>
          <w:rStyle w:val="30"/>
          <w:rFonts w:ascii="宋体" w:hAnsi="宋体"/>
          <w:kern w:val="0"/>
          <w:szCs w:val="21"/>
          <w:highlight w:val="none"/>
          <w:lang w:val="zh-CN"/>
        </w:rPr>
        <w:t>响应文件应该在供应商须知前附表中规定的响应文件提交截止时间前提交。逾期送达的响应文件</w:t>
      </w:r>
      <w:r>
        <w:rPr>
          <w:rStyle w:val="30"/>
          <w:rFonts w:hint="eastAsia" w:ascii="宋体" w:hAnsi="宋体"/>
          <w:kern w:val="0"/>
          <w:szCs w:val="21"/>
          <w:highlight w:val="none"/>
          <w:lang w:val="zh-CN"/>
        </w:rPr>
        <w:t>询</w:t>
      </w:r>
      <w:r>
        <w:rPr>
          <w:rStyle w:val="30"/>
          <w:rFonts w:ascii="宋体" w:hAnsi="宋体"/>
          <w:kern w:val="0"/>
          <w:szCs w:val="21"/>
          <w:highlight w:val="none"/>
          <w:lang w:val="zh-CN"/>
        </w:rPr>
        <w:t>将不予接收。</w:t>
      </w:r>
    </w:p>
    <w:p>
      <w:pPr>
        <w:spacing w:line="360" w:lineRule="auto"/>
        <w:jc w:val="left"/>
        <w:rPr>
          <w:rStyle w:val="30"/>
          <w:rFonts w:ascii="宋体" w:hAnsi="宋体"/>
          <w:kern w:val="0"/>
          <w:szCs w:val="21"/>
          <w:highlight w:val="none"/>
          <w:lang w:val="zh-CN"/>
        </w:rPr>
      </w:pPr>
      <w:r>
        <w:rPr>
          <w:rStyle w:val="30"/>
          <w:rFonts w:ascii="宋体" w:hAnsi="宋体"/>
          <w:kern w:val="0"/>
          <w:szCs w:val="21"/>
          <w:highlight w:val="none"/>
          <w:lang w:val="zh-CN"/>
        </w:rPr>
        <w:t xml:space="preserve">    3.4 响应文件封面（或扉页）及报价单和法定代表人授权书须按规定盖章、签字，否则响应文件无效。 </w:t>
      </w:r>
    </w:p>
    <w:p>
      <w:pPr>
        <w:spacing w:line="360" w:lineRule="auto"/>
        <w:ind w:firstLine="422" w:firstLineChars="200"/>
        <w:jc w:val="left"/>
        <w:rPr>
          <w:rStyle w:val="30"/>
          <w:rFonts w:ascii="宋体" w:hAnsi="宋体"/>
          <w:b/>
          <w:kern w:val="0"/>
          <w:szCs w:val="21"/>
          <w:highlight w:val="none"/>
          <w:lang w:val="zh-CN"/>
        </w:rPr>
      </w:pPr>
      <w:r>
        <w:rPr>
          <w:rStyle w:val="30"/>
          <w:rFonts w:ascii="宋体" w:hAnsi="宋体"/>
          <w:b/>
          <w:kern w:val="0"/>
          <w:szCs w:val="21"/>
          <w:highlight w:val="none"/>
          <w:lang w:val="zh-CN"/>
        </w:rPr>
        <w:t>4、评审</w:t>
      </w:r>
    </w:p>
    <w:p>
      <w:pPr>
        <w:spacing w:line="360" w:lineRule="auto"/>
        <w:ind w:firstLine="420" w:firstLineChars="200"/>
        <w:jc w:val="left"/>
        <w:rPr>
          <w:rStyle w:val="30"/>
          <w:rFonts w:ascii="宋体" w:hAnsi="宋体"/>
          <w:kern w:val="0"/>
          <w:szCs w:val="21"/>
          <w:highlight w:val="none"/>
          <w:lang w:val="zh-CN"/>
        </w:rPr>
      </w:pPr>
      <w:r>
        <w:rPr>
          <w:rStyle w:val="30"/>
          <w:rFonts w:ascii="宋体" w:hAnsi="宋体"/>
          <w:kern w:val="0"/>
          <w:szCs w:val="21"/>
          <w:highlight w:val="none"/>
          <w:lang w:val="zh-CN"/>
        </w:rPr>
        <w:t>评审工作由</w:t>
      </w:r>
      <w:r>
        <w:rPr>
          <w:rStyle w:val="30"/>
          <w:rFonts w:hint="eastAsia" w:ascii="宋体" w:hAnsi="宋体"/>
          <w:kern w:val="0"/>
          <w:szCs w:val="21"/>
          <w:highlight w:val="none"/>
          <w:lang w:val="zh-CN"/>
        </w:rPr>
        <w:t>询比人</w:t>
      </w:r>
      <w:r>
        <w:rPr>
          <w:rStyle w:val="30"/>
          <w:rFonts w:ascii="宋体" w:hAnsi="宋体"/>
          <w:kern w:val="0"/>
          <w:szCs w:val="21"/>
          <w:highlight w:val="none"/>
          <w:lang w:val="zh-CN"/>
        </w:rPr>
        <w:t>组建的评审委员会负责</w:t>
      </w:r>
      <w:r>
        <w:rPr>
          <w:rStyle w:val="30"/>
          <w:rFonts w:hint="eastAsia" w:ascii="宋体" w:hAnsi="宋体"/>
          <w:kern w:val="0"/>
          <w:szCs w:val="21"/>
          <w:highlight w:val="none"/>
          <w:lang w:val="zh-CN"/>
        </w:rPr>
        <w:t>，</w:t>
      </w:r>
      <w:r>
        <w:rPr>
          <w:rStyle w:val="30"/>
          <w:rFonts w:ascii="宋体" w:hAnsi="宋体"/>
          <w:kern w:val="0"/>
          <w:szCs w:val="21"/>
          <w:highlight w:val="none"/>
          <w:lang w:val="zh-CN"/>
        </w:rPr>
        <w:t>评审委员会由</w:t>
      </w:r>
      <w:r>
        <w:rPr>
          <w:rStyle w:val="30"/>
          <w:rFonts w:hint="eastAsia" w:ascii="宋体" w:hAnsi="宋体"/>
          <w:kern w:val="0"/>
          <w:szCs w:val="21"/>
          <w:highlight w:val="none"/>
          <w:lang w:val="zh-CN"/>
        </w:rPr>
        <w:t>各事业部代表人员参与</w:t>
      </w:r>
      <w:r>
        <w:rPr>
          <w:rStyle w:val="30"/>
          <w:rFonts w:ascii="宋体" w:hAnsi="宋体"/>
          <w:kern w:val="0"/>
          <w:szCs w:val="21"/>
          <w:highlight w:val="none"/>
          <w:lang w:val="zh-CN"/>
        </w:rPr>
        <w:t>。</w:t>
      </w:r>
    </w:p>
    <w:p>
      <w:pPr>
        <w:spacing w:line="360" w:lineRule="auto"/>
        <w:ind w:firstLine="420" w:firstLineChars="200"/>
        <w:jc w:val="left"/>
        <w:rPr>
          <w:rStyle w:val="30"/>
          <w:rFonts w:ascii="宋体" w:hAnsi="宋体"/>
          <w:kern w:val="0"/>
          <w:szCs w:val="21"/>
          <w:highlight w:val="none"/>
          <w:lang w:val="zh-CN"/>
        </w:rPr>
      </w:pPr>
      <w:r>
        <w:rPr>
          <w:rStyle w:val="30"/>
          <w:rFonts w:ascii="宋体" w:hAnsi="宋体"/>
          <w:kern w:val="0"/>
          <w:szCs w:val="21"/>
          <w:highlight w:val="none"/>
          <w:lang w:val="zh-CN"/>
        </w:rPr>
        <w:t>4.2 询比活动应当按询比公告规定的时间、地点</w:t>
      </w:r>
      <w:r>
        <w:rPr>
          <w:rStyle w:val="30"/>
          <w:rFonts w:ascii="宋体" w:hAnsi="宋体"/>
          <w:szCs w:val="21"/>
          <w:highlight w:val="none"/>
        </w:rPr>
        <w:t>举行。</w:t>
      </w:r>
    </w:p>
    <w:p>
      <w:pPr>
        <w:spacing w:line="360" w:lineRule="auto"/>
        <w:ind w:firstLine="315" w:firstLineChars="150"/>
        <w:jc w:val="left"/>
        <w:rPr>
          <w:rStyle w:val="30"/>
          <w:rFonts w:ascii="宋体" w:hAnsi="宋体"/>
          <w:kern w:val="0"/>
          <w:szCs w:val="21"/>
          <w:highlight w:val="none"/>
          <w:lang w:val="zh-CN"/>
        </w:rPr>
      </w:pPr>
      <w:r>
        <w:rPr>
          <w:rStyle w:val="30"/>
          <w:rFonts w:ascii="宋体" w:hAnsi="宋体"/>
          <w:kern w:val="0"/>
          <w:szCs w:val="21"/>
          <w:highlight w:val="none"/>
          <w:lang w:val="zh-CN"/>
        </w:rPr>
        <w:t>4.3 询比程序</w:t>
      </w:r>
    </w:p>
    <w:p>
      <w:pPr>
        <w:spacing w:line="360" w:lineRule="auto"/>
        <w:ind w:firstLine="315" w:firstLineChars="150"/>
        <w:jc w:val="left"/>
        <w:rPr>
          <w:rStyle w:val="30"/>
          <w:rFonts w:ascii="宋体" w:hAnsi="宋体"/>
          <w:color w:val="auto"/>
          <w:kern w:val="0"/>
          <w:szCs w:val="21"/>
          <w:highlight w:val="none"/>
          <w:lang w:val="zh-CN"/>
        </w:rPr>
      </w:pPr>
      <w:r>
        <w:rPr>
          <w:rStyle w:val="30"/>
          <w:rFonts w:hint="eastAsia" w:ascii="宋体" w:hAnsi="宋体"/>
          <w:color w:val="auto"/>
          <w:kern w:val="0"/>
          <w:szCs w:val="21"/>
          <w:highlight w:val="none"/>
          <w:lang w:val="zh-CN"/>
        </w:rPr>
        <w:t>询比人</w:t>
      </w:r>
      <w:r>
        <w:rPr>
          <w:rStyle w:val="30"/>
          <w:rFonts w:ascii="宋体" w:hAnsi="宋体"/>
          <w:color w:val="auto"/>
          <w:kern w:val="0"/>
          <w:szCs w:val="21"/>
          <w:highlight w:val="none"/>
          <w:lang w:val="zh-CN"/>
        </w:rPr>
        <w:t>在监督机构监督的情况下，在询比文件规定地点、时间当场开封所有响应文件，按照以下程序进行：</w:t>
      </w:r>
    </w:p>
    <w:p>
      <w:pPr>
        <w:spacing w:line="360" w:lineRule="auto"/>
        <w:ind w:firstLine="315" w:firstLineChars="150"/>
        <w:jc w:val="left"/>
        <w:rPr>
          <w:rStyle w:val="30"/>
          <w:rFonts w:ascii="宋体" w:hAnsi="宋体"/>
          <w:color w:val="auto"/>
          <w:kern w:val="0"/>
          <w:szCs w:val="21"/>
          <w:highlight w:val="none"/>
          <w:lang w:val="zh-CN"/>
        </w:rPr>
      </w:pPr>
      <w:r>
        <w:rPr>
          <w:rStyle w:val="30"/>
          <w:rFonts w:ascii="宋体" w:hAnsi="宋体"/>
          <w:color w:val="auto"/>
          <w:kern w:val="0"/>
          <w:szCs w:val="21"/>
          <w:highlight w:val="none"/>
          <w:lang w:val="zh-CN"/>
        </w:rPr>
        <w:t>（一）宣布响应文件递交截止和询比会开始；</w:t>
      </w:r>
    </w:p>
    <w:p>
      <w:pPr>
        <w:spacing w:line="360" w:lineRule="auto"/>
        <w:ind w:firstLine="315" w:firstLineChars="150"/>
        <w:jc w:val="left"/>
        <w:rPr>
          <w:rStyle w:val="30"/>
          <w:rFonts w:ascii="宋体" w:hAnsi="宋体"/>
          <w:color w:val="auto"/>
          <w:kern w:val="0"/>
          <w:szCs w:val="21"/>
          <w:highlight w:val="none"/>
          <w:lang w:val="zh-CN"/>
        </w:rPr>
      </w:pPr>
      <w:r>
        <w:rPr>
          <w:rStyle w:val="30"/>
          <w:rFonts w:ascii="宋体" w:hAnsi="宋体"/>
          <w:color w:val="auto"/>
          <w:kern w:val="0"/>
          <w:szCs w:val="21"/>
          <w:highlight w:val="none"/>
          <w:lang w:val="zh-CN"/>
        </w:rPr>
        <w:t>（二）宣布会议注意事项、介绍参会人员；</w:t>
      </w:r>
    </w:p>
    <w:p>
      <w:pPr>
        <w:spacing w:line="360" w:lineRule="auto"/>
        <w:ind w:firstLine="315" w:firstLineChars="150"/>
        <w:jc w:val="left"/>
        <w:rPr>
          <w:rStyle w:val="30"/>
          <w:rFonts w:ascii="宋体" w:hAnsi="宋体"/>
          <w:color w:val="auto"/>
          <w:kern w:val="0"/>
          <w:szCs w:val="21"/>
          <w:highlight w:val="none"/>
          <w:lang w:val="zh-CN"/>
        </w:rPr>
      </w:pPr>
      <w:r>
        <w:rPr>
          <w:rStyle w:val="30"/>
          <w:rFonts w:ascii="宋体" w:hAnsi="宋体"/>
          <w:color w:val="auto"/>
          <w:kern w:val="0"/>
          <w:szCs w:val="21"/>
          <w:highlight w:val="none"/>
          <w:lang w:val="zh-CN"/>
        </w:rPr>
        <w:t>（三）按签到顺序分别核验各供应商代表出席询比会情况并请供应商代表检查并确认响应文件的密封情况；</w:t>
      </w:r>
    </w:p>
    <w:p>
      <w:pPr>
        <w:spacing w:line="360" w:lineRule="auto"/>
        <w:ind w:firstLine="315" w:firstLineChars="150"/>
        <w:jc w:val="left"/>
        <w:rPr>
          <w:rStyle w:val="30"/>
          <w:rFonts w:ascii="宋体" w:hAnsi="宋体"/>
          <w:color w:val="auto"/>
          <w:kern w:val="0"/>
          <w:szCs w:val="21"/>
          <w:highlight w:val="none"/>
          <w:lang w:val="zh-CN"/>
        </w:rPr>
      </w:pPr>
      <w:r>
        <w:rPr>
          <w:rStyle w:val="30"/>
          <w:rFonts w:ascii="宋体" w:hAnsi="宋体"/>
          <w:color w:val="auto"/>
          <w:kern w:val="0"/>
          <w:szCs w:val="21"/>
          <w:highlight w:val="none"/>
          <w:lang w:val="zh-CN"/>
        </w:rPr>
        <w:t>（四）依次启封响应文件，公开报价并记录；</w:t>
      </w:r>
    </w:p>
    <w:p>
      <w:pPr>
        <w:spacing w:line="360" w:lineRule="auto"/>
        <w:ind w:firstLine="315" w:firstLineChars="150"/>
        <w:jc w:val="left"/>
        <w:rPr>
          <w:rStyle w:val="30"/>
          <w:rFonts w:ascii="宋体" w:hAnsi="宋体"/>
          <w:color w:val="auto"/>
          <w:kern w:val="0"/>
          <w:szCs w:val="21"/>
          <w:highlight w:val="none"/>
          <w:lang w:val="zh-CN"/>
        </w:rPr>
      </w:pPr>
      <w:r>
        <w:rPr>
          <w:rStyle w:val="30"/>
          <w:rFonts w:ascii="宋体" w:hAnsi="宋体"/>
          <w:color w:val="auto"/>
          <w:kern w:val="0"/>
          <w:szCs w:val="21"/>
          <w:highlight w:val="none"/>
          <w:lang w:val="zh-CN"/>
        </w:rPr>
        <w:t>（五）由各供应商对报价记录进行签字确认；</w:t>
      </w:r>
    </w:p>
    <w:p>
      <w:pPr>
        <w:spacing w:line="360" w:lineRule="auto"/>
        <w:ind w:firstLine="315" w:firstLineChars="150"/>
        <w:jc w:val="left"/>
        <w:rPr>
          <w:rStyle w:val="30"/>
          <w:rFonts w:ascii="宋体" w:hAnsi="宋体"/>
          <w:color w:val="auto"/>
          <w:kern w:val="0"/>
          <w:szCs w:val="21"/>
          <w:highlight w:val="none"/>
          <w:lang w:val="zh-CN"/>
        </w:rPr>
      </w:pPr>
      <w:r>
        <w:rPr>
          <w:rStyle w:val="30"/>
          <w:rFonts w:ascii="宋体" w:hAnsi="宋体"/>
          <w:color w:val="auto"/>
          <w:kern w:val="0"/>
          <w:szCs w:val="21"/>
          <w:highlight w:val="none"/>
          <w:lang w:val="zh-CN"/>
        </w:rPr>
        <w:t>（六）由评审委员会对响应文件进行初步评审，剔除无效申请文件；</w:t>
      </w:r>
    </w:p>
    <w:p>
      <w:pPr>
        <w:spacing w:line="360" w:lineRule="auto"/>
        <w:ind w:firstLine="315" w:firstLineChars="150"/>
        <w:jc w:val="left"/>
        <w:rPr>
          <w:rStyle w:val="30"/>
          <w:rFonts w:ascii="宋体" w:hAnsi="宋体"/>
          <w:color w:val="auto"/>
          <w:kern w:val="0"/>
          <w:szCs w:val="21"/>
          <w:highlight w:val="none"/>
          <w:lang w:val="zh-CN"/>
        </w:rPr>
      </w:pPr>
      <w:r>
        <w:rPr>
          <w:rStyle w:val="30"/>
          <w:rFonts w:ascii="宋体" w:hAnsi="宋体"/>
          <w:color w:val="auto"/>
          <w:kern w:val="0"/>
          <w:szCs w:val="21"/>
          <w:highlight w:val="none"/>
          <w:lang w:val="zh-CN"/>
        </w:rPr>
        <w:t>（七）按照询比文件规定的评审办法对“响应文件”内容逐项打分。</w:t>
      </w:r>
    </w:p>
    <w:p>
      <w:pPr>
        <w:spacing w:line="360" w:lineRule="auto"/>
        <w:ind w:firstLine="315" w:firstLineChars="150"/>
        <w:jc w:val="left"/>
        <w:rPr>
          <w:rStyle w:val="30"/>
          <w:rFonts w:ascii="宋体" w:hAnsi="宋体"/>
          <w:color w:val="auto"/>
          <w:kern w:val="0"/>
          <w:szCs w:val="21"/>
          <w:highlight w:val="none"/>
          <w:lang w:val="zh-CN"/>
        </w:rPr>
      </w:pPr>
      <w:r>
        <w:rPr>
          <w:rStyle w:val="30"/>
          <w:rFonts w:ascii="宋体" w:hAnsi="宋体"/>
          <w:color w:val="auto"/>
          <w:kern w:val="0"/>
          <w:szCs w:val="21"/>
          <w:highlight w:val="none"/>
          <w:lang w:val="zh-CN"/>
        </w:rPr>
        <w:t>（八）根据打分情况，按照得分高低确定成交候选人。</w:t>
      </w:r>
    </w:p>
    <w:p>
      <w:pPr>
        <w:spacing w:line="360" w:lineRule="auto"/>
        <w:ind w:firstLine="420" w:firstLineChars="200"/>
        <w:jc w:val="left"/>
        <w:rPr>
          <w:rStyle w:val="30"/>
          <w:rFonts w:ascii="宋体" w:hAnsi="宋体"/>
          <w:kern w:val="0"/>
          <w:szCs w:val="21"/>
          <w:highlight w:val="none"/>
          <w:lang w:val="zh-CN"/>
        </w:rPr>
      </w:pPr>
      <w:r>
        <w:rPr>
          <w:rStyle w:val="30"/>
          <w:rFonts w:ascii="宋体" w:hAnsi="宋体"/>
          <w:kern w:val="0"/>
          <w:szCs w:val="21"/>
          <w:highlight w:val="none"/>
          <w:lang w:val="zh-CN"/>
        </w:rPr>
        <w:t>4.4 评审标准</w:t>
      </w:r>
    </w:p>
    <w:p>
      <w:pPr>
        <w:spacing w:line="360" w:lineRule="auto"/>
        <w:ind w:firstLine="420" w:firstLineChars="200"/>
        <w:jc w:val="left"/>
        <w:rPr>
          <w:rStyle w:val="30"/>
          <w:rFonts w:ascii="宋体" w:hAnsi="宋体"/>
          <w:kern w:val="0"/>
          <w:szCs w:val="21"/>
          <w:highlight w:val="none"/>
          <w:lang w:val="zh-CN"/>
        </w:rPr>
      </w:pPr>
      <w:r>
        <w:rPr>
          <w:rStyle w:val="30"/>
          <w:rFonts w:ascii="宋体" w:hAnsi="宋体"/>
          <w:kern w:val="0"/>
          <w:szCs w:val="21"/>
          <w:highlight w:val="none"/>
          <w:lang w:val="zh-CN"/>
        </w:rPr>
        <w:t>凡评审标准中没有列出的评定内容在评审时不得作为打分的依据。评审委员会及其成员不得增加、减少和另外细化本询比文件中规定的标准和方法，也不得要求（或接受）供应商提供额外（询比文件以外）的资料和说明。</w:t>
      </w:r>
    </w:p>
    <w:p>
      <w:pPr>
        <w:spacing w:line="360" w:lineRule="auto"/>
        <w:ind w:firstLine="525" w:firstLineChars="249"/>
        <w:jc w:val="left"/>
        <w:rPr>
          <w:rStyle w:val="30"/>
          <w:rFonts w:ascii="宋体" w:hAnsi="宋体"/>
          <w:b/>
          <w:kern w:val="0"/>
          <w:szCs w:val="21"/>
          <w:highlight w:val="none"/>
          <w:lang w:val="zh-CN"/>
        </w:rPr>
      </w:pPr>
      <w:r>
        <w:rPr>
          <w:rStyle w:val="30"/>
          <w:rFonts w:ascii="宋体" w:hAnsi="宋体"/>
          <w:b/>
          <w:kern w:val="0"/>
          <w:szCs w:val="21"/>
          <w:highlight w:val="none"/>
          <w:lang w:val="zh-CN"/>
        </w:rPr>
        <w:t>5、成交</w:t>
      </w:r>
    </w:p>
    <w:p>
      <w:pPr>
        <w:spacing w:line="360" w:lineRule="auto"/>
        <w:ind w:firstLine="420" w:firstLineChars="200"/>
        <w:jc w:val="left"/>
        <w:rPr>
          <w:rStyle w:val="30"/>
          <w:rFonts w:ascii="宋体" w:hAnsi="宋体"/>
          <w:kern w:val="0"/>
          <w:szCs w:val="21"/>
          <w:highlight w:val="none"/>
          <w:lang w:val="zh-CN"/>
        </w:rPr>
      </w:pPr>
      <w:r>
        <w:rPr>
          <w:rStyle w:val="30"/>
          <w:rFonts w:ascii="宋体" w:hAnsi="宋体"/>
          <w:kern w:val="0"/>
          <w:szCs w:val="21"/>
          <w:highlight w:val="none"/>
          <w:lang w:val="zh-CN"/>
        </w:rPr>
        <w:t>评审</w:t>
      </w:r>
      <w:r>
        <w:rPr>
          <w:rStyle w:val="30"/>
          <w:rFonts w:hint="eastAsia" w:ascii="宋体" w:hAnsi="宋体"/>
          <w:kern w:val="0"/>
          <w:szCs w:val="21"/>
          <w:highlight w:val="none"/>
          <w:lang w:val="zh-CN"/>
        </w:rPr>
        <w:t>会经过综合评分</w:t>
      </w:r>
      <w:r>
        <w:rPr>
          <w:rStyle w:val="30"/>
          <w:rFonts w:ascii="宋体" w:hAnsi="宋体"/>
          <w:kern w:val="0"/>
          <w:szCs w:val="21"/>
          <w:highlight w:val="none"/>
          <w:lang w:val="zh-CN"/>
        </w:rPr>
        <w:t>将排名第一</w:t>
      </w:r>
      <w:r>
        <w:rPr>
          <w:rStyle w:val="30"/>
          <w:rFonts w:hint="eastAsia" w:ascii="宋体" w:hAnsi="宋体"/>
          <w:kern w:val="0"/>
          <w:szCs w:val="21"/>
          <w:highlight w:val="none"/>
          <w:lang w:val="zh-CN"/>
        </w:rPr>
        <w:t>、第二</w:t>
      </w:r>
      <w:r>
        <w:rPr>
          <w:rStyle w:val="30"/>
          <w:rFonts w:ascii="宋体" w:hAnsi="宋体"/>
          <w:kern w:val="0"/>
          <w:szCs w:val="21"/>
          <w:highlight w:val="none"/>
          <w:lang w:val="zh-CN"/>
        </w:rPr>
        <w:t>的成交候选人确定为成交人。</w:t>
      </w:r>
    </w:p>
    <w:p>
      <w:pPr>
        <w:spacing w:line="360" w:lineRule="auto"/>
        <w:ind w:firstLine="527" w:firstLineChars="250"/>
        <w:jc w:val="left"/>
        <w:rPr>
          <w:rStyle w:val="30"/>
          <w:rFonts w:ascii="宋体" w:hAnsi="宋体"/>
          <w:b/>
          <w:kern w:val="0"/>
          <w:szCs w:val="21"/>
          <w:highlight w:val="none"/>
          <w:lang w:val="zh-CN"/>
        </w:rPr>
      </w:pPr>
      <w:r>
        <w:rPr>
          <w:rStyle w:val="30"/>
          <w:rFonts w:ascii="宋体" w:hAnsi="宋体"/>
          <w:b/>
          <w:kern w:val="0"/>
          <w:szCs w:val="21"/>
          <w:highlight w:val="none"/>
          <w:lang w:val="zh-CN"/>
        </w:rPr>
        <w:t>6、成交公示</w:t>
      </w:r>
    </w:p>
    <w:p>
      <w:pPr>
        <w:spacing w:line="360" w:lineRule="auto"/>
        <w:ind w:firstLine="420" w:firstLineChars="200"/>
        <w:jc w:val="left"/>
        <w:rPr>
          <w:rStyle w:val="30"/>
          <w:rFonts w:ascii="宋体" w:hAnsi="宋体"/>
          <w:kern w:val="0"/>
          <w:szCs w:val="21"/>
          <w:highlight w:val="none"/>
          <w:lang w:val="zh-CN"/>
        </w:rPr>
      </w:pPr>
      <w:r>
        <w:rPr>
          <w:rStyle w:val="30"/>
          <w:rFonts w:hint="eastAsia" w:ascii="宋体" w:hAnsi="宋体"/>
          <w:kern w:val="0"/>
          <w:szCs w:val="21"/>
          <w:highlight w:val="none"/>
          <w:lang w:val="zh-CN"/>
        </w:rPr>
        <w:t>询比人</w:t>
      </w:r>
      <w:r>
        <w:rPr>
          <w:rStyle w:val="30"/>
          <w:rFonts w:ascii="宋体" w:hAnsi="宋体"/>
          <w:kern w:val="0"/>
          <w:szCs w:val="21"/>
          <w:highlight w:val="none"/>
          <w:lang w:val="zh-CN"/>
        </w:rPr>
        <w:t>将在</w:t>
      </w:r>
      <w:r>
        <w:rPr>
          <w:rStyle w:val="30"/>
          <w:rFonts w:hint="eastAsia" w:ascii="宋体" w:hAnsi="宋体"/>
          <w:kern w:val="0"/>
          <w:szCs w:val="21"/>
          <w:highlight w:val="none"/>
          <w:lang w:val="zh-CN"/>
        </w:rPr>
        <w:t>询比公告发布网站</w:t>
      </w:r>
      <w:r>
        <w:rPr>
          <w:rStyle w:val="30"/>
          <w:rFonts w:ascii="宋体" w:hAnsi="宋体"/>
          <w:kern w:val="0"/>
          <w:szCs w:val="21"/>
          <w:highlight w:val="none"/>
          <w:lang w:val="zh-CN"/>
        </w:rPr>
        <w:t>发布成交公示，对公示无异议的，</w:t>
      </w:r>
      <w:r>
        <w:rPr>
          <w:rStyle w:val="30"/>
          <w:rFonts w:hint="eastAsia" w:ascii="宋体" w:hAnsi="宋体"/>
          <w:kern w:val="0"/>
          <w:szCs w:val="21"/>
          <w:highlight w:val="none"/>
          <w:lang w:val="zh-CN"/>
        </w:rPr>
        <w:t>询比人</w:t>
      </w:r>
      <w:r>
        <w:rPr>
          <w:rStyle w:val="30"/>
          <w:rFonts w:ascii="宋体" w:hAnsi="宋体"/>
          <w:kern w:val="0"/>
          <w:szCs w:val="21"/>
          <w:highlight w:val="none"/>
          <w:lang w:val="zh-CN"/>
        </w:rPr>
        <w:t>应向成交人发出成交通知。</w:t>
      </w:r>
    </w:p>
    <w:p>
      <w:pPr>
        <w:spacing w:line="360" w:lineRule="auto"/>
        <w:ind w:firstLine="422" w:firstLineChars="200"/>
        <w:jc w:val="left"/>
        <w:rPr>
          <w:rStyle w:val="30"/>
          <w:rFonts w:ascii="宋体" w:hAnsi="宋体"/>
          <w:b/>
          <w:kern w:val="0"/>
          <w:szCs w:val="21"/>
          <w:highlight w:val="none"/>
          <w:lang w:val="zh-CN"/>
        </w:rPr>
      </w:pPr>
      <w:r>
        <w:rPr>
          <w:rStyle w:val="30"/>
          <w:rFonts w:ascii="宋体" w:hAnsi="宋体"/>
          <w:b/>
          <w:kern w:val="0"/>
          <w:szCs w:val="21"/>
          <w:highlight w:val="none"/>
        </w:rPr>
        <w:t>7</w:t>
      </w:r>
      <w:r>
        <w:rPr>
          <w:rStyle w:val="30"/>
          <w:rFonts w:ascii="宋体" w:hAnsi="宋体"/>
          <w:b/>
          <w:kern w:val="0"/>
          <w:szCs w:val="21"/>
          <w:highlight w:val="none"/>
          <w:lang w:val="zh-CN"/>
        </w:rPr>
        <w:t>、合同签订</w:t>
      </w:r>
    </w:p>
    <w:p>
      <w:pPr>
        <w:spacing w:line="360" w:lineRule="auto"/>
        <w:ind w:firstLine="420" w:firstLineChars="200"/>
        <w:jc w:val="left"/>
        <w:rPr>
          <w:rStyle w:val="30"/>
          <w:rFonts w:ascii="宋体" w:hAnsi="宋体"/>
          <w:kern w:val="0"/>
          <w:sz w:val="28"/>
          <w:szCs w:val="28"/>
          <w:highlight w:val="none"/>
          <w:lang w:val="zh-CN"/>
        </w:rPr>
      </w:pPr>
      <w:r>
        <w:rPr>
          <w:rStyle w:val="30"/>
          <w:rFonts w:ascii="宋体" w:hAnsi="宋体"/>
          <w:kern w:val="0"/>
          <w:szCs w:val="21"/>
          <w:highlight w:val="none"/>
        </w:rPr>
        <w:t>7</w:t>
      </w:r>
      <w:r>
        <w:rPr>
          <w:rStyle w:val="30"/>
          <w:rFonts w:ascii="宋体" w:hAnsi="宋体"/>
          <w:kern w:val="0"/>
          <w:szCs w:val="21"/>
          <w:highlight w:val="none"/>
          <w:lang w:val="zh-CN"/>
        </w:rPr>
        <w:t>.1 除发生投诉情况外，</w:t>
      </w:r>
      <w:r>
        <w:rPr>
          <w:rStyle w:val="30"/>
          <w:rFonts w:hint="eastAsia" w:ascii="宋体" w:hAnsi="宋体"/>
          <w:kern w:val="0"/>
          <w:szCs w:val="21"/>
          <w:highlight w:val="none"/>
          <w:lang w:val="zh-CN"/>
        </w:rPr>
        <w:t>询比人</w:t>
      </w:r>
      <w:r>
        <w:rPr>
          <w:rStyle w:val="30"/>
          <w:rFonts w:ascii="宋体" w:hAnsi="宋体"/>
          <w:kern w:val="0"/>
          <w:szCs w:val="21"/>
          <w:highlight w:val="none"/>
          <w:lang w:val="zh-CN"/>
        </w:rPr>
        <w:t>应在成交通知书发出之日起</w:t>
      </w:r>
      <w:r>
        <w:rPr>
          <w:rStyle w:val="30"/>
          <w:rFonts w:hint="eastAsia" w:ascii="宋体" w:hAnsi="宋体"/>
          <w:kern w:val="0"/>
          <w:szCs w:val="21"/>
          <w:highlight w:val="none"/>
          <w:lang w:val="en-US" w:eastAsia="zh-CN"/>
        </w:rPr>
        <w:t>3</w:t>
      </w:r>
      <w:r>
        <w:rPr>
          <w:rStyle w:val="30"/>
          <w:rFonts w:ascii="宋体" w:hAnsi="宋体"/>
          <w:kern w:val="0"/>
          <w:szCs w:val="21"/>
          <w:highlight w:val="none"/>
          <w:lang w:val="zh-CN"/>
        </w:rPr>
        <w:t>日内与成交供应商</w:t>
      </w:r>
      <w:r>
        <w:rPr>
          <w:rStyle w:val="30"/>
          <w:rFonts w:ascii="宋体" w:hAnsi="宋体"/>
          <w:kern w:val="0"/>
          <w:szCs w:val="21"/>
          <w:highlight w:val="none"/>
        </w:rPr>
        <w:t>签订合同</w:t>
      </w:r>
      <w:r>
        <w:rPr>
          <w:rStyle w:val="30"/>
          <w:rFonts w:ascii="宋体" w:hAnsi="宋体"/>
          <w:kern w:val="0"/>
          <w:szCs w:val="21"/>
          <w:highlight w:val="none"/>
          <w:lang w:val="zh-CN"/>
        </w:rPr>
        <w:t>。</w:t>
      </w:r>
    </w:p>
    <w:p>
      <w:pPr>
        <w:pStyle w:val="27"/>
        <w:jc w:val="center"/>
        <w:outlineLvl w:val="0"/>
        <w:rPr>
          <w:sz w:val="24"/>
          <w:szCs w:val="24"/>
          <w:highlight w:val="none"/>
        </w:rPr>
      </w:pPr>
      <w:r>
        <w:rPr>
          <w:rStyle w:val="30"/>
          <w:rFonts w:ascii="宋体" w:hAnsi="宋体"/>
          <w:b/>
          <w:highlight w:val="none"/>
        </w:rPr>
        <w:br w:type="page"/>
      </w:r>
      <w:bookmarkStart w:id="8" w:name="_Toc19349"/>
      <w:r>
        <w:rPr>
          <w:rStyle w:val="30"/>
          <w:rFonts w:ascii="宋体" w:hAnsi="宋体"/>
          <w:b/>
          <w:highlight w:val="none"/>
        </w:rPr>
        <w:t>第二章 合同主要条款</w:t>
      </w:r>
      <w:bookmarkEnd w:id="8"/>
      <w:bookmarkStart w:id="9" w:name="合同范本"/>
      <w:bookmarkEnd w:id="9"/>
      <w:bookmarkStart w:id="10" w:name="_bookmark3"/>
      <w:bookmarkEnd w:id="10"/>
    </w:p>
    <w:p>
      <w:pPr>
        <w:pStyle w:val="9"/>
        <w:keepNext w:val="0"/>
        <w:keepLines w:val="0"/>
        <w:pageBreakBefore w:val="0"/>
        <w:tabs>
          <w:tab w:val="left" w:pos="1903"/>
          <w:tab w:val="left" w:pos="8695"/>
          <w:tab w:val="clear" w:pos="567"/>
        </w:tabs>
        <w:kinsoku/>
        <w:wordWrap/>
        <w:overflowPunct/>
        <w:topLinePunct w:val="0"/>
        <w:bidi w:val="0"/>
        <w:adjustRightInd/>
        <w:snapToGrid/>
        <w:spacing w:before="77" w:line="360" w:lineRule="auto"/>
        <w:ind w:right="276"/>
        <w:jc w:val="left"/>
        <w:rPr>
          <w:rFonts w:hint="eastAsia" w:ascii="宋体" w:hAnsi="宋体" w:eastAsia="宋体" w:cs="宋体"/>
          <w:spacing w:val="7"/>
          <w:sz w:val="21"/>
          <w:szCs w:val="21"/>
          <w:highlight w:val="none"/>
          <w:u w:val="single"/>
        </w:rPr>
      </w:pPr>
      <w:r>
        <w:rPr>
          <w:rFonts w:hint="eastAsia" w:ascii="宋体" w:hAnsi="宋体" w:eastAsia="宋体" w:cs="宋体"/>
          <w:spacing w:val="-3"/>
          <w:sz w:val="21"/>
          <w:szCs w:val="21"/>
          <w:highlight w:val="none"/>
        </w:rPr>
        <w:t>合同编号：</w:t>
      </w:r>
    </w:p>
    <w:p>
      <w:pPr>
        <w:pStyle w:val="9"/>
        <w:keepNext w:val="0"/>
        <w:keepLines w:val="0"/>
        <w:pageBreakBefore w:val="0"/>
        <w:tabs>
          <w:tab w:val="left" w:pos="1903"/>
          <w:tab w:val="left" w:pos="8695"/>
          <w:tab w:val="clear" w:pos="567"/>
        </w:tabs>
        <w:kinsoku/>
        <w:wordWrap/>
        <w:overflowPunct/>
        <w:topLinePunct w:val="0"/>
        <w:bidi w:val="0"/>
        <w:adjustRightInd/>
        <w:snapToGrid/>
        <w:spacing w:before="77" w:line="360" w:lineRule="auto"/>
        <w:ind w:right="276"/>
        <w:jc w:val="left"/>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签订地点：</w:t>
      </w:r>
      <w:bookmarkStart w:id="11" w:name="_Toc8248"/>
    </w:p>
    <w:p>
      <w:pPr>
        <w:pStyle w:val="9"/>
        <w:keepNext w:val="0"/>
        <w:keepLines w:val="0"/>
        <w:pageBreakBefore w:val="0"/>
        <w:tabs>
          <w:tab w:val="left" w:pos="1903"/>
          <w:tab w:val="left" w:pos="8695"/>
          <w:tab w:val="clear" w:pos="567"/>
        </w:tabs>
        <w:kinsoku/>
        <w:wordWrap/>
        <w:overflowPunct/>
        <w:topLinePunct w:val="0"/>
        <w:bidi w:val="0"/>
        <w:adjustRightInd/>
        <w:snapToGrid/>
        <w:spacing w:before="77" w:line="360" w:lineRule="auto"/>
        <w:ind w:right="276"/>
        <w:jc w:val="left"/>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签订时间：</w:t>
      </w:r>
      <w:r>
        <w:rPr>
          <w:rFonts w:hint="eastAsia" w:ascii="宋体" w:hAnsi="宋体" w:eastAsia="宋体" w:cs="宋体"/>
          <w:spacing w:val="-3"/>
          <w:sz w:val="21"/>
          <w:szCs w:val="21"/>
          <w:highlight w:val="none"/>
        </w:rPr>
        <w:tab/>
      </w:r>
    </w:p>
    <w:p>
      <w:pPr>
        <w:pStyle w:val="9"/>
        <w:keepNext w:val="0"/>
        <w:keepLines w:val="0"/>
        <w:pageBreakBefore w:val="0"/>
        <w:tabs>
          <w:tab w:val="left" w:pos="1903"/>
          <w:tab w:val="left" w:pos="8695"/>
          <w:tab w:val="clear" w:pos="567"/>
        </w:tabs>
        <w:kinsoku/>
        <w:wordWrap/>
        <w:overflowPunct/>
        <w:topLinePunct w:val="0"/>
        <w:bidi w:val="0"/>
        <w:adjustRightInd/>
        <w:snapToGrid/>
        <w:spacing w:before="77" w:line="360" w:lineRule="auto"/>
        <w:ind w:right="276"/>
        <w:jc w:val="left"/>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甲方：</w:t>
      </w:r>
      <w:r>
        <w:rPr>
          <w:rFonts w:hint="eastAsia" w:ascii="宋体" w:hAnsi="宋体" w:eastAsia="宋体" w:cs="宋体"/>
          <w:spacing w:val="-3"/>
          <w:sz w:val="21"/>
          <w:szCs w:val="21"/>
          <w:highlight w:val="none"/>
          <w:lang w:eastAsia="zh-CN"/>
        </w:rPr>
        <w:t>北国商城股份有限公司</w:t>
      </w:r>
    </w:p>
    <w:p>
      <w:pPr>
        <w:pStyle w:val="9"/>
        <w:keepNext w:val="0"/>
        <w:keepLines w:val="0"/>
        <w:pageBreakBefore w:val="0"/>
        <w:tabs>
          <w:tab w:val="left" w:pos="1903"/>
          <w:tab w:val="left" w:pos="8695"/>
          <w:tab w:val="clear" w:pos="567"/>
        </w:tabs>
        <w:kinsoku/>
        <w:wordWrap/>
        <w:overflowPunct/>
        <w:topLinePunct w:val="0"/>
        <w:bidi w:val="0"/>
        <w:adjustRightInd/>
        <w:snapToGrid/>
        <w:spacing w:before="77" w:line="360" w:lineRule="auto"/>
        <w:ind w:right="276"/>
        <w:jc w:val="left"/>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 xml:space="preserve">乙方： </w:t>
      </w:r>
      <w:r>
        <w:rPr>
          <w:rFonts w:hint="eastAsia" w:ascii="宋体" w:hAnsi="宋体" w:eastAsia="宋体" w:cs="宋体"/>
          <w:spacing w:val="-3"/>
          <w:sz w:val="21"/>
          <w:szCs w:val="21"/>
          <w:highlight w:val="none"/>
        </w:rPr>
        <w:tab/>
      </w:r>
    </w:p>
    <w:p>
      <w:pPr>
        <w:pStyle w:val="9"/>
        <w:keepNext w:val="0"/>
        <w:keepLines w:val="0"/>
        <w:pageBreakBefore w:val="0"/>
        <w:tabs>
          <w:tab w:val="left" w:pos="1903"/>
          <w:tab w:val="left" w:pos="8695"/>
          <w:tab w:val="clear" w:pos="567"/>
        </w:tabs>
        <w:kinsoku/>
        <w:wordWrap/>
        <w:overflowPunct/>
        <w:topLinePunct w:val="0"/>
        <w:bidi w:val="0"/>
        <w:adjustRightInd/>
        <w:snapToGrid/>
        <w:spacing w:before="77" w:line="360" w:lineRule="auto"/>
        <w:ind w:right="276"/>
        <w:jc w:val="left"/>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地址：</w:t>
      </w:r>
    </w:p>
    <w:p>
      <w:pPr>
        <w:pStyle w:val="9"/>
        <w:keepNext w:val="0"/>
        <w:keepLines w:val="0"/>
        <w:pageBreakBefore w:val="0"/>
        <w:tabs>
          <w:tab w:val="left" w:pos="1903"/>
          <w:tab w:val="left" w:pos="8695"/>
          <w:tab w:val="clear" w:pos="567"/>
        </w:tabs>
        <w:kinsoku/>
        <w:wordWrap/>
        <w:overflowPunct/>
        <w:topLinePunct w:val="0"/>
        <w:bidi w:val="0"/>
        <w:adjustRightInd/>
        <w:snapToGrid/>
        <w:spacing w:before="77" w:line="360" w:lineRule="auto"/>
        <w:ind w:right="276"/>
        <w:jc w:val="left"/>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电话：</w:t>
      </w:r>
    </w:p>
    <w:p>
      <w:pPr>
        <w:pStyle w:val="9"/>
        <w:keepNext w:val="0"/>
        <w:keepLines w:val="0"/>
        <w:pageBreakBefore w:val="0"/>
        <w:tabs>
          <w:tab w:val="left" w:pos="1903"/>
          <w:tab w:val="left" w:pos="8695"/>
          <w:tab w:val="clear" w:pos="567"/>
        </w:tabs>
        <w:kinsoku/>
        <w:wordWrap/>
        <w:overflowPunct/>
        <w:topLinePunct w:val="0"/>
        <w:bidi w:val="0"/>
        <w:adjustRightInd/>
        <w:snapToGrid/>
        <w:spacing w:before="77" w:line="360" w:lineRule="auto"/>
        <w:ind w:right="276"/>
        <w:jc w:val="left"/>
        <w:rPr>
          <w:rFonts w:hint="eastAsia" w:ascii="宋体" w:hAnsi="宋体" w:eastAsia="宋体" w:cs="宋体"/>
          <w:spacing w:val="-3"/>
          <w:sz w:val="21"/>
          <w:szCs w:val="21"/>
          <w:highlight w:val="none"/>
        </w:rPr>
      </w:pPr>
      <w:r>
        <w:rPr>
          <w:rFonts w:hint="eastAsia" w:ascii="宋体" w:hAnsi="宋体" w:eastAsia="宋体" w:cs="宋体"/>
          <w:spacing w:val="-3"/>
          <w:sz w:val="21"/>
          <w:szCs w:val="21"/>
          <w:highlight w:val="none"/>
        </w:rPr>
        <w:t>纳税人识别号:</w:t>
      </w:r>
    </w:p>
    <w:p>
      <w:pPr>
        <w:pStyle w:val="9"/>
        <w:keepNext w:val="0"/>
        <w:keepLines w:val="0"/>
        <w:pageBreakBefore w:val="0"/>
        <w:tabs>
          <w:tab w:val="left" w:pos="1903"/>
          <w:tab w:val="left" w:pos="8695"/>
          <w:tab w:val="clear" w:pos="567"/>
        </w:tabs>
        <w:kinsoku/>
        <w:wordWrap/>
        <w:overflowPunct/>
        <w:topLinePunct w:val="0"/>
        <w:bidi w:val="0"/>
        <w:adjustRightInd/>
        <w:snapToGrid/>
        <w:spacing w:before="77" w:line="360" w:lineRule="auto"/>
        <w:ind w:right="276" w:firstLine="408" w:firstLineChars="200"/>
        <w:jc w:val="both"/>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根</w:t>
      </w:r>
      <w:r>
        <w:rPr>
          <w:rFonts w:hint="eastAsia" w:ascii="宋体" w:hAnsi="宋体" w:eastAsia="宋体" w:cs="宋体"/>
          <w:spacing w:val="-10"/>
          <w:sz w:val="21"/>
          <w:szCs w:val="21"/>
          <w:highlight w:val="none"/>
        </w:rPr>
        <w:t>据</w:t>
      </w:r>
      <w:r>
        <w:rPr>
          <w:rFonts w:hint="eastAsia" w:ascii="宋体" w:hAnsi="宋体" w:eastAsia="宋体" w:cs="宋体"/>
          <w:spacing w:val="-3"/>
          <w:sz w:val="21"/>
          <w:szCs w:val="21"/>
          <w:highlight w:val="none"/>
        </w:rPr>
        <w:t>《中华人民共和国政府采购法</w:t>
      </w:r>
      <w:r>
        <w:rPr>
          <w:rFonts w:hint="eastAsia" w:ascii="宋体" w:hAnsi="宋体" w:eastAsia="宋体" w:cs="宋体"/>
          <w:spacing w:val="-10"/>
          <w:sz w:val="21"/>
          <w:szCs w:val="21"/>
          <w:highlight w:val="none"/>
        </w:rPr>
        <w:t>》</w:t>
      </w:r>
      <w:r>
        <w:rPr>
          <w:rFonts w:hint="eastAsia" w:ascii="宋体" w:hAnsi="宋体" w:eastAsia="宋体" w:cs="宋体"/>
          <w:spacing w:val="-17"/>
          <w:sz w:val="21"/>
          <w:szCs w:val="21"/>
          <w:highlight w:val="none"/>
        </w:rPr>
        <w:t>、</w:t>
      </w:r>
      <w:r>
        <w:rPr>
          <w:rFonts w:hint="eastAsia" w:ascii="宋体" w:hAnsi="宋体" w:eastAsia="宋体" w:cs="宋体"/>
          <w:spacing w:val="-3"/>
          <w:sz w:val="21"/>
          <w:szCs w:val="21"/>
          <w:highlight w:val="none"/>
        </w:rPr>
        <w:t>《</w:t>
      </w:r>
      <w:r>
        <w:rPr>
          <w:rFonts w:hint="eastAsia" w:ascii="宋体" w:hAnsi="宋体" w:eastAsia="宋体" w:cs="宋体"/>
          <w:sz w:val="21"/>
          <w:szCs w:val="21"/>
          <w:highlight w:val="none"/>
        </w:rPr>
        <w:t>中</w:t>
      </w:r>
      <w:r>
        <w:rPr>
          <w:rFonts w:hint="eastAsia" w:ascii="宋体" w:hAnsi="宋体" w:eastAsia="宋体" w:cs="宋体"/>
          <w:spacing w:val="-5"/>
          <w:sz w:val="21"/>
          <w:szCs w:val="21"/>
          <w:highlight w:val="none"/>
        </w:rPr>
        <w:t>华</w:t>
      </w:r>
      <w:r>
        <w:rPr>
          <w:rFonts w:hint="eastAsia" w:ascii="宋体" w:hAnsi="宋体" w:eastAsia="宋体" w:cs="宋体"/>
          <w:spacing w:val="-3"/>
          <w:sz w:val="21"/>
          <w:szCs w:val="21"/>
          <w:highlight w:val="none"/>
        </w:rPr>
        <w:t>人民</w:t>
      </w:r>
      <w:r>
        <w:rPr>
          <w:rFonts w:hint="eastAsia" w:ascii="宋体" w:hAnsi="宋体" w:eastAsia="宋体" w:cs="宋体"/>
          <w:sz w:val="21"/>
          <w:szCs w:val="21"/>
          <w:highlight w:val="none"/>
        </w:rPr>
        <w:t>共</w:t>
      </w:r>
      <w:r>
        <w:rPr>
          <w:rFonts w:hint="eastAsia" w:ascii="宋体" w:hAnsi="宋体" w:eastAsia="宋体" w:cs="宋体"/>
          <w:spacing w:val="-5"/>
          <w:sz w:val="21"/>
          <w:szCs w:val="21"/>
          <w:highlight w:val="none"/>
        </w:rPr>
        <w:t>和</w:t>
      </w:r>
      <w:r>
        <w:rPr>
          <w:rFonts w:hint="eastAsia" w:ascii="宋体" w:hAnsi="宋体" w:eastAsia="宋体" w:cs="宋体"/>
          <w:spacing w:val="-3"/>
          <w:sz w:val="21"/>
          <w:szCs w:val="21"/>
          <w:highlight w:val="none"/>
        </w:rPr>
        <w:t>国</w:t>
      </w:r>
      <w:r>
        <w:rPr>
          <w:rFonts w:hint="eastAsia" w:ascii="宋体" w:hAnsi="宋体" w:eastAsia="宋体" w:cs="宋体"/>
          <w:sz w:val="21"/>
          <w:szCs w:val="21"/>
          <w:highlight w:val="none"/>
          <w:lang w:eastAsia="zh-CN"/>
        </w:rPr>
        <w:t>民法典</w:t>
      </w:r>
      <w:r>
        <w:rPr>
          <w:rFonts w:hint="eastAsia" w:ascii="宋体" w:hAnsi="宋体" w:eastAsia="宋体" w:cs="宋体"/>
          <w:spacing w:val="-13"/>
          <w:sz w:val="21"/>
          <w:szCs w:val="21"/>
          <w:highlight w:val="none"/>
        </w:rPr>
        <w:t>》</w:t>
      </w:r>
      <w:r>
        <w:rPr>
          <w:rFonts w:hint="eastAsia" w:ascii="宋体" w:hAnsi="宋体" w:eastAsia="宋体" w:cs="宋体"/>
          <w:spacing w:val="-3"/>
          <w:sz w:val="21"/>
          <w:szCs w:val="21"/>
          <w:highlight w:val="none"/>
        </w:rPr>
        <w:t>及</w:t>
      </w:r>
      <w:r>
        <w:rPr>
          <w:rFonts w:hint="eastAsia" w:ascii="宋体" w:hAnsi="宋体" w:eastAsia="宋体" w:cs="宋体"/>
          <w:spacing w:val="-3"/>
          <w:sz w:val="21"/>
          <w:szCs w:val="21"/>
          <w:highlight w:val="none"/>
          <w:u w:val="single"/>
        </w:rPr>
        <w:t xml:space="preserve"> </w:t>
      </w:r>
      <w:r>
        <w:rPr>
          <w:rFonts w:hint="eastAsia" w:ascii="宋体" w:hAnsi="宋体" w:eastAsia="宋体" w:cs="宋体"/>
          <w:spacing w:val="-3"/>
          <w:sz w:val="21"/>
          <w:szCs w:val="21"/>
          <w:highlight w:val="none"/>
          <w:u w:val="single"/>
        </w:rPr>
        <w:tab/>
      </w:r>
      <w:r>
        <w:rPr>
          <w:rFonts w:hint="eastAsia" w:ascii="宋体" w:hAnsi="宋体" w:eastAsia="宋体" w:cs="宋体"/>
          <w:spacing w:val="-3"/>
          <w:sz w:val="21"/>
          <w:szCs w:val="21"/>
          <w:highlight w:val="none"/>
        </w:rPr>
        <w:t>采</w:t>
      </w:r>
      <w:r>
        <w:rPr>
          <w:rFonts w:hint="eastAsia" w:ascii="宋体" w:hAnsi="宋体" w:eastAsia="宋体" w:cs="宋体"/>
          <w:spacing w:val="-5"/>
          <w:sz w:val="21"/>
          <w:szCs w:val="21"/>
          <w:highlight w:val="none"/>
        </w:rPr>
        <w:t>购</w:t>
      </w:r>
      <w:r>
        <w:rPr>
          <w:rFonts w:hint="eastAsia" w:ascii="宋体" w:hAnsi="宋体" w:eastAsia="宋体" w:cs="宋体"/>
          <w:spacing w:val="-3"/>
          <w:sz w:val="21"/>
          <w:szCs w:val="21"/>
          <w:highlight w:val="none"/>
        </w:rPr>
        <w:t>项</w:t>
      </w:r>
      <w:r>
        <w:rPr>
          <w:rFonts w:hint="eastAsia" w:ascii="宋体" w:hAnsi="宋体" w:eastAsia="宋体" w:cs="宋体"/>
          <w:spacing w:val="-8"/>
          <w:sz w:val="21"/>
          <w:szCs w:val="21"/>
          <w:highlight w:val="none"/>
        </w:rPr>
        <w:t>目</w:t>
      </w:r>
      <w:r>
        <w:rPr>
          <w:rFonts w:hint="eastAsia" w:ascii="宋体" w:hAnsi="宋体" w:eastAsia="宋体" w:cs="宋体"/>
          <w:spacing w:val="-6"/>
          <w:sz w:val="21"/>
          <w:szCs w:val="21"/>
          <w:highlight w:val="none"/>
        </w:rPr>
        <w:t>（</w:t>
      </w:r>
      <w:r>
        <w:rPr>
          <w:rFonts w:hint="eastAsia" w:ascii="宋体" w:hAnsi="宋体" w:eastAsia="宋体" w:cs="宋体"/>
          <w:sz w:val="21"/>
          <w:szCs w:val="21"/>
          <w:highlight w:val="none"/>
        </w:rPr>
        <w:t>项</w:t>
      </w:r>
      <w:r>
        <w:rPr>
          <w:rFonts w:hint="eastAsia" w:ascii="宋体" w:hAnsi="宋体" w:eastAsia="宋体" w:cs="宋体"/>
          <w:spacing w:val="-3"/>
          <w:sz w:val="21"/>
          <w:szCs w:val="21"/>
          <w:highlight w:val="none"/>
        </w:rPr>
        <w:t>目编号</w:t>
      </w:r>
      <w:r>
        <w:rPr>
          <w:rFonts w:hint="eastAsia" w:ascii="宋体" w:hAnsi="宋体" w:eastAsia="宋体" w:cs="宋体"/>
          <w:spacing w:val="-9"/>
          <w:sz w:val="21"/>
          <w:szCs w:val="21"/>
          <w:highlight w:val="none"/>
        </w:rPr>
        <w:t>：</w:t>
      </w:r>
      <w:r>
        <w:rPr>
          <w:rFonts w:hint="eastAsia" w:ascii="宋体" w:hAnsi="宋体" w:eastAsia="宋体" w:cs="宋体"/>
          <w:spacing w:val="-9"/>
          <w:sz w:val="21"/>
          <w:szCs w:val="21"/>
          <w:highlight w:val="none"/>
          <w:u w:val="single"/>
        </w:rPr>
        <w:t xml:space="preserve"> </w:t>
      </w:r>
      <w:r>
        <w:rPr>
          <w:rFonts w:hint="eastAsia" w:ascii="宋体" w:hAnsi="宋体" w:eastAsia="宋体" w:cs="宋体"/>
          <w:spacing w:val="-9"/>
          <w:sz w:val="21"/>
          <w:szCs w:val="21"/>
          <w:highlight w:val="none"/>
          <w:u w:val="single"/>
        </w:rPr>
        <w:tab/>
      </w:r>
      <w:r>
        <w:rPr>
          <w:rFonts w:hint="eastAsia" w:ascii="宋体" w:hAnsi="宋体" w:eastAsia="宋体" w:cs="宋体"/>
          <w:spacing w:val="-5"/>
          <w:sz w:val="21"/>
          <w:szCs w:val="21"/>
          <w:highlight w:val="none"/>
        </w:rPr>
        <w:t>）</w:t>
      </w:r>
      <w:r>
        <w:rPr>
          <w:rFonts w:hint="eastAsia" w:ascii="宋体" w:hAnsi="宋体" w:eastAsia="宋体" w:cs="宋体"/>
          <w:spacing w:val="-3"/>
          <w:sz w:val="21"/>
          <w:szCs w:val="21"/>
          <w:highlight w:val="none"/>
        </w:rPr>
        <w:t>的《</w:t>
      </w:r>
      <w:r>
        <w:rPr>
          <w:rFonts w:hint="eastAsia" w:ascii="宋体" w:hAnsi="宋体" w:eastAsia="宋体" w:cs="宋体"/>
          <w:spacing w:val="-3"/>
          <w:sz w:val="21"/>
          <w:szCs w:val="21"/>
          <w:highlight w:val="none"/>
          <w:lang w:eastAsia="zh-CN"/>
        </w:rPr>
        <w:t>询比</w:t>
      </w:r>
      <w:r>
        <w:rPr>
          <w:rFonts w:hint="eastAsia" w:ascii="宋体" w:hAnsi="宋体" w:eastAsia="宋体" w:cs="宋体"/>
          <w:sz w:val="21"/>
          <w:szCs w:val="21"/>
          <w:highlight w:val="none"/>
        </w:rPr>
        <w:t>文</w:t>
      </w:r>
      <w:r>
        <w:rPr>
          <w:rFonts w:hint="eastAsia" w:ascii="宋体" w:hAnsi="宋体" w:eastAsia="宋体" w:cs="宋体"/>
          <w:spacing w:val="-3"/>
          <w:sz w:val="21"/>
          <w:szCs w:val="21"/>
          <w:highlight w:val="none"/>
        </w:rPr>
        <w:t>件</w:t>
      </w:r>
      <w:r>
        <w:rPr>
          <w:rFonts w:hint="eastAsia" w:ascii="宋体" w:hAnsi="宋体" w:eastAsia="宋体" w:cs="宋体"/>
          <w:spacing w:val="-5"/>
          <w:sz w:val="21"/>
          <w:szCs w:val="21"/>
          <w:highlight w:val="none"/>
        </w:rPr>
        <w:t>》</w:t>
      </w:r>
      <w:r>
        <w:rPr>
          <w:rFonts w:hint="eastAsia" w:ascii="宋体" w:hAnsi="宋体" w:eastAsia="宋体" w:cs="宋体"/>
          <w:spacing w:val="-3"/>
          <w:sz w:val="21"/>
          <w:szCs w:val="21"/>
          <w:highlight w:val="none"/>
        </w:rPr>
        <w:t>、</w:t>
      </w:r>
      <w:r>
        <w:rPr>
          <w:rFonts w:hint="eastAsia" w:ascii="宋体" w:hAnsi="宋体" w:eastAsia="宋体" w:cs="宋体"/>
          <w:sz w:val="21"/>
          <w:szCs w:val="21"/>
          <w:highlight w:val="none"/>
        </w:rPr>
        <w:t>乙</w:t>
      </w:r>
      <w:r>
        <w:rPr>
          <w:rFonts w:hint="eastAsia" w:ascii="宋体" w:hAnsi="宋体" w:eastAsia="宋体" w:cs="宋体"/>
          <w:spacing w:val="-3"/>
          <w:sz w:val="21"/>
          <w:szCs w:val="21"/>
          <w:highlight w:val="none"/>
        </w:rPr>
        <w:t>方的《</w:t>
      </w:r>
      <w:r>
        <w:rPr>
          <w:rFonts w:hint="eastAsia" w:ascii="宋体" w:hAnsi="宋体" w:eastAsia="宋体" w:cs="宋体"/>
          <w:sz w:val="21"/>
          <w:szCs w:val="21"/>
          <w:highlight w:val="none"/>
          <w:lang w:eastAsia="zh-CN"/>
        </w:rPr>
        <w:t>响应</w:t>
      </w:r>
      <w:r>
        <w:rPr>
          <w:rFonts w:hint="eastAsia" w:ascii="宋体" w:hAnsi="宋体" w:eastAsia="宋体" w:cs="宋体"/>
          <w:sz w:val="21"/>
          <w:szCs w:val="21"/>
          <w:highlight w:val="none"/>
        </w:rPr>
        <w:t>文件</w:t>
      </w:r>
      <w:r>
        <w:rPr>
          <w:rFonts w:hint="eastAsia" w:ascii="宋体" w:hAnsi="宋体" w:eastAsia="宋体" w:cs="宋体"/>
          <w:spacing w:val="-5"/>
          <w:sz w:val="21"/>
          <w:szCs w:val="21"/>
          <w:highlight w:val="none"/>
        </w:rPr>
        <w:t>》</w:t>
      </w:r>
      <w:r>
        <w:rPr>
          <w:rFonts w:hint="eastAsia" w:ascii="宋体" w:hAnsi="宋体" w:eastAsia="宋体" w:cs="宋体"/>
          <w:spacing w:val="-3"/>
          <w:sz w:val="21"/>
          <w:szCs w:val="21"/>
          <w:highlight w:val="none"/>
        </w:rPr>
        <w:t>，</w:t>
      </w:r>
      <w:r>
        <w:rPr>
          <w:rFonts w:hint="eastAsia" w:ascii="宋体" w:hAnsi="宋体" w:eastAsia="宋体" w:cs="宋体"/>
          <w:spacing w:val="-5"/>
          <w:sz w:val="21"/>
          <w:szCs w:val="21"/>
          <w:highlight w:val="none"/>
        </w:rPr>
        <w:t>甲</w:t>
      </w:r>
      <w:r>
        <w:rPr>
          <w:rFonts w:hint="eastAsia" w:ascii="宋体" w:hAnsi="宋体" w:eastAsia="宋体" w:cs="宋体"/>
          <w:spacing w:val="-3"/>
          <w:sz w:val="21"/>
          <w:szCs w:val="21"/>
          <w:highlight w:val="none"/>
        </w:rPr>
        <w:t>、</w:t>
      </w:r>
      <w:r>
        <w:rPr>
          <w:rFonts w:hint="eastAsia" w:ascii="宋体" w:hAnsi="宋体" w:eastAsia="宋体" w:cs="宋体"/>
          <w:sz w:val="21"/>
          <w:szCs w:val="21"/>
          <w:highlight w:val="none"/>
        </w:rPr>
        <w:t>乙</w:t>
      </w:r>
      <w:r>
        <w:rPr>
          <w:rFonts w:hint="eastAsia" w:ascii="宋体" w:hAnsi="宋体" w:eastAsia="宋体" w:cs="宋体"/>
          <w:spacing w:val="-3"/>
          <w:sz w:val="21"/>
          <w:szCs w:val="21"/>
          <w:highlight w:val="none"/>
        </w:rPr>
        <w:t>双</w:t>
      </w:r>
      <w:r>
        <w:rPr>
          <w:rFonts w:hint="eastAsia" w:ascii="宋体" w:hAnsi="宋体" w:eastAsia="宋体" w:cs="宋体"/>
          <w:sz w:val="21"/>
          <w:szCs w:val="21"/>
          <w:highlight w:val="none"/>
        </w:rPr>
        <w:t>方同</w:t>
      </w:r>
      <w:r>
        <w:rPr>
          <w:rFonts w:hint="eastAsia" w:ascii="宋体" w:hAnsi="宋体" w:eastAsia="宋体" w:cs="宋体"/>
          <w:spacing w:val="-5"/>
          <w:sz w:val="21"/>
          <w:szCs w:val="21"/>
          <w:highlight w:val="none"/>
        </w:rPr>
        <w:t>意</w:t>
      </w:r>
      <w:r>
        <w:rPr>
          <w:rFonts w:hint="eastAsia" w:ascii="宋体" w:hAnsi="宋体" w:eastAsia="宋体" w:cs="宋体"/>
          <w:sz w:val="21"/>
          <w:szCs w:val="21"/>
          <w:highlight w:val="none"/>
        </w:rPr>
        <w:t>签订本合同。详细技术说明及其他有关合同项目的特定信息由合同附件予以说明，合同附件及本项目的</w:t>
      </w:r>
      <w:r>
        <w:rPr>
          <w:rFonts w:hint="eastAsia" w:ascii="宋体" w:hAnsi="宋体" w:eastAsia="宋体" w:cs="宋体"/>
          <w:sz w:val="21"/>
          <w:szCs w:val="21"/>
          <w:highlight w:val="none"/>
          <w:lang w:eastAsia="zh-CN"/>
        </w:rPr>
        <w:t>询比</w:t>
      </w:r>
      <w:r>
        <w:rPr>
          <w:rFonts w:hint="eastAsia" w:ascii="宋体" w:hAnsi="宋体" w:eastAsia="宋体" w:cs="宋体"/>
          <w:spacing w:val="-3"/>
          <w:sz w:val="21"/>
          <w:szCs w:val="21"/>
          <w:highlight w:val="none"/>
        </w:rPr>
        <w:t>文件、</w:t>
      </w:r>
      <w:r>
        <w:rPr>
          <w:rFonts w:hint="eastAsia" w:ascii="宋体" w:hAnsi="宋体" w:eastAsia="宋体" w:cs="宋体"/>
          <w:spacing w:val="-3"/>
          <w:sz w:val="21"/>
          <w:szCs w:val="21"/>
          <w:highlight w:val="none"/>
          <w:lang w:eastAsia="zh-CN"/>
        </w:rPr>
        <w:t>响应</w:t>
      </w:r>
      <w:r>
        <w:rPr>
          <w:rFonts w:hint="eastAsia" w:ascii="宋体" w:hAnsi="宋体" w:eastAsia="宋体" w:cs="宋体"/>
          <w:spacing w:val="-3"/>
          <w:sz w:val="21"/>
          <w:szCs w:val="21"/>
          <w:highlight w:val="none"/>
        </w:rPr>
        <w:t>文件</w:t>
      </w:r>
      <w:r>
        <w:rPr>
          <w:rFonts w:hint="eastAsia" w:ascii="宋体" w:hAnsi="宋体" w:eastAsia="宋体" w:cs="宋体"/>
          <w:sz w:val="21"/>
          <w:szCs w:val="21"/>
          <w:highlight w:val="none"/>
        </w:rPr>
        <w:t>等</w:t>
      </w:r>
      <w:r>
        <w:rPr>
          <w:rFonts w:hint="eastAsia" w:ascii="宋体" w:hAnsi="宋体" w:eastAsia="宋体" w:cs="宋体"/>
          <w:spacing w:val="-5"/>
          <w:sz w:val="21"/>
          <w:szCs w:val="21"/>
          <w:highlight w:val="none"/>
        </w:rPr>
        <w:t>均</w:t>
      </w:r>
      <w:r>
        <w:rPr>
          <w:rFonts w:hint="eastAsia" w:ascii="宋体" w:hAnsi="宋体" w:eastAsia="宋体" w:cs="宋体"/>
          <w:spacing w:val="-3"/>
          <w:sz w:val="21"/>
          <w:szCs w:val="21"/>
          <w:highlight w:val="none"/>
        </w:rPr>
        <w:t>为</w:t>
      </w:r>
      <w:r>
        <w:rPr>
          <w:rFonts w:hint="eastAsia" w:ascii="宋体" w:hAnsi="宋体" w:eastAsia="宋体" w:cs="宋体"/>
          <w:sz w:val="21"/>
          <w:szCs w:val="21"/>
          <w:highlight w:val="none"/>
        </w:rPr>
        <w:t>本</w:t>
      </w:r>
      <w:r>
        <w:rPr>
          <w:rFonts w:hint="eastAsia" w:ascii="宋体" w:hAnsi="宋体" w:eastAsia="宋体" w:cs="宋体"/>
          <w:spacing w:val="-5"/>
          <w:sz w:val="21"/>
          <w:szCs w:val="21"/>
          <w:highlight w:val="none"/>
        </w:rPr>
        <w:t>合</w:t>
      </w:r>
      <w:r>
        <w:rPr>
          <w:rFonts w:hint="eastAsia" w:ascii="宋体" w:hAnsi="宋体" w:eastAsia="宋体" w:cs="宋体"/>
          <w:spacing w:val="-3"/>
          <w:sz w:val="21"/>
          <w:szCs w:val="21"/>
          <w:highlight w:val="none"/>
        </w:rPr>
        <w:t>同</w:t>
      </w:r>
      <w:r>
        <w:rPr>
          <w:rFonts w:hint="eastAsia" w:ascii="宋体" w:hAnsi="宋体" w:eastAsia="宋体" w:cs="宋体"/>
          <w:sz w:val="21"/>
          <w:szCs w:val="21"/>
          <w:highlight w:val="none"/>
        </w:rPr>
        <w:t>不</w:t>
      </w:r>
      <w:r>
        <w:rPr>
          <w:rFonts w:hint="eastAsia" w:ascii="宋体" w:hAnsi="宋体" w:eastAsia="宋体" w:cs="宋体"/>
          <w:spacing w:val="-5"/>
          <w:sz w:val="21"/>
          <w:szCs w:val="21"/>
          <w:highlight w:val="none"/>
        </w:rPr>
        <w:t>可</w:t>
      </w:r>
      <w:r>
        <w:rPr>
          <w:rFonts w:hint="eastAsia" w:ascii="宋体" w:hAnsi="宋体" w:eastAsia="宋体" w:cs="宋体"/>
          <w:spacing w:val="-3"/>
          <w:sz w:val="21"/>
          <w:szCs w:val="21"/>
          <w:highlight w:val="none"/>
        </w:rPr>
        <w:t>分</w:t>
      </w:r>
      <w:r>
        <w:rPr>
          <w:rFonts w:hint="eastAsia" w:ascii="宋体" w:hAnsi="宋体" w:eastAsia="宋体" w:cs="宋体"/>
          <w:sz w:val="21"/>
          <w:szCs w:val="21"/>
          <w:highlight w:val="none"/>
        </w:rPr>
        <w:t>割</w:t>
      </w:r>
      <w:r>
        <w:rPr>
          <w:rFonts w:hint="eastAsia" w:ascii="宋体" w:hAnsi="宋体" w:eastAsia="宋体" w:cs="宋体"/>
          <w:spacing w:val="-5"/>
          <w:sz w:val="21"/>
          <w:szCs w:val="21"/>
          <w:highlight w:val="none"/>
        </w:rPr>
        <w:t>的</w:t>
      </w:r>
      <w:r>
        <w:rPr>
          <w:rFonts w:hint="eastAsia" w:ascii="宋体" w:hAnsi="宋体" w:eastAsia="宋体" w:cs="宋体"/>
          <w:spacing w:val="-3"/>
          <w:sz w:val="21"/>
          <w:szCs w:val="21"/>
          <w:highlight w:val="none"/>
        </w:rPr>
        <w:t>部分。双方同意共同遵守如下条款</w:t>
      </w:r>
      <w:r>
        <w:rPr>
          <w:rFonts w:hint="eastAsia" w:ascii="宋体" w:hAnsi="宋体" w:eastAsia="宋体" w:cs="宋体"/>
          <w:sz w:val="21"/>
          <w:szCs w:val="21"/>
          <w:highlight w:val="none"/>
        </w:rPr>
        <w:t>：</w:t>
      </w:r>
    </w:p>
    <w:p>
      <w:pPr>
        <w:pStyle w:val="9"/>
        <w:keepNext w:val="0"/>
        <w:keepLines w:val="0"/>
        <w:pageBreakBefore w:val="0"/>
        <w:kinsoku/>
        <w:wordWrap/>
        <w:overflowPunct/>
        <w:topLinePunct w:val="0"/>
        <w:bidi w:val="0"/>
        <w:adjustRightInd/>
        <w:snapToGrid/>
        <w:spacing w:line="360" w:lineRule="auto"/>
        <w:ind w:right="332"/>
        <w:jc w:val="both"/>
        <w:rPr>
          <w:rFonts w:hint="eastAsia" w:ascii="宋体" w:hAnsi="宋体" w:eastAsia="宋体" w:cs="宋体"/>
          <w:spacing w:val="-5"/>
          <w:sz w:val="21"/>
          <w:szCs w:val="21"/>
          <w:highlight w:val="none"/>
        </w:rPr>
      </w:pPr>
      <w:r>
        <w:rPr>
          <w:rFonts w:hint="eastAsia" w:ascii="宋体" w:hAnsi="宋体" w:eastAsia="宋体" w:cs="宋体"/>
          <w:spacing w:val="-5"/>
          <w:sz w:val="21"/>
          <w:szCs w:val="21"/>
          <w:highlight w:val="none"/>
        </w:rPr>
        <w:t>一、货物条款</w:t>
      </w:r>
      <w:r>
        <w:rPr>
          <w:rFonts w:hint="eastAsia" w:cs="宋体"/>
          <w:spacing w:val="-5"/>
          <w:sz w:val="21"/>
          <w:szCs w:val="21"/>
          <w:highlight w:val="none"/>
          <w:lang w:eastAsia="zh-CN"/>
        </w:rPr>
        <w:t>：</w:t>
      </w:r>
      <w:r>
        <w:rPr>
          <w:rFonts w:hint="eastAsia" w:ascii="宋体" w:hAnsi="宋体" w:eastAsia="宋体" w:cs="宋体"/>
          <w:spacing w:val="-5"/>
          <w:sz w:val="21"/>
          <w:szCs w:val="21"/>
          <w:highlight w:val="none"/>
        </w:rPr>
        <w:t xml:space="preserve"> </w:t>
      </w:r>
    </w:p>
    <w:p>
      <w:pPr>
        <w:pStyle w:val="9"/>
        <w:keepNext w:val="0"/>
        <w:keepLines w:val="0"/>
        <w:pageBreakBefore w:val="0"/>
        <w:kinsoku/>
        <w:wordWrap/>
        <w:overflowPunct/>
        <w:topLinePunct w:val="0"/>
        <w:bidi w:val="0"/>
        <w:adjustRightInd/>
        <w:snapToGrid/>
        <w:spacing w:line="360" w:lineRule="auto"/>
        <w:ind w:right="332" w:firstLine="400" w:firstLineChars="200"/>
        <w:jc w:val="both"/>
        <w:rPr>
          <w:rFonts w:hint="eastAsia" w:ascii="宋体" w:hAnsi="宋体" w:eastAsia="宋体" w:cs="宋体"/>
          <w:sz w:val="21"/>
          <w:szCs w:val="21"/>
          <w:highlight w:val="none"/>
        </w:rPr>
      </w:pPr>
      <w:r>
        <w:rPr>
          <w:rFonts w:hint="eastAsia" w:ascii="宋体" w:hAnsi="宋体" w:eastAsia="宋体" w:cs="宋体"/>
          <w:spacing w:val="-5"/>
          <w:sz w:val="21"/>
          <w:szCs w:val="21"/>
          <w:highlight w:val="none"/>
          <w:lang w:eastAsia="zh-CN"/>
        </w:rPr>
        <w:t>询比</w:t>
      </w:r>
      <w:r>
        <w:rPr>
          <w:rFonts w:hint="eastAsia" w:ascii="宋体" w:hAnsi="宋体" w:eastAsia="宋体" w:cs="宋体"/>
          <w:spacing w:val="-5"/>
          <w:sz w:val="21"/>
          <w:szCs w:val="21"/>
          <w:highlight w:val="none"/>
        </w:rPr>
        <w:t>文件及评标委员会确认的货物技术指标、质量标准和其它承诺等作为本款的基</w:t>
      </w:r>
      <w:r>
        <w:rPr>
          <w:rFonts w:hint="eastAsia" w:ascii="宋体" w:hAnsi="宋体" w:eastAsia="宋体" w:cs="宋体"/>
          <w:spacing w:val="-3"/>
          <w:sz w:val="21"/>
          <w:szCs w:val="21"/>
          <w:highlight w:val="none"/>
        </w:rPr>
        <w:t>础。本款所列服务项目价格，是指供货方将合同标的物全部送达交货地，并按</w:t>
      </w:r>
      <w:r>
        <w:rPr>
          <w:rFonts w:hint="eastAsia" w:ascii="宋体" w:hAnsi="宋体" w:eastAsia="宋体" w:cs="宋体"/>
          <w:spacing w:val="-3"/>
          <w:sz w:val="21"/>
          <w:szCs w:val="21"/>
          <w:highlight w:val="none"/>
          <w:lang w:eastAsia="zh-CN"/>
        </w:rPr>
        <w:t>询比</w:t>
      </w:r>
      <w:r>
        <w:rPr>
          <w:rFonts w:hint="eastAsia" w:ascii="宋体" w:hAnsi="宋体" w:eastAsia="宋体" w:cs="宋体"/>
          <w:spacing w:val="-3"/>
          <w:sz w:val="21"/>
          <w:szCs w:val="21"/>
          <w:highlight w:val="none"/>
        </w:rPr>
        <w:t>文件要求正确、完</w:t>
      </w:r>
      <w:r>
        <w:rPr>
          <w:rFonts w:hint="eastAsia" w:ascii="宋体" w:hAnsi="宋体" w:eastAsia="宋体" w:cs="宋体"/>
          <w:spacing w:val="-4"/>
          <w:sz w:val="21"/>
          <w:szCs w:val="21"/>
          <w:highlight w:val="none"/>
        </w:rPr>
        <w:t>整地履行供货、售后服务的价格。</w:t>
      </w:r>
    </w:p>
    <w:tbl>
      <w:tblPr>
        <w:tblStyle w:val="18"/>
        <w:tblW w:w="4900" w:type="pct"/>
        <w:tblInd w:w="2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24"/>
        <w:gridCol w:w="844"/>
        <w:gridCol w:w="1765"/>
        <w:gridCol w:w="1602"/>
        <w:gridCol w:w="864"/>
        <w:gridCol w:w="1235"/>
        <w:gridCol w:w="818"/>
        <w:gridCol w:w="1320"/>
        <w:gridCol w:w="9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4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名称</w:t>
            </w:r>
          </w:p>
        </w:tc>
        <w:tc>
          <w:tcPr>
            <w:tcW w:w="85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材质面料及克重等</w:t>
            </w:r>
          </w:p>
        </w:tc>
        <w:tc>
          <w:tcPr>
            <w:tcW w:w="77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lang w:eastAsia="zh-CN"/>
              </w:rPr>
            </w:pPr>
            <w:r>
              <w:rPr>
                <w:rFonts w:hint="eastAsia" w:ascii="宋体" w:hAnsi="宋体" w:eastAsia="宋体" w:cs="宋体"/>
                <w:i w:val="0"/>
                <w:iCs w:val="0"/>
                <w:color w:val="000000"/>
                <w:sz w:val="22"/>
                <w:szCs w:val="22"/>
                <w:highlight w:val="none"/>
                <w:u w:val="none"/>
                <w:lang w:eastAsia="zh-CN"/>
              </w:rPr>
              <w:t>不含税单价</w:t>
            </w:r>
            <w:r>
              <w:rPr>
                <w:rFonts w:hint="eastAsia" w:ascii="宋体" w:hAnsi="宋体" w:cs="宋体"/>
                <w:i w:val="0"/>
                <w:iCs w:val="0"/>
                <w:color w:val="000000"/>
                <w:sz w:val="22"/>
                <w:szCs w:val="22"/>
                <w:highlight w:val="none"/>
                <w:u w:val="none"/>
                <w:lang w:eastAsia="zh-CN"/>
              </w:rPr>
              <w:t>（元）</w:t>
            </w: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税率</w:t>
            </w:r>
          </w:p>
        </w:tc>
        <w:tc>
          <w:tcPr>
            <w:tcW w:w="5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含税单价</w:t>
            </w:r>
            <w:r>
              <w:rPr>
                <w:rFonts w:hint="eastAsia" w:ascii="宋体" w:hAnsi="宋体" w:cs="宋体"/>
                <w:i w:val="0"/>
                <w:iCs w:val="0"/>
                <w:color w:val="000000"/>
                <w:sz w:val="22"/>
                <w:szCs w:val="22"/>
                <w:highlight w:val="none"/>
                <w:u w:val="none"/>
                <w:lang w:eastAsia="zh-CN"/>
              </w:rPr>
              <w:t>（元）</w:t>
            </w:r>
          </w:p>
        </w:tc>
        <w:tc>
          <w:tcPr>
            <w:tcW w:w="3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数量</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含税</w:t>
            </w:r>
            <w:r>
              <w:rPr>
                <w:rFonts w:hint="eastAsia" w:ascii="宋体" w:hAnsi="宋体" w:cs="宋体"/>
                <w:i w:val="0"/>
                <w:iCs w:val="0"/>
                <w:color w:val="000000"/>
                <w:kern w:val="0"/>
                <w:sz w:val="22"/>
                <w:szCs w:val="22"/>
                <w:highlight w:val="none"/>
                <w:u w:val="none"/>
                <w:lang w:val="en-US" w:eastAsia="zh-CN" w:bidi="ar"/>
              </w:rPr>
              <w:t>总</w:t>
            </w:r>
            <w:r>
              <w:rPr>
                <w:rFonts w:hint="eastAsia" w:ascii="宋体" w:hAnsi="宋体" w:eastAsia="宋体" w:cs="宋体"/>
                <w:i w:val="0"/>
                <w:iCs w:val="0"/>
                <w:color w:val="000000"/>
                <w:kern w:val="0"/>
                <w:sz w:val="22"/>
                <w:szCs w:val="22"/>
                <w:highlight w:val="none"/>
                <w:u w:val="none"/>
                <w:lang w:val="en-US" w:eastAsia="zh-CN" w:bidi="ar"/>
              </w:rPr>
              <w:t>价</w:t>
            </w:r>
            <w:r>
              <w:rPr>
                <w:rFonts w:hint="eastAsia" w:ascii="宋体" w:hAnsi="宋体" w:cs="宋体"/>
                <w:i w:val="0"/>
                <w:iCs w:val="0"/>
                <w:color w:val="000000"/>
                <w:sz w:val="22"/>
                <w:szCs w:val="22"/>
                <w:highlight w:val="none"/>
                <w:u w:val="none"/>
                <w:lang w:eastAsia="zh-CN"/>
              </w:rPr>
              <w:t>（元）</w:t>
            </w:r>
          </w:p>
        </w:tc>
        <w:tc>
          <w:tcPr>
            <w:tcW w:w="44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44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p>
        </w:tc>
        <w:tc>
          <w:tcPr>
            <w:tcW w:w="857" w:type="pct"/>
            <w:tcBorders>
              <w:top w:val="single" w:color="000000" w:sz="4" w:space="0"/>
              <w:left w:val="single" w:color="000000" w:sz="4" w:space="0"/>
              <w:bottom w:val="single" w:color="000000" w:sz="4" w:space="0"/>
              <w:right w:val="nil"/>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highlight w:val="none"/>
                <w:u w:val="none"/>
              </w:rPr>
            </w:pPr>
          </w:p>
        </w:tc>
        <w:tc>
          <w:tcPr>
            <w:tcW w:w="77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2"/>
                <w:szCs w:val="22"/>
                <w:highlight w:val="none"/>
                <w:u w:val="none"/>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59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39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448" w:type="pct"/>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男士为正常款；女士为收腰款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44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2</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8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77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59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39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64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448" w:type="pct"/>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44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3</w:t>
            </w:r>
          </w:p>
        </w:tc>
        <w:tc>
          <w:tcPr>
            <w:tcW w:w="4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85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w:t>
            </w:r>
          </w:p>
        </w:tc>
        <w:tc>
          <w:tcPr>
            <w:tcW w:w="77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59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39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64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448" w:type="pct"/>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3513" w:type="pct"/>
            <w:gridSpan w:val="6"/>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cs="宋体"/>
                <w:i w:val="0"/>
                <w:iCs w:val="0"/>
                <w:color w:val="000000"/>
                <w:sz w:val="22"/>
                <w:szCs w:val="22"/>
                <w:highlight w:val="none"/>
                <w:u w:val="none"/>
                <w:lang w:eastAsia="zh-CN"/>
              </w:rPr>
              <w:t>合计</w:t>
            </w:r>
            <w:r>
              <w:rPr>
                <w:rFonts w:hint="eastAsia" w:ascii="宋体" w:hAnsi="宋体" w:cs="宋体"/>
                <w:i w:val="0"/>
                <w:iCs w:val="0"/>
                <w:color w:val="000000"/>
                <w:sz w:val="22"/>
                <w:szCs w:val="22"/>
                <w:highlight w:val="none"/>
                <w:u w:val="none"/>
                <w:lang w:val="en-US" w:eastAsia="zh-CN"/>
              </w:rPr>
              <w:t xml:space="preserve"> </w:t>
            </w:r>
          </w:p>
        </w:tc>
        <w:tc>
          <w:tcPr>
            <w:tcW w:w="397"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64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448" w:type="pct"/>
            <w:tcBorders>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r>
    </w:tbl>
    <w:p>
      <w:pPr>
        <w:pStyle w:val="9"/>
        <w:keepNext w:val="0"/>
        <w:keepLines w:val="0"/>
        <w:pageBreakBefore w:val="0"/>
        <w:kinsoku/>
        <w:wordWrap/>
        <w:overflowPunct/>
        <w:topLinePunct w:val="0"/>
        <w:bidi w:val="0"/>
        <w:adjustRightInd/>
        <w:snapToGrid/>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二、服务及其他相关要求</w:t>
      </w:r>
    </w:p>
    <w:p>
      <w:pPr>
        <w:pStyle w:val="9"/>
        <w:keepNext w:val="0"/>
        <w:keepLines w:val="0"/>
        <w:pageBreakBefore w:val="0"/>
        <w:kinsoku/>
        <w:wordWrap/>
        <w:overflowPunct/>
        <w:topLinePunct w:val="0"/>
        <w:bidi w:val="0"/>
        <w:adjustRightInd/>
        <w:snapToGrid/>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1、提供的产品必须是</w:t>
      </w:r>
      <w:r>
        <w:rPr>
          <w:rFonts w:hint="eastAsia" w:cs="宋体"/>
          <w:sz w:val="21"/>
          <w:szCs w:val="21"/>
          <w:highlight w:val="none"/>
          <w:lang w:eastAsia="zh-CN"/>
        </w:rPr>
        <w:t>符合甲方要求</w:t>
      </w:r>
      <w:r>
        <w:rPr>
          <w:rFonts w:hint="eastAsia" w:ascii="宋体" w:hAnsi="宋体" w:eastAsia="宋体" w:cs="宋体"/>
          <w:sz w:val="21"/>
          <w:szCs w:val="21"/>
          <w:highlight w:val="none"/>
        </w:rPr>
        <w:t>，符合该产品的出厂标准</w:t>
      </w:r>
      <w:r>
        <w:rPr>
          <w:rFonts w:hint="eastAsia" w:cs="宋体"/>
          <w:sz w:val="21"/>
          <w:szCs w:val="21"/>
          <w:highlight w:val="none"/>
          <w:lang w:eastAsia="zh-CN"/>
        </w:rPr>
        <w:t>国家级或省级质量检测报告</w:t>
      </w:r>
      <w:r>
        <w:rPr>
          <w:rFonts w:hint="eastAsia" w:ascii="宋体" w:hAnsi="宋体" w:eastAsia="宋体" w:cs="宋体"/>
          <w:sz w:val="21"/>
          <w:szCs w:val="21"/>
          <w:highlight w:val="none"/>
        </w:rPr>
        <w:t>。</w:t>
      </w:r>
    </w:p>
    <w:p>
      <w:pPr>
        <w:pStyle w:val="9"/>
        <w:keepNext w:val="0"/>
        <w:keepLines w:val="0"/>
        <w:pageBreakBefore w:val="0"/>
        <w:tabs>
          <w:tab w:val="left" w:pos="6583"/>
          <w:tab w:val="clear" w:pos="567"/>
        </w:tabs>
        <w:kinsoku/>
        <w:wordWrap/>
        <w:overflowPunct/>
        <w:topLinePunct w:val="0"/>
        <w:bidi w:val="0"/>
        <w:adjustRightInd/>
        <w:snapToGrid/>
        <w:spacing w:before="99" w:line="360" w:lineRule="auto"/>
        <w:ind w:firstLine="408" w:firstLineChars="200"/>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2</w:t>
      </w:r>
      <w:r>
        <w:rPr>
          <w:rFonts w:hint="eastAsia" w:ascii="宋体" w:hAnsi="宋体" w:eastAsia="宋体" w:cs="宋体"/>
          <w:sz w:val="21"/>
          <w:szCs w:val="21"/>
          <w:highlight w:val="none"/>
        </w:rPr>
        <w:t>、</w:t>
      </w:r>
      <w:r>
        <w:rPr>
          <w:rFonts w:hint="eastAsia" w:ascii="宋体" w:hAnsi="宋体" w:eastAsia="宋体" w:cs="宋体"/>
          <w:spacing w:val="-5"/>
          <w:sz w:val="21"/>
          <w:szCs w:val="21"/>
          <w:highlight w:val="none"/>
          <w:lang w:eastAsia="zh-CN"/>
        </w:rPr>
        <w:t>供应商</w:t>
      </w:r>
      <w:r>
        <w:rPr>
          <w:rFonts w:hint="eastAsia" w:ascii="宋体" w:hAnsi="宋体" w:eastAsia="宋体" w:cs="宋体"/>
          <w:spacing w:val="-3"/>
          <w:sz w:val="21"/>
          <w:szCs w:val="21"/>
          <w:highlight w:val="none"/>
        </w:rPr>
        <w:t>提供的产品合格率必须达</w:t>
      </w:r>
      <w:r>
        <w:rPr>
          <w:rFonts w:hint="eastAsia" w:ascii="宋体" w:hAnsi="宋体" w:eastAsia="宋体" w:cs="宋体"/>
          <w:sz w:val="21"/>
          <w:szCs w:val="21"/>
          <w:highlight w:val="none"/>
        </w:rPr>
        <w:t>到</w:t>
      </w:r>
      <w:r>
        <w:rPr>
          <w:rFonts w:hint="eastAsia" w:ascii="宋体" w:hAnsi="宋体" w:eastAsia="宋体" w:cs="宋体"/>
          <w:spacing w:val="-52"/>
          <w:sz w:val="21"/>
          <w:szCs w:val="21"/>
          <w:highlight w:val="none"/>
        </w:rPr>
        <w:t xml:space="preserve"> </w:t>
      </w:r>
      <w:r>
        <w:rPr>
          <w:rFonts w:hint="eastAsia" w:ascii="宋体" w:hAnsi="宋体" w:eastAsia="宋体" w:cs="宋体"/>
          <w:spacing w:val="-3"/>
          <w:sz w:val="21"/>
          <w:szCs w:val="21"/>
          <w:highlight w:val="none"/>
        </w:rPr>
        <w:t>100%,</w:t>
      </w:r>
      <w:r>
        <w:rPr>
          <w:rFonts w:hint="eastAsia" w:cs="宋体"/>
          <w:spacing w:val="-3"/>
          <w:sz w:val="21"/>
          <w:szCs w:val="21"/>
          <w:highlight w:val="none"/>
          <w:lang w:eastAsia="zh-CN"/>
        </w:rPr>
        <w:t>残次品需要进行免费更换</w:t>
      </w:r>
      <w:r>
        <w:rPr>
          <w:rFonts w:hint="eastAsia" w:ascii="宋体" w:hAnsi="宋体" w:eastAsia="宋体" w:cs="宋体"/>
          <w:sz w:val="21"/>
          <w:szCs w:val="21"/>
          <w:highlight w:val="none"/>
        </w:rPr>
        <w:t>。</w:t>
      </w:r>
    </w:p>
    <w:p>
      <w:pPr>
        <w:pStyle w:val="9"/>
        <w:keepNext w:val="0"/>
        <w:keepLines w:val="0"/>
        <w:pageBreakBefore w:val="0"/>
        <w:tabs>
          <w:tab w:val="left" w:pos="2119"/>
          <w:tab w:val="left" w:pos="6456"/>
          <w:tab w:val="left" w:pos="9502"/>
          <w:tab w:val="clear" w:pos="567"/>
        </w:tabs>
        <w:kinsoku/>
        <w:wordWrap/>
        <w:overflowPunct/>
        <w:topLinePunct w:val="0"/>
        <w:bidi w:val="0"/>
        <w:adjustRightInd/>
        <w:snapToGrid/>
        <w:spacing w:before="107" w:line="360" w:lineRule="auto"/>
        <w:ind w:right="342" w:firstLine="408" w:firstLineChars="200"/>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3</w:t>
      </w:r>
      <w:r>
        <w:rPr>
          <w:rFonts w:hint="eastAsia" w:ascii="宋体" w:hAnsi="宋体" w:eastAsia="宋体" w:cs="宋体"/>
          <w:spacing w:val="-15"/>
          <w:sz w:val="21"/>
          <w:szCs w:val="21"/>
          <w:highlight w:val="none"/>
        </w:rPr>
        <w:t>、</w:t>
      </w:r>
      <w:r>
        <w:rPr>
          <w:rFonts w:hint="eastAsia" w:cs="宋体"/>
          <w:spacing w:val="-15"/>
          <w:sz w:val="21"/>
          <w:szCs w:val="21"/>
          <w:highlight w:val="none"/>
          <w:lang w:eastAsia="zh-CN"/>
        </w:rPr>
        <w:t>产品按甲方要求和</w:t>
      </w:r>
      <w:r>
        <w:rPr>
          <w:rFonts w:hint="eastAsia" w:ascii="宋体" w:hAnsi="宋体" w:eastAsia="宋体" w:cs="宋体"/>
          <w:spacing w:val="-3"/>
          <w:sz w:val="21"/>
          <w:szCs w:val="21"/>
          <w:highlight w:val="none"/>
        </w:rPr>
        <w:t>标</w:t>
      </w:r>
      <w:r>
        <w:rPr>
          <w:rFonts w:hint="eastAsia" w:ascii="宋体" w:hAnsi="宋体" w:eastAsia="宋体" w:cs="宋体"/>
          <w:sz w:val="21"/>
          <w:szCs w:val="21"/>
          <w:highlight w:val="none"/>
        </w:rPr>
        <w:t>准</w:t>
      </w:r>
      <w:r>
        <w:rPr>
          <w:rFonts w:hint="eastAsia" w:ascii="宋体" w:hAnsi="宋体" w:eastAsia="宋体" w:cs="宋体"/>
          <w:spacing w:val="-5"/>
          <w:sz w:val="21"/>
          <w:szCs w:val="21"/>
          <w:highlight w:val="none"/>
        </w:rPr>
        <w:t>进</w:t>
      </w:r>
      <w:r>
        <w:rPr>
          <w:rFonts w:hint="eastAsia" w:ascii="宋体" w:hAnsi="宋体" w:eastAsia="宋体" w:cs="宋体"/>
          <w:spacing w:val="-3"/>
          <w:sz w:val="21"/>
          <w:szCs w:val="21"/>
          <w:highlight w:val="none"/>
        </w:rPr>
        <w:t>行</w:t>
      </w:r>
      <w:r>
        <w:rPr>
          <w:rFonts w:hint="eastAsia" w:cs="宋体"/>
          <w:spacing w:val="-3"/>
          <w:sz w:val="21"/>
          <w:szCs w:val="21"/>
          <w:highlight w:val="none"/>
          <w:lang w:eastAsia="zh-CN"/>
        </w:rPr>
        <w:t>只报服务</w:t>
      </w:r>
      <w:r>
        <w:rPr>
          <w:rFonts w:hint="eastAsia" w:ascii="宋体" w:hAnsi="宋体" w:eastAsia="宋体" w:cs="宋体"/>
          <w:spacing w:val="-17"/>
          <w:sz w:val="21"/>
          <w:szCs w:val="21"/>
          <w:highlight w:val="none"/>
        </w:rPr>
        <w:t>；</w:t>
      </w:r>
      <w:r>
        <w:rPr>
          <w:rFonts w:hint="eastAsia" w:cs="宋体"/>
          <w:spacing w:val="-17"/>
          <w:sz w:val="21"/>
          <w:szCs w:val="21"/>
          <w:highlight w:val="none"/>
          <w:lang w:eastAsia="zh-CN"/>
        </w:rPr>
        <w:t>服务</w:t>
      </w:r>
      <w:r>
        <w:rPr>
          <w:rFonts w:hint="eastAsia" w:ascii="宋体" w:hAnsi="宋体" w:eastAsia="宋体" w:cs="宋体"/>
          <w:spacing w:val="-3"/>
          <w:sz w:val="21"/>
          <w:szCs w:val="21"/>
          <w:highlight w:val="none"/>
        </w:rPr>
        <w:t>期</w:t>
      </w:r>
      <w:r>
        <w:rPr>
          <w:rFonts w:hint="eastAsia" w:ascii="宋体" w:hAnsi="宋体" w:eastAsia="宋体" w:cs="宋体"/>
          <w:sz w:val="21"/>
          <w:szCs w:val="21"/>
          <w:highlight w:val="none"/>
        </w:rPr>
        <w:t>内</w:t>
      </w:r>
      <w:r>
        <w:rPr>
          <w:rFonts w:hint="eastAsia" w:ascii="宋体" w:hAnsi="宋体" w:eastAsia="宋体" w:cs="宋体"/>
          <w:spacing w:val="-5"/>
          <w:sz w:val="21"/>
          <w:szCs w:val="21"/>
          <w:highlight w:val="none"/>
        </w:rPr>
        <w:t>保</w:t>
      </w:r>
      <w:r>
        <w:rPr>
          <w:rFonts w:hint="eastAsia" w:ascii="宋体" w:hAnsi="宋体" w:eastAsia="宋体" w:cs="宋体"/>
          <w:sz w:val="21"/>
          <w:szCs w:val="21"/>
          <w:highlight w:val="none"/>
        </w:rPr>
        <w:t>证</w:t>
      </w:r>
      <w:r>
        <w:rPr>
          <w:rFonts w:hint="eastAsia" w:ascii="宋体" w:hAnsi="宋体" w:eastAsia="宋体" w:cs="宋体"/>
          <w:sz w:val="21"/>
          <w:szCs w:val="21"/>
          <w:highlight w:val="none"/>
          <w:u w:val="single"/>
        </w:rPr>
        <w:tab/>
      </w:r>
      <w:r>
        <w:rPr>
          <w:rFonts w:hint="eastAsia" w:ascii="宋体" w:hAnsi="宋体" w:eastAsia="宋体" w:cs="宋体"/>
          <w:spacing w:val="-3"/>
          <w:sz w:val="21"/>
          <w:szCs w:val="21"/>
          <w:highlight w:val="none"/>
        </w:rPr>
        <w:t>小时响应</w:t>
      </w:r>
      <w:r>
        <w:rPr>
          <w:rFonts w:hint="eastAsia" w:ascii="宋体" w:hAnsi="宋体" w:eastAsia="宋体" w:cs="宋体"/>
          <w:spacing w:val="-17"/>
          <w:sz w:val="21"/>
          <w:szCs w:val="21"/>
          <w:highlight w:val="none"/>
        </w:rPr>
        <w:t>，</w:t>
      </w:r>
      <w:r>
        <w:rPr>
          <w:rFonts w:hint="eastAsia" w:ascii="宋体" w:hAnsi="宋体" w:eastAsia="宋体" w:cs="宋体"/>
          <w:spacing w:val="-3"/>
          <w:sz w:val="21"/>
          <w:szCs w:val="21"/>
          <w:highlight w:val="none"/>
        </w:rPr>
        <w:t>并</w:t>
      </w:r>
      <w:r>
        <w:rPr>
          <w:rFonts w:hint="eastAsia" w:ascii="宋体" w:hAnsi="宋体" w:eastAsia="宋体" w:cs="宋体"/>
          <w:spacing w:val="-5"/>
          <w:sz w:val="21"/>
          <w:szCs w:val="21"/>
          <w:highlight w:val="none"/>
        </w:rPr>
        <w:t>在</w:t>
      </w:r>
      <w:r>
        <w:rPr>
          <w:rFonts w:hint="eastAsia" w:ascii="宋体" w:hAnsi="宋体" w:eastAsia="宋体" w:cs="宋体"/>
          <w:spacing w:val="-3"/>
          <w:sz w:val="21"/>
          <w:szCs w:val="21"/>
          <w:highlight w:val="none"/>
        </w:rPr>
        <w:t>接</w:t>
      </w:r>
      <w:r>
        <w:rPr>
          <w:rFonts w:hint="eastAsia" w:ascii="宋体" w:hAnsi="宋体" w:eastAsia="宋体" w:cs="宋体"/>
          <w:sz w:val="21"/>
          <w:szCs w:val="21"/>
          <w:highlight w:val="none"/>
        </w:rPr>
        <w:t>到</w:t>
      </w:r>
      <w:r>
        <w:rPr>
          <w:rFonts w:hint="eastAsia" w:ascii="宋体" w:hAnsi="宋体" w:eastAsia="宋体" w:cs="宋体"/>
          <w:spacing w:val="-5"/>
          <w:sz w:val="21"/>
          <w:szCs w:val="21"/>
          <w:highlight w:val="none"/>
        </w:rPr>
        <w:t>通</w:t>
      </w:r>
      <w:r>
        <w:rPr>
          <w:rFonts w:hint="eastAsia" w:ascii="宋体" w:hAnsi="宋体" w:eastAsia="宋体" w:cs="宋体"/>
          <w:spacing w:val="-3"/>
          <w:sz w:val="21"/>
          <w:szCs w:val="21"/>
          <w:highlight w:val="none"/>
        </w:rPr>
        <w:t>知</w:t>
      </w:r>
      <w:r>
        <w:rPr>
          <w:rFonts w:hint="eastAsia" w:ascii="宋体" w:hAnsi="宋体" w:eastAsia="宋体" w:cs="宋体"/>
          <w:sz w:val="21"/>
          <w:szCs w:val="21"/>
          <w:highlight w:val="none"/>
        </w:rPr>
        <w:t>后</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rPr>
        <w:tab/>
      </w:r>
      <w:r>
        <w:rPr>
          <w:rFonts w:hint="eastAsia" w:ascii="宋体" w:hAnsi="宋体" w:eastAsia="宋体" w:cs="宋体"/>
          <w:spacing w:val="-3"/>
          <w:sz w:val="21"/>
          <w:szCs w:val="21"/>
          <w:highlight w:val="none"/>
        </w:rPr>
        <w:t>小</w:t>
      </w:r>
      <w:r>
        <w:rPr>
          <w:rFonts w:hint="eastAsia" w:ascii="宋体" w:hAnsi="宋体" w:eastAsia="宋体" w:cs="宋体"/>
          <w:spacing w:val="-17"/>
          <w:sz w:val="21"/>
          <w:szCs w:val="21"/>
          <w:highlight w:val="none"/>
        </w:rPr>
        <w:t>时</w:t>
      </w:r>
      <w:r>
        <w:rPr>
          <w:rFonts w:hint="eastAsia" w:ascii="宋体" w:hAnsi="宋体" w:eastAsia="宋体" w:cs="宋体"/>
          <w:sz w:val="21"/>
          <w:szCs w:val="21"/>
          <w:highlight w:val="none"/>
        </w:rPr>
        <w:t>内上</w:t>
      </w:r>
      <w:r>
        <w:rPr>
          <w:rFonts w:hint="eastAsia" w:ascii="宋体" w:hAnsi="宋体" w:eastAsia="宋体" w:cs="宋体"/>
          <w:spacing w:val="-5"/>
          <w:sz w:val="21"/>
          <w:szCs w:val="21"/>
          <w:highlight w:val="none"/>
        </w:rPr>
        <w:t>门</w:t>
      </w:r>
      <w:r>
        <w:rPr>
          <w:rFonts w:hint="eastAsia" w:ascii="宋体" w:hAnsi="宋体" w:eastAsia="宋体" w:cs="宋体"/>
          <w:spacing w:val="-3"/>
          <w:sz w:val="21"/>
          <w:szCs w:val="21"/>
          <w:highlight w:val="none"/>
        </w:rPr>
        <w:t>服</w:t>
      </w:r>
      <w:r>
        <w:rPr>
          <w:rFonts w:hint="eastAsia" w:ascii="宋体" w:hAnsi="宋体" w:eastAsia="宋体" w:cs="宋体"/>
          <w:sz w:val="21"/>
          <w:szCs w:val="21"/>
          <w:highlight w:val="none"/>
        </w:rPr>
        <w:t>务</w:t>
      </w:r>
      <w:r>
        <w:rPr>
          <w:rFonts w:hint="eastAsia" w:ascii="宋体" w:hAnsi="宋体" w:eastAsia="宋体" w:cs="宋体"/>
          <w:spacing w:val="-6"/>
          <w:sz w:val="21"/>
          <w:szCs w:val="21"/>
          <w:highlight w:val="none"/>
        </w:rPr>
        <w:t>，</w:t>
      </w:r>
      <w:r>
        <w:rPr>
          <w:rFonts w:hint="eastAsia" w:ascii="宋体" w:hAnsi="宋体" w:eastAsia="宋体" w:cs="宋体"/>
          <w:spacing w:val="-6"/>
          <w:sz w:val="21"/>
          <w:szCs w:val="21"/>
          <w:highlight w:val="none"/>
          <w:u w:val="single"/>
        </w:rPr>
        <w:t xml:space="preserve"> </w:t>
      </w:r>
      <w:r>
        <w:rPr>
          <w:rFonts w:hint="eastAsia" w:ascii="宋体" w:hAnsi="宋体" w:eastAsia="宋体" w:cs="宋体"/>
          <w:spacing w:val="-6"/>
          <w:sz w:val="21"/>
          <w:szCs w:val="21"/>
          <w:highlight w:val="none"/>
          <w:u w:val="single"/>
        </w:rPr>
        <w:tab/>
      </w:r>
      <w:r>
        <w:rPr>
          <w:rFonts w:hint="eastAsia" w:ascii="宋体" w:hAnsi="宋体" w:eastAsia="宋体" w:cs="宋体"/>
          <w:sz w:val="21"/>
          <w:szCs w:val="21"/>
          <w:highlight w:val="none"/>
        </w:rPr>
        <w:t>小</w:t>
      </w:r>
      <w:r>
        <w:rPr>
          <w:rFonts w:hint="eastAsia" w:ascii="宋体" w:hAnsi="宋体" w:eastAsia="宋体" w:cs="宋体"/>
          <w:spacing w:val="-5"/>
          <w:sz w:val="21"/>
          <w:szCs w:val="21"/>
          <w:highlight w:val="none"/>
        </w:rPr>
        <w:t>时</w:t>
      </w:r>
      <w:r>
        <w:rPr>
          <w:rFonts w:hint="eastAsia" w:ascii="宋体" w:hAnsi="宋体" w:eastAsia="宋体" w:cs="宋体"/>
          <w:spacing w:val="-3"/>
          <w:sz w:val="21"/>
          <w:szCs w:val="21"/>
          <w:highlight w:val="none"/>
        </w:rPr>
        <w:t>内</w:t>
      </w:r>
      <w:r>
        <w:rPr>
          <w:rFonts w:hint="eastAsia" w:ascii="宋体" w:hAnsi="宋体" w:eastAsia="宋体" w:cs="宋体"/>
          <w:sz w:val="21"/>
          <w:szCs w:val="21"/>
          <w:highlight w:val="none"/>
        </w:rPr>
        <w:t>解</w:t>
      </w:r>
      <w:r>
        <w:rPr>
          <w:rFonts w:hint="eastAsia" w:ascii="宋体" w:hAnsi="宋体" w:eastAsia="宋体" w:cs="宋体"/>
          <w:spacing w:val="-5"/>
          <w:sz w:val="21"/>
          <w:szCs w:val="21"/>
          <w:highlight w:val="none"/>
        </w:rPr>
        <w:t>决</w:t>
      </w:r>
      <w:r>
        <w:rPr>
          <w:rFonts w:hint="eastAsia" w:ascii="宋体" w:hAnsi="宋体" w:eastAsia="宋体" w:cs="宋体"/>
          <w:spacing w:val="-3"/>
          <w:sz w:val="21"/>
          <w:szCs w:val="21"/>
          <w:highlight w:val="none"/>
        </w:rPr>
        <w:t>问题</w:t>
      </w:r>
      <w:r>
        <w:rPr>
          <w:rFonts w:hint="eastAsia" w:ascii="宋体" w:hAnsi="宋体" w:eastAsia="宋体" w:cs="宋体"/>
          <w:sz w:val="21"/>
          <w:szCs w:val="21"/>
          <w:highlight w:val="none"/>
        </w:rPr>
        <w:t>。</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lang w:val="en-US" w:eastAsia="zh-CN"/>
        </w:rPr>
      </w:pPr>
      <w:r>
        <w:rPr>
          <w:rFonts w:hint="eastAsia" w:cs="宋体"/>
          <w:sz w:val="21"/>
          <w:szCs w:val="21"/>
          <w:highlight w:val="none"/>
          <w:lang w:val="en-US" w:eastAsia="zh-CN"/>
        </w:rPr>
        <w:t>4</w:t>
      </w:r>
      <w:r>
        <w:rPr>
          <w:rFonts w:hint="eastAsia" w:ascii="宋体" w:hAnsi="宋体" w:eastAsia="宋体" w:cs="宋体"/>
          <w:sz w:val="21"/>
          <w:szCs w:val="21"/>
          <w:highlight w:val="none"/>
          <w:lang w:val="en-US" w:eastAsia="zh-CN"/>
        </w:rPr>
        <w:t>、中标单位须</w:t>
      </w:r>
      <w:r>
        <w:rPr>
          <w:rFonts w:hint="eastAsia" w:cs="宋体"/>
          <w:sz w:val="21"/>
          <w:szCs w:val="21"/>
          <w:highlight w:val="none"/>
          <w:lang w:val="en-US" w:eastAsia="zh-CN"/>
        </w:rPr>
        <w:t>在签订合同后投标保证金自动转成</w:t>
      </w:r>
      <w:r>
        <w:rPr>
          <w:rFonts w:hint="eastAsia" w:ascii="宋体" w:hAnsi="宋体" w:eastAsia="宋体" w:cs="宋体"/>
          <w:sz w:val="21"/>
          <w:szCs w:val="21"/>
          <w:highlight w:val="none"/>
          <w:lang w:val="en-US" w:eastAsia="zh-CN"/>
        </w:rPr>
        <w:t>履约保证金，履约保证金在此项目完成且验收合格后予无息退还。</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w:t>
      </w:r>
      <w:r>
        <w:rPr>
          <w:rFonts w:hint="eastAsia" w:cs="宋体"/>
          <w:sz w:val="21"/>
          <w:szCs w:val="21"/>
          <w:highlight w:val="none"/>
          <w:lang w:val="en-US" w:eastAsia="zh-CN"/>
        </w:rPr>
        <w:t>中标单位承担甲方前期打样费预计2000—3000元，以实际为准。</w:t>
      </w:r>
    </w:p>
    <w:p>
      <w:pPr>
        <w:pStyle w:val="9"/>
        <w:keepNext w:val="0"/>
        <w:keepLines w:val="0"/>
        <w:pageBreakBefore w:val="0"/>
        <w:kinsoku/>
        <w:wordWrap/>
        <w:overflowPunct/>
        <w:topLinePunct w:val="0"/>
        <w:bidi w:val="0"/>
        <w:adjustRightInd/>
        <w:snapToGrid/>
        <w:spacing w:before="2" w:line="360" w:lineRule="auto"/>
        <w:ind w:right="99"/>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三、交货及验收：</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中标人</w:t>
      </w:r>
      <w:r>
        <w:rPr>
          <w:rFonts w:hint="eastAsia" w:cs="宋体"/>
          <w:sz w:val="21"/>
          <w:szCs w:val="21"/>
          <w:highlight w:val="none"/>
          <w:lang w:eastAsia="zh-CN"/>
        </w:rPr>
        <w:t>按</w:t>
      </w:r>
      <w:r>
        <w:rPr>
          <w:rFonts w:hint="eastAsia" w:ascii="宋体" w:hAnsi="宋体" w:eastAsia="宋体" w:cs="宋体"/>
          <w:sz w:val="21"/>
          <w:szCs w:val="21"/>
          <w:highlight w:val="none"/>
          <w:lang w:eastAsia="zh-CN"/>
        </w:rPr>
        <w:t>询比人</w:t>
      </w:r>
      <w:r>
        <w:rPr>
          <w:rFonts w:hint="eastAsia" w:cs="宋体"/>
          <w:sz w:val="21"/>
          <w:szCs w:val="21"/>
          <w:highlight w:val="none"/>
          <w:lang w:eastAsia="zh-CN"/>
        </w:rPr>
        <w:t>要求</w:t>
      </w:r>
      <w:r>
        <w:rPr>
          <w:rFonts w:hint="eastAsia" w:ascii="宋体" w:hAnsi="宋体" w:eastAsia="宋体" w:cs="宋体"/>
          <w:spacing w:val="-8"/>
          <w:sz w:val="21"/>
          <w:szCs w:val="21"/>
          <w:highlight w:val="none"/>
        </w:rPr>
        <w:t>时限完成</w:t>
      </w:r>
      <w:r>
        <w:rPr>
          <w:rFonts w:hint="eastAsia" w:ascii="宋体" w:hAnsi="宋体" w:eastAsia="宋体" w:cs="宋体"/>
          <w:sz w:val="21"/>
          <w:szCs w:val="21"/>
          <w:highlight w:val="none"/>
        </w:rPr>
        <w:t>本项目</w:t>
      </w:r>
      <w:r>
        <w:rPr>
          <w:rFonts w:hint="eastAsia" w:cs="宋体"/>
          <w:spacing w:val="-8"/>
          <w:sz w:val="21"/>
          <w:szCs w:val="21"/>
          <w:highlight w:val="none"/>
          <w:lang w:eastAsia="zh-CN"/>
        </w:rPr>
        <w:t>，</w:t>
      </w:r>
      <w:r>
        <w:rPr>
          <w:rFonts w:hint="eastAsia" w:ascii="宋体" w:hAnsi="宋体" w:eastAsia="宋体" w:cs="宋体"/>
          <w:spacing w:val="-8"/>
          <w:sz w:val="21"/>
          <w:szCs w:val="21"/>
          <w:highlight w:val="none"/>
        </w:rPr>
        <w:t>乙方按甲方</w:t>
      </w:r>
      <w:r>
        <w:rPr>
          <w:rFonts w:hint="eastAsia" w:cs="宋体"/>
          <w:spacing w:val="-8"/>
          <w:sz w:val="21"/>
          <w:szCs w:val="21"/>
          <w:highlight w:val="none"/>
          <w:lang w:eastAsia="zh-CN"/>
        </w:rPr>
        <w:t>要求的时间及</w:t>
      </w:r>
      <w:r>
        <w:rPr>
          <w:rFonts w:hint="eastAsia" w:ascii="宋体" w:hAnsi="宋体" w:eastAsia="宋体" w:cs="宋体"/>
          <w:spacing w:val="-8"/>
          <w:sz w:val="21"/>
          <w:szCs w:val="21"/>
          <w:highlight w:val="none"/>
        </w:rPr>
        <w:t>指定的地点交货</w:t>
      </w:r>
      <w:r>
        <w:rPr>
          <w:rFonts w:hint="eastAsia" w:ascii="宋体" w:hAnsi="宋体" w:eastAsia="宋体" w:cs="宋体"/>
          <w:spacing w:val="-3"/>
          <w:sz w:val="21"/>
          <w:szCs w:val="21"/>
          <w:highlight w:val="none"/>
        </w:rPr>
        <w:t>。</w:t>
      </w:r>
    </w:p>
    <w:p>
      <w:pPr>
        <w:pStyle w:val="9"/>
        <w:keepNext w:val="0"/>
        <w:keepLines w:val="0"/>
        <w:pageBreakBefore w:val="0"/>
        <w:kinsoku/>
        <w:wordWrap/>
        <w:overflowPunct/>
        <w:topLinePunct w:val="0"/>
        <w:bidi w:val="0"/>
        <w:adjustRightInd/>
        <w:snapToGrid/>
        <w:spacing w:before="2" w:line="360" w:lineRule="auto"/>
        <w:ind w:right="99"/>
        <w:rPr>
          <w:rFonts w:hint="eastAsia" w:ascii="宋体" w:hAnsi="宋体" w:eastAsia="宋体" w:cs="宋体"/>
          <w:sz w:val="21"/>
          <w:szCs w:val="21"/>
          <w:highlight w:val="none"/>
        </w:rPr>
      </w:pPr>
      <w:r>
        <w:rPr>
          <w:rFonts w:hint="eastAsia" w:cs="宋体"/>
          <w:sz w:val="21"/>
          <w:szCs w:val="21"/>
          <w:highlight w:val="none"/>
          <w:lang w:eastAsia="zh-CN"/>
        </w:rPr>
        <w:t>四</w:t>
      </w:r>
      <w:r>
        <w:rPr>
          <w:rFonts w:hint="eastAsia" w:ascii="宋体" w:hAnsi="宋体" w:eastAsia="宋体" w:cs="宋体"/>
          <w:sz w:val="21"/>
          <w:szCs w:val="21"/>
          <w:highlight w:val="none"/>
        </w:rPr>
        <w:t>、</w:t>
      </w:r>
      <w:r>
        <w:rPr>
          <w:rFonts w:hint="eastAsia" w:cs="宋体"/>
          <w:sz w:val="21"/>
          <w:szCs w:val="21"/>
          <w:highlight w:val="none"/>
          <w:lang w:eastAsia="zh-CN"/>
        </w:rPr>
        <w:t>责任义务</w:t>
      </w:r>
      <w:r>
        <w:rPr>
          <w:rFonts w:hint="eastAsia" w:ascii="宋体" w:hAnsi="宋体" w:eastAsia="宋体" w:cs="宋体"/>
          <w:sz w:val="21"/>
          <w:szCs w:val="21"/>
          <w:highlight w:val="none"/>
        </w:rPr>
        <w:t>：</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cs="宋体"/>
          <w:sz w:val="21"/>
          <w:szCs w:val="21"/>
          <w:highlight w:val="none"/>
          <w:lang w:eastAsia="zh-CN"/>
        </w:rPr>
        <w:t>、</w:t>
      </w:r>
      <w:r>
        <w:rPr>
          <w:rFonts w:hint="eastAsia" w:ascii="宋体" w:hAnsi="宋体" w:eastAsia="宋体" w:cs="宋体"/>
          <w:sz w:val="21"/>
          <w:szCs w:val="21"/>
          <w:highlight w:val="none"/>
        </w:rPr>
        <w:t>中标单位须在</w:t>
      </w:r>
      <w:r>
        <w:rPr>
          <w:rFonts w:hint="eastAsia" w:cs="宋体"/>
          <w:sz w:val="21"/>
          <w:szCs w:val="21"/>
          <w:highlight w:val="none"/>
          <w:lang w:val="en-US" w:eastAsia="zh-CN"/>
        </w:rPr>
        <w:t>6</w:t>
      </w:r>
      <w:r>
        <w:rPr>
          <w:rFonts w:hint="eastAsia" w:ascii="宋体" w:hAnsi="宋体" w:eastAsia="宋体" w:cs="宋体"/>
          <w:sz w:val="21"/>
          <w:szCs w:val="21"/>
          <w:highlight w:val="none"/>
        </w:rPr>
        <w:t>月</w:t>
      </w:r>
      <w:r>
        <w:rPr>
          <w:rFonts w:hint="eastAsia" w:cs="宋体"/>
          <w:sz w:val="21"/>
          <w:szCs w:val="21"/>
          <w:highlight w:val="none"/>
          <w:lang w:val="en-US" w:eastAsia="zh-CN"/>
        </w:rPr>
        <w:t>10</w:t>
      </w:r>
      <w:r>
        <w:rPr>
          <w:rFonts w:hint="eastAsia" w:ascii="宋体" w:hAnsi="宋体" w:eastAsia="宋体" w:cs="宋体"/>
          <w:sz w:val="21"/>
          <w:szCs w:val="21"/>
          <w:highlight w:val="none"/>
        </w:rPr>
        <w:t>日前将货物根据甲方投标要求以及提供的配套尺码和数量送到各地区门店对接人手中。</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w:t>
      </w:r>
      <w:r>
        <w:rPr>
          <w:rFonts w:hint="eastAsia" w:cs="宋体"/>
          <w:sz w:val="21"/>
          <w:szCs w:val="21"/>
          <w:highlight w:val="none"/>
          <w:lang w:eastAsia="zh-CN"/>
        </w:rPr>
        <w:t>、</w:t>
      </w:r>
      <w:r>
        <w:rPr>
          <w:rFonts w:hint="eastAsia" w:ascii="宋体" w:hAnsi="宋体" w:eastAsia="宋体" w:cs="宋体"/>
          <w:sz w:val="21"/>
          <w:szCs w:val="21"/>
          <w:highlight w:val="none"/>
        </w:rPr>
        <w:t>全部T恤交货验收完毕后，乙方向甲方提供增值税专用发票，</w:t>
      </w:r>
      <w:r>
        <w:rPr>
          <w:rFonts w:hint="eastAsia" w:cs="宋体"/>
          <w:sz w:val="21"/>
          <w:szCs w:val="21"/>
          <w:highlight w:val="none"/>
          <w:lang w:eastAsia="zh-CN"/>
        </w:rPr>
        <w:t>发票要符合甲方财务要求，</w:t>
      </w:r>
      <w:r>
        <w:rPr>
          <w:rFonts w:hint="eastAsia" w:ascii="宋体" w:hAnsi="宋体" w:eastAsia="宋体" w:cs="宋体"/>
          <w:sz w:val="21"/>
          <w:szCs w:val="21"/>
          <w:highlight w:val="none"/>
        </w:rPr>
        <w:t>甲方自收到乙方出具的增值税专用发票后</w:t>
      </w:r>
      <w:r>
        <w:rPr>
          <w:rFonts w:hint="eastAsia" w:cs="宋体"/>
          <w:sz w:val="21"/>
          <w:szCs w:val="21"/>
          <w:highlight w:val="none"/>
          <w:lang w:eastAsia="zh-CN"/>
        </w:rPr>
        <w:t>，审核服装质量和服务等没有问题，</w:t>
      </w:r>
      <w:r>
        <w:rPr>
          <w:rFonts w:hint="eastAsia" w:ascii="宋体" w:hAnsi="宋体" w:eastAsia="宋体" w:cs="宋体"/>
          <w:sz w:val="21"/>
          <w:szCs w:val="21"/>
          <w:highlight w:val="none"/>
        </w:rPr>
        <w:t>一</w:t>
      </w:r>
      <w:r>
        <w:rPr>
          <w:rFonts w:hint="eastAsia" w:ascii="宋体" w:hAnsi="宋体" w:eastAsia="宋体" w:cs="宋体"/>
          <w:sz w:val="21"/>
          <w:szCs w:val="21"/>
          <w:highlight w:val="none"/>
          <w:lang w:eastAsia="zh-CN"/>
        </w:rPr>
        <w:t>个月内全额付款，原乙方交纳的保证金一并退回。</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3、若因税务政策变更而引起开票税点降低时，实际结款按不含税价格和降低后的税费结款。</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lang w:val="zh-CN" w:eastAsia="zh-CN"/>
        </w:rPr>
      </w:pPr>
      <w:r>
        <w:rPr>
          <w:rFonts w:hint="eastAsia" w:ascii="宋体" w:hAnsi="宋体" w:eastAsia="宋体" w:cs="宋体"/>
          <w:sz w:val="21"/>
          <w:szCs w:val="21"/>
          <w:highlight w:val="none"/>
          <w:lang w:val="en-US" w:eastAsia="zh-CN"/>
        </w:rPr>
        <w:t>4</w:t>
      </w:r>
      <w:r>
        <w:rPr>
          <w:rFonts w:hint="eastAsia" w:cs="宋体"/>
          <w:sz w:val="21"/>
          <w:szCs w:val="21"/>
          <w:highlight w:val="none"/>
          <w:lang w:val="en-US" w:eastAsia="zh-CN"/>
        </w:rPr>
        <w:t>、</w:t>
      </w:r>
      <w:r>
        <w:rPr>
          <w:rFonts w:hint="eastAsia" w:ascii="宋体" w:hAnsi="宋体" w:eastAsia="宋体" w:cs="宋体"/>
          <w:color w:val="000000"/>
          <w:sz w:val="21"/>
          <w:szCs w:val="21"/>
          <w:highlight w:val="none"/>
          <w:lang w:val="zh-CN" w:eastAsia="zh-CN"/>
        </w:rPr>
        <w:t>由中标单位直接对接各店进行结款</w:t>
      </w:r>
      <w:r>
        <w:rPr>
          <w:rFonts w:hint="eastAsia" w:cs="宋体"/>
          <w:color w:val="000000"/>
          <w:sz w:val="21"/>
          <w:szCs w:val="21"/>
          <w:highlight w:val="none"/>
          <w:lang w:val="zh-CN" w:eastAsia="zh-CN"/>
        </w:rPr>
        <w:t>事宜，</w:t>
      </w:r>
      <w:r>
        <w:rPr>
          <w:rFonts w:hint="eastAsia" w:ascii="宋体" w:hAnsi="宋体" w:eastAsia="宋体" w:cs="宋体"/>
          <w:color w:val="000000"/>
          <w:sz w:val="21"/>
          <w:szCs w:val="21"/>
          <w:highlight w:val="none"/>
          <w:lang w:val="en-US" w:eastAsia="zh-CN"/>
        </w:rPr>
        <w:t>店铺</w:t>
      </w:r>
      <w:r>
        <w:rPr>
          <w:rFonts w:hint="eastAsia" w:ascii="宋体" w:hAnsi="宋体" w:eastAsia="宋体" w:cs="宋体"/>
          <w:color w:val="000000"/>
          <w:sz w:val="21"/>
          <w:szCs w:val="21"/>
          <w:highlight w:val="none"/>
          <w:lang w:val="zh-CN" w:eastAsia="zh-CN"/>
        </w:rPr>
        <w:t>配套尺码和数量</w:t>
      </w:r>
      <w:r>
        <w:rPr>
          <w:rFonts w:hint="eastAsia" w:ascii="宋体" w:hAnsi="宋体" w:cs="宋体"/>
          <w:color w:val="000000"/>
          <w:sz w:val="21"/>
          <w:szCs w:val="21"/>
          <w:highlight w:val="none"/>
          <w:lang w:val="zh-CN" w:eastAsia="zh-CN"/>
        </w:rPr>
        <w:t>以及对接人汇总表后附</w:t>
      </w:r>
      <w:r>
        <w:rPr>
          <w:rFonts w:hint="eastAsia" w:cs="宋体"/>
          <w:color w:val="000000"/>
          <w:sz w:val="21"/>
          <w:szCs w:val="21"/>
          <w:highlight w:val="none"/>
          <w:lang w:val="zh-CN" w:eastAsia="zh-CN"/>
        </w:rPr>
        <w:t>，涉及尺码、颜色、</w:t>
      </w:r>
      <w:r>
        <w:rPr>
          <w:rFonts w:hint="eastAsia" w:ascii="宋体" w:hAnsi="宋体" w:eastAsia="宋体" w:cs="宋体"/>
          <w:sz w:val="21"/>
          <w:szCs w:val="21"/>
          <w:highlight w:val="none"/>
          <w:lang w:val="zh-CN" w:eastAsia="zh-CN"/>
        </w:rPr>
        <w:t>质量等残次品中标单位与各店进行协商沟通。</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default" w:cs="宋体"/>
          <w:color w:val="auto"/>
          <w:sz w:val="21"/>
          <w:szCs w:val="21"/>
          <w:highlight w:val="none"/>
          <w:lang w:val="en-US" w:eastAsia="zh-CN"/>
        </w:rPr>
      </w:pPr>
      <w:r>
        <w:rPr>
          <w:rFonts w:hint="eastAsia" w:cs="宋体"/>
          <w:color w:val="auto"/>
          <w:sz w:val="21"/>
          <w:szCs w:val="21"/>
          <w:highlight w:val="none"/>
          <w:lang w:val="en-US" w:eastAsia="zh-CN"/>
        </w:rPr>
        <w:t>5、中标单位做好针对服务的各门店的相关于服装因出现残次等问题需进行调换等服务，如出现的残次品和服务过程中导致门店延时或活动延误等问题的，门店有权扣除相应服装款项。</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default" w:ascii="宋体" w:hAnsi="宋体" w:eastAsia="宋体" w:cs="宋体"/>
          <w:sz w:val="21"/>
          <w:szCs w:val="21"/>
          <w:highlight w:val="none"/>
          <w:lang w:val="en-US" w:eastAsia="zh-CN"/>
        </w:rPr>
      </w:pPr>
      <w:r>
        <w:rPr>
          <w:rFonts w:hint="eastAsia" w:cs="宋体"/>
          <w:sz w:val="21"/>
          <w:szCs w:val="21"/>
          <w:highlight w:val="none"/>
          <w:lang w:val="en-US" w:eastAsia="zh-CN"/>
        </w:rPr>
        <w:t>6</w:t>
      </w:r>
      <w:r>
        <w:rPr>
          <w:rFonts w:hint="eastAsia" w:ascii="宋体" w:hAnsi="宋体" w:eastAsia="宋体" w:cs="宋体"/>
          <w:sz w:val="21"/>
          <w:szCs w:val="21"/>
          <w:highlight w:val="none"/>
          <w:lang w:val="en-US" w:eastAsia="zh-CN"/>
        </w:rPr>
        <w:t>、</w:t>
      </w:r>
      <w:r>
        <w:rPr>
          <w:rFonts w:hint="eastAsia" w:cs="宋体"/>
          <w:sz w:val="21"/>
          <w:szCs w:val="21"/>
          <w:highlight w:val="none"/>
          <w:lang w:val="en-US" w:eastAsia="zh-CN"/>
        </w:rPr>
        <w:t>如出现逾期送货到店，结款问题中标单位与各店进行沟通参考第五条违约责任。</w:t>
      </w:r>
    </w:p>
    <w:p>
      <w:pPr>
        <w:pStyle w:val="9"/>
        <w:keepNext w:val="0"/>
        <w:keepLines w:val="0"/>
        <w:pageBreakBefore w:val="0"/>
        <w:kinsoku/>
        <w:wordWrap/>
        <w:overflowPunct/>
        <w:topLinePunct w:val="0"/>
        <w:bidi w:val="0"/>
        <w:adjustRightInd/>
        <w:snapToGrid/>
        <w:spacing w:before="2" w:line="360" w:lineRule="auto"/>
        <w:ind w:right="99"/>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五、违约责任：</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、乙方所提供的</w:t>
      </w:r>
      <w:r>
        <w:rPr>
          <w:rFonts w:hint="eastAsia" w:ascii="宋体" w:hAnsi="宋体" w:eastAsia="宋体" w:cs="宋体"/>
          <w:sz w:val="21"/>
          <w:szCs w:val="21"/>
          <w:highlight w:val="none"/>
          <w:lang w:eastAsia="zh-CN"/>
        </w:rPr>
        <w:t>产品</w:t>
      </w:r>
      <w:r>
        <w:rPr>
          <w:rFonts w:hint="eastAsia" w:ascii="宋体" w:hAnsi="宋体" w:eastAsia="宋体" w:cs="宋体"/>
          <w:sz w:val="21"/>
          <w:szCs w:val="21"/>
          <w:highlight w:val="none"/>
        </w:rPr>
        <w:t>、型号、规格、质量达不到合同规定标准的，甲方有权拒收；乙方应继续履行合同。</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lang w:val="en-US" w:eastAsia="zh-CN"/>
        </w:rPr>
      </w:pPr>
      <w:r>
        <w:rPr>
          <w:rFonts w:hint="eastAsia" w:cs="宋体"/>
          <w:sz w:val="21"/>
          <w:szCs w:val="21"/>
          <w:highlight w:val="none"/>
          <w:lang w:val="en-US" w:eastAsia="zh-CN"/>
        </w:rPr>
        <w:t>2</w:t>
      </w:r>
      <w:r>
        <w:rPr>
          <w:rFonts w:hint="eastAsia" w:ascii="宋体" w:hAnsi="宋体" w:eastAsia="宋体" w:cs="宋体"/>
          <w:sz w:val="21"/>
          <w:szCs w:val="21"/>
          <w:highlight w:val="none"/>
        </w:rPr>
        <w:t>、乙方逾期</w:t>
      </w:r>
      <w:r>
        <w:rPr>
          <w:rFonts w:hint="eastAsia" w:cs="宋体"/>
          <w:sz w:val="21"/>
          <w:szCs w:val="21"/>
          <w:highlight w:val="none"/>
          <w:lang w:eastAsia="zh-CN"/>
        </w:rPr>
        <w:t>送货，逾期不超过</w:t>
      </w:r>
      <w:r>
        <w:rPr>
          <w:rFonts w:hint="eastAsia" w:cs="宋体"/>
          <w:sz w:val="21"/>
          <w:szCs w:val="21"/>
          <w:highlight w:val="none"/>
          <w:lang w:val="en-US" w:eastAsia="zh-CN"/>
        </w:rPr>
        <w:t>4天，4天后（6月15日开始，含6月15日）</w:t>
      </w:r>
      <w:r>
        <w:rPr>
          <w:rFonts w:hint="eastAsia" w:ascii="宋体" w:hAnsi="宋体" w:eastAsia="宋体" w:cs="宋体"/>
          <w:sz w:val="21"/>
          <w:szCs w:val="21"/>
          <w:highlight w:val="none"/>
        </w:rPr>
        <w:t>每逾 1 日乙方向甲方偿付</w:t>
      </w:r>
      <w:r>
        <w:rPr>
          <w:rFonts w:hint="eastAsia" w:ascii="宋体" w:hAnsi="宋体" w:eastAsia="宋体" w:cs="宋体"/>
          <w:sz w:val="21"/>
          <w:szCs w:val="21"/>
          <w:highlight w:val="none"/>
          <w:lang w:eastAsia="zh-CN"/>
        </w:rPr>
        <w:t>项目</w:t>
      </w:r>
      <w:r>
        <w:rPr>
          <w:rFonts w:hint="eastAsia" w:ascii="宋体" w:hAnsi="宋体" w:eastAsia="宋体" w:cs="宋体"/>
          <w:sz w:val="21"/>
          <w:szCs w:val="21"/>
          <w:highlight w:val="none"/>
        </w:rPr>
        <w:t>总额千分之</w:t>
      </w:r>
      <w:r>
        <w:rPr>
          <w:rFonts w:hint="eastAsia" w:cs="宋体"/>
          <w:sz w:val="21"/>
          <w:szCs w:val="21"/>
          <w:highlight w:val="none"/>
          <w:lang w:eastAsia="zh-CN"/>
        </w:rPr>
        <w:t>三</w:t>
      </w:r>
      <w:r>
        <w:rPr>
          <w:rFonts w:hint="eastAsia" w:ascii="宋体" w:hAnsi="宋体" w:eastAsia="宋体" w:cs="宋体"/>
          <w:sz w:val="21"/>
          <w:szCs w:val="21"/>
          <w:highlight w:val="none"/>
        </w:rPr>
        <w:t>的滞纳金，滞纳金以支票或现金方式提供到</w:t>
      </w:r>
      <w:r>
        <w:rPr>
          <w:rFonts w:hint="eastAsia" w:ascii="宋体" w:hAnsi="宋体" w:eastAsia="宋体" w:cs="宋体"/>
          <w:sz w:val="21"/>
          <w:szCs w:val="21"/>
          <w:highlight w:val="none"/>
          <w:lang w:eastAsia="zh-CN"/>
        </w:rPr>
        <w:t>北国商城股份有限公司</w:t>
      </w:r>
      <w:r>
        <w:rPr>
          <w:rFonts w:hint="eastAsia" w:ascii="宋体" w:hAnsi="宋体" w:eastAsia="宋体" w:cs="宋体"/>
          <w:sz w:val="21"/>
          <w:szCs w:val="21"/>
          <w:highlight w:val="none"/>
        </w:rPr>
        <w:t>。</w:t>
      </w:r>
      <w:r>
        <w:rPr>
          <w:rFonts w:hint="eastAsia" w:cs="宋体"/>
          <w:sz w:val="21"/>
          <w:szCs w:val="21"/>
          <w:highlight w:val="none"/>
          <w:lang w:eastAsia="zh-CN"/>
        </w:rPr>
        <w:t>自</w:t>
      </w:r>
      <w:r>
        <w:rPr>
          <w:rFonts w:hint="eastAsia" w:cs="宋体"/>
          <w:sz w:val="21"/>
          <w:szCs w:val="21"/>
          <w:highlight w:val="none"/>
          <w:lang w:val="en-US" w:eastAsia="zh-CN"/>
        </w:rPr>
        <w:t>6月15日开始（含6月15日）</w:t>
      </w:r>
      <w:r>
        <w:rPr>
          <w:rFonts w:hint="eastAsia" w:ascii="宋体" w:hAnsi="宋体" w:eastAsia="宋体" w:cs="宋体"/>
          <w:sz w:val="21"/>
          <w:szCs w:val="21"/>
          <w:highlight w:val="none"/>
        </w:rPr>
        <w:t xml:space="preserve">逾期时间超过 </w:t>
      </w:r>
      <w:r>
        <w:rPr>
          <w:rFonts w:hint="eastAsia" w:cs="宋体"/>
          <w:sz w:val="21"/>
          <w:szCs w:val="21"/>
          <w:highlight w:val="none"/>
          <w:lang w:val="en-US" w:eastAsia="zh-CN"/>
        </w:rPr>
        <w:t>3</w:t>
      </w:r>
      <w:r>
        <w:rPr>
          <w:rFonts w:hint="eastAsia" w:ascii="宋体" w:hAnsi="宋体" w:eastAsia="宋体" w:cs="宋体"/>
          <w:sz w:val="21"/>
          <w:szCs w:val="21"/>
          <w:highlight w:val="none"/>
        </w:rPr>
        <w:t xml:space="preserve"> 天，甲方</w:t>
      </w:r>
      <w:r>
        <w:rPr>
          <w:rFonts w:hint="eastAsia" w:ascii="宋体" w:hAnsi="宋体" w:eastAsia="宋体" w:cs="宋体"/>
          <w:sz w:val="21"/>
          <w:szCs w:val="21"/>
          <w:highlight w:val="none"/>
          <w:lang w:eastAsia="zh-CN"/>
        </w:rPr>
        <w:t>有权</w:t>
      </w:r>
      <w:r>
        <w:rPr>
          <w:rFonts w:hint="eastAsia" w:ascii="宋体" w:hAnsi="宋体" w:eastAsia="宋体" w:cs="宋体"/>
          <w:sz w:val="21"/>
          <w:szCs w:val="21"/>
          <w:highlight w:val="none"/>
        </w:rPr>
        <w:t>将中止合同</w:t>
      </w:r>
      <w:r>
        <w:rPr>
          <w:rFonts w:hint="eastAsia" w:cs="宋体"/>
          <w:sz w:val="21"/>
          <w:szCs w:val="21"/>
          <w:highlight w:val="none"/>
          <w:lang w:eastAsia="zh-CN"/>
        </w:rPr>
        <w:t>拒绝结款</w:t>
      </w:r>
      <w:r>
        <w:rPr>
          <w:rFonts w:hint="eastAsia" w:ascii="宋体" w:hAnsi="宋体" w:eastAsia="宋体" w:cs="宋体"/>
          <w:sz w:val="21"/>
          <w:szCs w:val="21"/>
          <w:highlight w:val="none"/>
        </w:rPr>
        <w:t>。（因疫情或不可抗力引起的延</w:t>
      </w:r>
      <w:r>
        <w:rPr>
          <w:rFonts w:hint="eastAsia" w:ascii="宋体" w:hAnsi="宋体" w:eastAsia="宋体" w:cs="宋体"/>
          <w:sz w:val="21"/>
          <w:szCs w:val="21"/>
          <w:highlight w:val="none"/>
          <w:lang w:val="en-US" w:eastAsia="zh-CN"/>
        </w:rPr>
        <w:t>迟交货双方商洽）</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lang w:val="en-US" w:eastAsia="zh-CN"/>
        </w:rPr>
      </w:pPr>
      <w:r>
        <w:rPr>
          <w:rFonts w:hint="eastAsia" w:cs="宋体"/>
          <w:sz w:val="21"/>
          <w:szCs w:val="21"/>
          <w:highlight w:val="none"/>
          <w:lang w:val="en-US" w:eastAsia="zh-CN"/>
        </w:rPr>
        <w:t>3</w:t>
      </w:r>
      <w:r>
        <w:rPr>
          <w:rFonts w:hint="eastAsia" w:ascii="宋体" w:hAnsi="宋体" w:eastAsia="宋体" w:cs="宋体"/>
          <w:sz w:val="21"/>
          <w:szCs w:val="21"/>
          <w:highlight w:val="none"/>
        </w:rPr>
        <w:t>、乙方不能履行合同时，</w:t>
      </w:r>
      <w:r>
        <w:rPr>
          <w:rFonts w:hint="eastAsia" w:ascii="宋体" w:hAnsi="宋体" w:eastAsia="宋体" w:cs="宋体"/>
          <w:sz w:val="21"/>
          <w:szCs w:val="21"/>
          <w:highlight w:val="none"/>
          <w:lang w:eastAsia="zh-CN"/>
        </w:rPr>
        <w:t>询比人</w:t>
      </w:r>
      <w:r>
        <w:rPr>
          <w:rFonts w:hint="eastAsia" w:ascii="宋体" w:hAnsi="宋体" w:eastAsia="宋体" w:cs="宋体"/>
          <w:sz w:val="21"/>
          <w:szCs w:val="21"/>
          <w:highlight w:val="none"/>
        </w:rPr>
        <w:t>除扣缴乙方履约保证金外，加罚合同总金额 3%的违约金。</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4、在执行合同期限内，</w:t>
      </w:r>
      <w:r>
        <w:rPr>
          <w:rFonts w:hint="eastAsia" w:cs="宋体"/>
          <w:sz w:val="21"/>
          <w:szCs w:val="21"/>
          <w:highlight w:val="none"/>
          <w:lang w:val="en-US" w:eastAsia="zh-CN"/>
        </w:rPr>
        <w:t>乙</w:t>
      </w:r>
      <w:r>
        <w:rPr>
          <w:rFonts w:hint="eastAsia" w:ascii="宋体" w:hAnsi="宋体" w:eastAsia="宋体" w:cs="宋体"/>
          <w:sz w:val="21"/>
          <w:szCs w:val="21"/>
          <w:highlight w:val="none"/>
          <w:lang w:val="en-US" w:eastAsia="zh-CN"/>
        </w:rPr>
        <w:t>方因不可抗力事件造成不能履行合同时，应立即通知对方，并寄送有关权威机构出具的证明，则合同履行期可延长，其延长期与不可抗力影响期相同。</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lang w:val="en-US" w:eastAsia="zh-CN"/>
        </w:rPr>
      </w:pPr>
      <w:r>
        <w:rPr>
          <w:rFonts w:hint="eastAsia" w:cs="宋体"/>
          <w:sz w:val="21"/>
          <w:szCs w:val="21"/>
          <w:highlight w:val="none"/>
          <w:lang w:val="en-US" w:eastAsia="zh-CN"/>
        </w:rPr>
        <w:t>5</w:t>
      </w:r>
      <w:r>
        <w:rPr>
          <w:rFonts w:hint="eastAsia" w:ascii="宋体" w:hAnsi="宋体" w:eastAsia="宋体" w:cs="宋体"/>
          <w:sz w:val="21"/>
          <w:szCs w:val="21"/>
          <w:highlight w:val="none"/>
          <w:lang w:val="en-US" w:eastAsia="zh-CN"/>
        </w:rPr>
        <w:t>、甲乙双方应严格遵守询比文件、响应文件及本合同约定的权利、义务。</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rPr>
      </w:pPr>
      <w:r>
        <w:rPr>
          <w:rFonts w:hint="eastAsia" w:cs="宋体"/>
          <w:sz w:val="21"/>
          <w:szCs w:val="21"/>
          <w:highlight w:val="none"/>
          <w:lang w:val="en-US" w:eastAsia="zh-CN"/>
        </w:rPr>
        <w:t>6</w:t>
      </w:r>
      <w:r>
        <w:rPr>
          <w:rFonts w:hint="eastAsia" w:ascii="宋体" w:hAnsi="宋体" w:eastAsia="宋体" w:cs="宋体"/>
          <w:sz w:val="21"/>
          <w:szCs w:val="21"/>
          <w:highlight w:val="none"/>
        </w:rPr>
        <w:t>、因</w:t>
      </w:r>
      <w:r>
        <w:rPr>
          <w:rFonts w:hint="eastAsia" w:cs="宋体"/>
          <w:sz w:val="21"/>
          <w:szCs w:val="21"/>
          <w:highlight w:val="none"/>
          <w:lang w:eastAsia="zh-CN"/>
        </w:rPr>
        <w:t>产品</w:t>
      </w:r>
      <w:r>
        <w:rPr>
          <w:rFonts w:hint="eastAsia" w:ascii="宋体" w:hAnsi="宋体" w:eastAsia="宋体" w:cs="宋体"/>
          <w:sz w:val="21"/>
          <w:szCs w:val="21"/>
          <w:highlight w:val="none"/>
        </w:rPr>
        <w:t>的质量问题发生争议时，以国家级或省级质量检测报告结果为准。</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rPr>
      </w:pPr>
      <w:r>
        <w:rPr>
          <w:rFonts w:hint="eastAsia" w:cs="宋体"/>
          <w:sz w:val="21"/>
          <w:szCs w:val="21"/>
          <w:highlight w:val="none"/>
          <w:lang w:val="en-US" w:eastAsia="zh-CN"/>
        </w:rPr>
        <w:t>7</w:t>
      </w:r>
      <w:r>
        <w:rPr>
          <w:rFonts w:hint="eastAsia" w:ascii="宋体" w:hAnsi="宋体" w:eastAsia="宋体" w:cs="宋体"/>
          <w:sz w:val="21"/>
          <w:szCs w:val="21"/>
          <w:highlight w:val="none"/>
        </w:rPr>
        <w:t>、本合同发生争议产生的诉讼，由合同签订地人民法院管辖。</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rPr>
      </w:pPr>
      <w:r>
        <w:rPr>
          <w:rFonts w:hint="eastAsia" w:cs="宋体"/>
          <w:sz w:val="21"/>
          <w:szCs w:val="21"/>
          <w:highlight w:val="none"/>
          <w:lang w:val="en-US" w:eastAsia="zh-CN"/>
        </w:rPr>
        <w:t>8</w:t>
      </w:r>
      <w:r>
        <w:rPr>
          <w:rFonts w:hint="eastAsia" w:ascii="宋体" w:hAnsi="宋体" w:eastAsia="宋体" w:cs="宋体"/>
          <w:sz w:val="21"/>
          <w:szCs w:val="21"/>
          <w:highlight w:val="none"/>
        </w:rPr>
        <w:t>、本合同未尽事宜，按</w:t>
      </w:r>
      <w:r>
        <w:rPr>
          <w:rFonts w:hint="eastAsia" w:ascii="宋体" w:hAnsi="宋体" w:eastAsia="宋体" w:cs="宋体"/>
          <w:sz w:val="21"/>
          <w:szCs w:val="21"/>
          <w:highlight w:val="none"/>
          <w:lang w:eastAsia="zh-CN"/>
        </w:rPr>
        <w:t>民法典</w:t>
      </w:r>
      <w:r>
        <w:rPr>
          <w:rFonts w:hint="eastAsia" w:ascii="宋体" w:hAnsi="宋体" w:eastAsia="宋体" w:cs="宋体"/>
          <w:sz w:val="21"/>
          <w:szCs w:val="21"/>
          <w:highlight w:val="none"/>
        </w:rPr>
        <w:t>有关规定处理。</w:t>
      </w:r>
    </w:p>
    <w:p>
      <w:pPr>
        <w:pStyle w:val="9"/>
        <w:keepNext w:val="0"/>
        <w:keepLines w:val="0"/>
        <w:pageBreakBefore w:val="0"/>
        <w:kinsoku/>
        <w:wordWrap/>
        <w:overflowPunct/>
        <w:topLinePunct w:val="0"/>
        <w:bidi w:val="0"/>
        <w:adjustRightInd/>
        <w:snapToGrid/>
        <w:spacing w:before="2" w:line="360" w:lineRule="auto"/>
        <w:ind w:right="99" w:firstLine="420" w:firstLineChars="200"/>
        <w:rPr>
          <w:rFonts w:hint="eastAsia" w:ascii="宋体" w:hAnsi="宋体" w:eastAsia="宋体" w:cs="宋体"/>
          <w:sz w:val="21"/>
          <w:szCs w:val="21"/>
          <w:highlight w:val="none"/>
        </w:rPr>
      </w:pPr>
      <w:r>
        <w:rPr>
          <w:rFonts w:hint="eastAsia" w:cs="宋体"/>
          <w:sz w:val="21"/>
          <w:szCs w:val="21"/>
          <w:highlight w:val="none"/>
          <w:lang w:val="en-US" w:eastAsia="zh-CN"/>
        </w:rPr>
        <w:t>9</w:t>
      </w:r>
      <w:r>
        <w:rPr>
          <w:rFonts w:hint="eastAsia" w:ascii="宋体" w:hAnsi="宋体" w:eastAsia="宋体" w:cs="宋体"/>
          <w:sz w:val="21"/>
          <w:szCs w:val="21"/>
          <w:highlight w:val="none"/>
        </w:rPr>
        <w:t>、合同一经双方签字，并加盖公章即为生效。合同一式</w:t>
      </w:r>
      <w:r>
        <w:rPr>
          <w:rFonts w:hint="eastAsia" w:cs="宋体"/>
          <w:sz w:val="21"/>
          <w:szCs w:val="21"/>
          <w:highlight w:val="none"/>
          <w:lang w:eastAsia="zh-CN"/>
        </w:rPr>
        <w:t>三</w:t>
      </w:r>
      <w:r>
        <w:rPr>
          <w:rFonts w:hint="eastAsia" w:ascii="宋体" w:hAnsi="宋体" w:eastAsia="宋体" w:cs="宋体"/>
          <w:sz w:val="21"/>
          <w:szCs w:val="21"/>
          <w:highlight w:val="none"/>
          <w:lang w:eastAsia="zh-CN"/>
        </w:rPr>
        <w:t>份</w:t>
      </w:r>
      <w:r>
        <w:rPr>
          <w:rFonts w:hint="eastAsia" w:ascii="宋体" w:hAnsi="宋体" w:eastAsia="宋体" w:cs="宋体"/>
          <w:sz w:val="21"/>
          <w:szCs w:val="21"/>
          <w:highlight w:val="none"/>
        </w:rPr>
        <w:t>，甲乙双方各执</w:t>
      </w:r>
      <w:r>
        <w:rPr>
          <w:rFonts w:hint="eastAsia" w:cs="宋体"/>
          <w:sz w:val="21"/>
          <w:szCs w:val="21"/>
          <w:highlight w:val="none"/>
          <w:lang w:eastAsia="zh-CN"/>
        </w:rPr>
        <w:t>一</w:t>
      </w:r>
      <w:r>
        <w:rPr>
          <w:rFonts w:hint="eastAsia" w:ascii="宋体" w:hAnsi="宋体" w:eastAsia="宋体" w:cs="宋体"/>
          <w:sz w:val="21"/>
          <w:szCs w:val="21"/>
          <w:highlight w:val="none"/>
        </w:rPr>
        <w:t>份。</w:t>
      </w:r>
    </w:p>
    <w:p>
      <w:pPr>
        <w:pStyle w:val="9"/>
        <w:keepNext w:val="0"/>
        <w:keepLines w:val="0"/>
        <w:pageBreakBefore w:val="0"/>
        <w:kinsoku/>
        <w:wordWrap/>
        <w:overflowPunct/>
        <w:topLinePunct w:val="0"/>
        <w:bidi w:val="0"/>
        <w:adjustRightInd/>
        <w:snapToGrid/>
        <w:spacing w:line="360" w:lineRule="auto"/>
        <w:rPr>
          <w:rFonts w:hint="eastAsia" w:ascii="宋体" w:hAnsi="宋体" w:eastAsia="宋体" w:cs="宋体"/>
          <w:sz w:val="21"/>
          <w:szCs w:val="21"/>
          <w:highlight w:val="none"/>
        </w:rPr>
      </w:pPr>
    </w:p>
    <w:p>
      <w:pPr>
        <w:pStyle w:val="9"/>
        <w:keepNext w:val="0"/>
        <w:keepLines w:val="0"/>
        <w:pageBreakBefore w:val="0"/>
        <w:tabs>
          <w:tab w:val="left" w:pos="4219"/>
          <w:tab w:val="clear" w:pos="567"/>
        </w:tabs>
        <w:kinsoku/>
        <w:wordWrap/>
        <w:overflowPunct/>
        <w:topLinePunct w:val="0"/>
        <w:bidi w:val="0"/>
        <w:adjustRightInd/>
        <w:snapToGrid/>
        <w:spacing w:before="177" w:line="360" w:lineRule="auto"/>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甲方：</w:t>
      </w:r>
      <w:r>
        <w:rPr>
          <w:rFonts w:hint="eastAsia" w:ascii="宋体" w:hAnsi="宋体" w:eastAsia="宋体" w:cs="宋体"/>
          <w:sz w:val="21"/>
          <w:szCs w:val="21"/>
          <w:highlight w:val="none"/>
        </w:rPr>
        <w:tab/>
      </w:r>
      <w:r>
        <w:rPr>
          <w:rFonts w:hint="eastAsia" w:cs="宋体"/>
          <w:sz w:val="21"/>
          <w:szCs w:val="21"/>
          <w:highlight w:val="none"/>
          <w:lang w:val="en-US" w:eastAsia="zh-CN"/>
        </w:rPr>
        <w:t xml:space="preserve">   </w:t>
      </w:r>
      <w:r>
        <w:rPr>
          <w:rFonts w:hint="eastAsia" w:ascii="宋体" w:hAnsi="宋体" w:eastAsia="宋体" w:cs="宋体"/>
          <w:spacing w:val="-3"/>
          <w:sz w:val="21"/>
          <w:szCs w:val="21"/>
          <w:highlight w:val="none"/>
        </w:rPr>
        <w:t>乙</w:t>
      </w:r>
      <w:r>
        <w:rPr>
          <w:rFonts w:hint="eastAsia" w:ascii="宋体" w:hAnsi="宋体" w:eastAsia="宋体" w:cs="宋体"/>
          <w:spacing w:val="-5"/>
          <w:sz w:val="21"/>
          <w:szCs w:val="21"/>
          <w:highlight w:val="none"/>
        </w:rPr>
        <w:t>方</w:t>
      </w:r>
      <w:r>
        <w:rPr>
          <w:rFonts w:hint="eastAsia" w:ascii="宋体" w:hAnsi="宋体" w:eastAsia="宋体" w:cs="宋体"/>
          <w:sz w:val="21"/>
          <w:szCs w:val="21"/>
          <w:highlight w:val="none"/>
        </w:rPr>
        <w:t>：</w:t>
      </w:r>
    </w:p>
    <w:p>
      <w:pPr>
        <w:pStyle w:val="9"/>
        <w:keepNext w:val="0"/>
        <w:keepLines w:val="0"/>
        <w:pageBreakBefore w:val="0"/>
        <w:tabs>
          <w:tab w:val="left" w:pos="4109"/>
          <w:tab w:val="clear" w:pos="567"/>
        </w:tabs>
        <w:kinsoku/>
        <w:wordWrap/>
        <w:overflowPunct/>
        <w:topLinePunct w:val="0"/>
        <w:bidi w:val="0"/>
        <w:adjustRightInd/>
        <w:snapToGrid/>
        <w:spacing w:before="107" w:line="360" w:lineRule="auto"/>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地址</w:t>
      </w:r>
      <w:r>
        <w:rPr>
          <w:rFonts w:hint="eastAsia" w:ascii="宋体" w:hAnsi="宋体" w:eastAsia="宋体" w:cs="宋体"/>
          <w:sz w:val="21"/>
          <w:szCs w:val="21"/>
          <w:highlight w:val="none"/>
        </w:rPr>
        <w:t>：</w:t>
      </w:r>
      <w:r>
        <w:rPr>
          <w:rFonts w:hint="eastAsia" w:ascii="宋体" w:hAnsi="宋体" w:eastAsia="宋体" w:cs="宋体"/>
          <w:sz w:val="21"/>
          <w:szCs w:val="21"/>
          <w:highlight w:val="none"/>
        </w:rPr>
        <w:tab/>
      </w:r>
      <w:r>
        <w:rPr>
          <w:rFonts w:hint="eastAsia" w:cs="宋体"/>
          <w:sz w:val="21"/>
          <w:szCs w:val="21"/>
          <w:highlight w:val="none"/>
          <w:lang w:val="en-US" w:eastAsia="zh-CN"/>
        </w:rPr>
        <w:t xml:space="preserve">    </w:t>
      </w:r>
      <w:r>
        <w:rPr>
          <w:rFonts w:hint="eastAsia" w:ascii="宋体" w:hAnsi="宋体" w:eastAsia="宋体" w:cs="宋体"/>
          <w:spacing w:val="-3"/>
          <w:sz w:val="21"/>
          <w:szCs w:val="21"/>
          <w:highlight w:val="none"/>
        </w:rPr>
        <w:t>地</w:t>
      </w:r>
      <w:r>
        <w:rPr>
          <w:rFonts w:hint="eastAsia" w:ascii="宋体" w:hAnsi="宋体" w:eastAsia="宋体" w:cs="宋体"/>
          <w:spacing w:val="-5"/>
          <w:sz w:val="21"/>
          <w:szCs w:val="21"/>
          <w:highlight w:val="none"/>
        </w:rPr>
        <w:t>址</w:t>
      </w:r>
      <w:r>
        <w:rPr>
          <w:rFonts w:hint="eastAsia" w:ascii="宋体" w:hAnsi="宋体" w:eastAsia="宋体" w:cs="宋体"/>
          <w:sz w:val="21"/>
          <w:szCs w:val="21"/>
          <w:highlight w:val="none"/>
        </w:rPr>
        <w:t>：</w:t>
      </w:r>
    </w:p>
    <w:p>
      <w:pPr>
        <w:pStyle w:val="9"/>
        <w:keepNext w:val="0"/>
        <w:keepLines w:val="0"/>
        <w:pageBreakBefore w:val="0"/>
        <w:tabs>
          <w:tab w:val="left" w:pos="4109"/>
          <w:tab w:val="clear" w:pos="567"/>
        </w:tabs>
        <w:kinsoku/>
        <w:wordWrap/>
        <w:overflowPunct/>
        <w:topLinePunct w:val="0"/>
        <w:bidi w:val="0"/>
        <w:adjustRightInd/>
        <w:snapToGrid/>
        <w:spacing w:before="107" w:line="360" w:lineRule="auto"/>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委托代理人</w:t>
      </w:r>
      <w:r>
        <w:rPr>
          <w:rFonts w:hint="eastAsia" w:ascii="宋体" w:hAnsi="宋体" w:eastAsia="宋体" w:cs="宋体"/>
          <w:sz w:val="21"/>
          <w:szCs w:val="21"/>
          <w:highlight w:val="none"/>
        </w:rPr>
        <w:t>：</w:t>
      </w:r>
      <w:r>
        <w:rPr>
          <w:rFonts w:hint="eastAsia" w:ascii="宋体" w:hAnsi="宋体" w:eastAsia="宋体" w:cs="宋体"/>
          <w:sz w:val="21"/>
          <w:szCs w:val="21"/>
          <w:highlight w:val="none"/>
        </w:rPr>
        <w:tab/>
      </w:r>
      <w:r>
        <w:rPr>
          <w:rFonts w:hint="eastAsia" w:cs="宋体"/>
          <w:sz w:val="21"/>
          <w:szCs w:val="21"/>
          <w:highlight w:val="none"/>
          <w:lang w:val="en-US" w:eastAsia="zh-CN"/>
        </w:rPr>
        <w:t xml:space="preserve">    </w:t>
      </w:r>
      <w:r>
        <w:rPr>
          <w:rFonts w:hint="eastAsia" w:ascii="宋体" w:hAnsi="宋体" w:eastAsia="宋体" w:cs="宋体"/>
          <w:spacing w:val="-3"/>
          <w:sz w:val="21"/>
          <w:szCs w:val="21"/>
          <w:highlight w:val="none"/>
        </w:rPr>
        <w:t>委</w:t>
      </w:r>
      <w:r>
        <w:rPr>
          <w:rFonts w:hint="eastAsia" w:ascii="宋体" w:hAnsi="宋体" w:eastAsia="宋体" w:cs="宋体"/>
          <w:spacing w:val="-5"/>
          <w:sz w:val="21"/>
          <w:szCs w:val="21"/>
          <w:highlight w:val="none"/>
        </w:rPr>
        <w:t>托</w:t>
      </w:r>
      <w:r>
        <w:rPr>
          <w:rFonts w:hint="eastAsia" w:ascii="宋体" w:hAnsi="宋体" w:eastAsia="宋体" w:cs="宋体"/>
          <w:spacing w:val="-3"/>
          <w:sz w:val="21"/>
          <w:szCs w:val="21"/>
          <w:highlight w:val="none"/>
        </w:rPr>
        <w:t>代</w:t>
      </w:r>
      <w:r>
        <w:rPr>
          <w:rFonts w:hint="eastAsia" w:ascii="宋体" w:hAnsi="宋体" w:eastAsia="宋体" w:cs="宋体"/>
          <w:spacing w:val="-1"/>
          <w:sz w:val="21"/>
          <w:szCs w:val="21"/>
          <w:highlight w:val="none"/>
        </w:rPr>
        <w:t>理</w:t>
      </w:r>
      <w:r>
        <w:rPr>
          <w:rFonts w:hint="eastAsia" w:ascii="宋体" w:hAnsi="宋体" w:eastAsia="宋体" w:cs="宋体"/>
          <w:spacing w:val="-5"/>
          <w:sz w:val="21"/>
          <w:szCs w:val="21"/>
          <w:highlight w:val="none"/>
        </w:rPr>
        <w:t>人</w:t>
      </w:r>
      <w:r>
        <w:rPr>
          <w:rFonts w:hint="eastAsia" w:ascii="宋体" w:hAnsi="宋体" w:eastAsia="宋体" w:cs="宋体"/>
          <w:sz w:val="21"/>
          <w:szCs w:val="21"/>
          <w:highlight w:val="none"/>
        </w:rPr>
        <w:t>：</w:t>
      </w:r>
    </w:p>
    <w:p>
      <w:pPr>
        <w:pStyle w:val="9"/>
        <w:keepNext w:val="0"/>
        <w:keepLines w:val="0"/>
        <w:pageBreakBefore w:val="0"/>
        <w:tabs>
          <w:tab w:val="left" w:pos="4109"/>
          <w:tab w:val="clear" w:pos="567"/>
        </w:tabs>
        <w:kinsoku/>
        <w:wordWrap/>
        <w:overflowPunct/>
        <w:topLinePunct w:val="0"/>
        <w:bidi w:val="0"/>
        <w:adjustRightInd/>
        <w:snapToGrid/>
        <w:spacing w:before="109" w:line="360" w:lineRule="auto"/>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电话</w:t>
      </w:r>
      <w:r>
        <w:rPr>
          <w:rFonts w:hint="eastAsia" w:ascii="宋体" w:hAnsi="宋体" w:eastAsia="宋体" w:cs="宋体"/>
          <w:sz w:val="21"/>
          <w:szCs w:val="21"/>
          <w:highlight w:val="none"/>
        </w:rPr>
        <w:t>：</w:t>
      </w:r>
      <w:r>
        <w:rPr>
          <w:rFonts w:hint="eastAsia" w:ascii="宋体" w:hAnsi="宋体" w:eastAsia="宋体" w:cs="宋体"/>
          <w:sz w:val="21"/>
          <w:szCs w:val="21"/>
          <w:highlight w:val="none"/>
        </w:rPr>
        <w:tab/>
      </w:r>
      <w:r>
        <w:rPr>
          <w:rFonts w:hint="eastAsia" w:cs="宋体"/>
          <w:sz w:val="21"/>
          <w:szCs w:val="21"/>
          <w:highlight w:val="none"/>
          <w:lang w:val="en-US" w:eastAsia="zh-CN"/>
        </w:rPr>
        <w:t xml:space="preserve">    </w:t>
      </w:r>
      <w:r>
        <w:rPr>
          <w:rFonts w:hint="eastAsia" w:ascii="宋体" w:hAnsi="宋体" w:eastAsia="宋体" w:cs="宋体"/>
          <w:spacing w:val="-3"/>
          <w:sz w:val="21"/>
          <w:szCs w:val="21"/>
          <w:highlight w:val="none"/>
        </w:rPr>
        <w:t>电</w:t>
      </w:r>
      <w:r>
        <w:rPr>
          <w:rFonts w:hint="eastAsia" w:ascii="宋体" w:hAnsi="宋体" w:eastAsia="宋体" w:cs="宋体"/>
          <w:spacing w:val="-5"/>
          <w:sz w:val="21"/>
          <w:szCs w:val="21"/>
          <w:highlight w:val="none"/>
        </w:rPr>
        <w:t>话</w:t>
      </w:r>
      <w:r>
        <w:rPr>
          <w:rFonts w:hint="eastAsia" w:ascii="宋体" w:hAnsi="宋体" w:eastAsia="宋体" w:cs="宋体"/>
          <w:sz w:val="21"/>
          <w:szCs w:val="21"/>
          <w:highlight w:val="none"/>
        </w:rPr>
        <w:t>：</w:t>
      </w:r>
    </w:p>
    <w:p>
      <w:pPr>
        <w:pStyle w:val="9"/>
        <w:keepNext w:val="0"/>
        <w:keepLines w:val="0"/>
        <w:pageBreakBefore w:val="0"/>
        <w:tabs>
          <w:tab w:val="left" w:pos="4109"/>
          <w:tab w:val="clear" w:pos="567"/>
        </w:tabs>
        <w:kinsoku/>
        <w:wordWrap/>
        <w:overflowPunct/>
        <w:topLinePunct w:val="0"/>
        <w:bidi w:val="0"/>
        <w:adjustRightInd/>
        <w:snapToGrid/>
        <w:spacing w:before="104" w:line="360" w:lineRule="auto"/>
        <w:rPr>
          <w:rFonts w:hint="eastAsia" w:ascii="宋体" w:hAnsi="宋体" w:eastAsia="宋体" w:cs="宋体"/>
          <w:sz w:val="21"/>
          <w:szCs w:val="21"/>
          <w:highlight w:val="none"/>
          <w:lang w:val="en-US" w:eastAsia="zh-CN"/>
        </w:rPr>
      </w:pPr>
      <w:r>
        <w:rPr>
          <w:rFonts w:hint="eastAsia" w:ascii="宋体" w:hAnsi="宋体" w:eastAsia="宋体" w:cs="宋体"/>
          <w:spacing w:val="-3"/>
          <w:sz w:val="21"/>
          <w:szCs w:val="21"/>
          <w:highlight w:val="none"/>
        </w:rPr>
        <w:t>开户银行</w:t>
      </w:r>
      <w:r>
        <w:rPr>
          <w:rFonts w:hint="eastAsia" w:ascii="宋体" w:hAnsi="宋体" w:eastAsia="宋体" w:cs="宋体"/>
          <w:sz w:val="21"/>
          <w:szCs w:val="21"/>
          <w:highlight w:val="none"/>
        </w:rPr>
        <w:t>：</w:t>
      </w:r>
      <w:r>
        <w:rPr>
          <w:rFonts w:hint="eastAsia" w:ascii="宋体" w:hAnsi="宋体" w:eastAsia="宋体" w:cs="宋体"/>
          <w:sz w:val="21"/>
          <w:szCs w:val="21"/>
          <w:highlight w:val="none"/>
        </w:rPr>
        <w:tab/>
      </w:r>
      <w:r>
        <w:rPr>
          <w:rFonts w:hint="eastAsia" w:cs="宋体"/>
          <w:sz w:val="21"/>
          <w:szCs w:val="21"/>
          <w:highlight w:val="none"/>
          <w:lang w:val="en-US" w:eastAsia="zh-CN"/>
        </w:rPr>
        <w:t xml:space="preserve">    </w:t>
      </w:r>
      <w:r>
        <w:rPr>
          <w:rFonts w:hint="eastAsia" w:ascii="宋体" w:hAnsi="宋体" w:eastAsia="宋体" w:cs="宋体"/>
          <w:spacing w:val="-3"/>
          <w:sz w:val="21"/>
          <w:szCs w:val="21"/>
          <w:highlight w:val="none"/>
        </w:rPr>
        <w:t>开</w:t>
      </w:r>
      <w:r>
        <w:rPr>
          <w:rFonts w:hint="eastAsia" w:ascii="宋体" w:hAnsi="宋体" w:eastAsia="宋体" w:cs="宋体"/>
          <w:spacing w:val="-5"/>
          <w:sz w:val="21"/>
          <w:szCs w:val="21"/>
          <w:highlight w:val="none"/>
        </w:rPr>
        <w:t>户</w:t>
      </w:r>
      <w:r>
        <w:rPr>
          <w:rFonts w:hint="eastAsia" w:ascii="宋体" w:hAnsi="宋体" w:eastAsia="宋体" w:cs="宋体"/>
          <w:spacing w:val="-3"/>
          <w:sz w:val="21"/>
          <w:szCs w:val="21"/>
          <w:highlight w:val="none"/>
        </w:rPr>
        <w:t>银</w:t>
      </w:r>
      <w:r>
        <w:rPr>
          <w:rFonts w:hint="eastAsia" w:ascii="宋体" w:hAnsi="宋体" w:eastAsia="宋体" w:cs="宋体"/>
          <w:sz w:val="21"/>
          <w:szCs w:val="21"/>
          <w:highlight w:val="none"/>
        </w:rPr>
        <w:t>行</w:t>
      </w:r>
      <w:r>
        <w:rPr>
          <w:rFonts w:hint="eastAsia" w:ascii="宋体" w:hAnsi="宋体" w:eastAsia="宋体" w:cs="宋体"/>
          <w:sz w:val="21"/>
          <w:szCs w:val="21"/>
          <w:highlight w:val="none"/>
          <w:lang w:val="en-US" w:eastAsia="zh-CN"/>
        </w:rPr>
        <w:t>:</w:t>
      </w:r>
    </w:p>
    <w:p>
      <w:pPr>
        <w:pStyle w:val="9"/>
        <w:keepNext w:val="0"/>
        <w:keepLines w:val="0"/>
        <w:pageBreakBefore w:val="0"/>
        <w:tabs>
          <w:tab w:val="left" w:pos="4109"/>
          <w:tab w:val="clear" w:pos="567"/>
        </w:tabs>
        <w:kinsoku/>
        <w:wordWrap/>
        <w:overflowPunct/>
        <w:topLinePunct w:val="0"/>
        <w:bidi w:val="0"/>
        <w:adjustRightInd/>
        <w:snapToGrid/>
        <w:spacing w:before="54" w:line="360" w:lineRule="auto"/>
        <w:rPr>
          <w:rFonts w:hint="eastAsia" w:ascii="宋体" w:hAnsi="宋体" w:eastAsia="宋体" w:cs="宋体"/>
          <w:sz w:val="21"/>
          <w:szCs w:val="21"/>
          <w:highlight w:val="none"/>
        </w:rPr>
      </w:pPr>
      <w:r>
        <w:rPr>
          <w:rFonts w:hint="eastAsia" w:ascii="宋体" w:hAnsi="宋体" w:eastAsia="宋体" w:cs="宋体"/>
          <w:spacing w:val="-3"/>
          <w:sz w:val="21"/>
          <w:szCs w:val="21"/>
          <w:highlight w:val="none"/>
        </w:rPr>
        <w:t>帐号</w:t>
      </w:r>
      <w:r>
        <w:rPr>
          <w:rFonts w:hint="eastAsia" w:ascii="宋体" w:hAnsi="宋体" w:eastAsia="宋体" w:cs="宋体"/>
          <w:sz w:val="21"/>
          <w:szCs w:val="21"/>
          <w:highlight w:val="none"/>
        </w:rPr>
        <w:t>：</w:t>
      </w:r>
      <w:r>
        <w:rPr>
          <w:rFonts w:hint="eastAsia" w:ascii="宋体" w:hAnsi="宋体" w:eastAsia="宋体" w:cs="宋体"/>
          <w:sz w:val="21"/>
          <w:szCs w:val="21"/>
          <w:highlight w:val="none"/>
        </w:rPr>
        <w:tab/>
      </w:r>
      <w:r>
        <w:rPr>
          <w:rFonts w:hint="eastAsia" w:cs="宋体"/>
          <w:sz w:val="21"/>
          <w:szCs w:val="21"/>
          <w:highlight w:val="none"/>
          <w:lang w:val="en-US" w:eastAsia="zh-CN"/>
        </w:rPr>
        <w:t xml:space="preserve">    </w:t>
      </w:r>
      <w:r>
        <w:rPr>
          <w:rFonts w:hint="eastAsia" w:ascii="宋体" w:hAnsi="宋体" w:eastAsia="宋体" w:cs="宋体"/>
          <w:spacing w:val="-3"/>
          <w:sz w:val="21"/>
          <w:szCs w:val="21"/>
          <w:highlight w:val="none"/>
        </w:rPr>
        <w:t>帐</w:t>
      </w:r>
      <w:r>
        <w:rPr>
          <w:rFonts w:hint="eastAsia" w:ascii="宋体" w:hAnsi="宋体" w:eastAsia="宋体" w:cs="宋体"/>
          <w:spacing w:val="-5"/>
          <w:sz w:val="21"/>
          <w:szCs w:val="21"/>
          <w:highlight w:val="none"/>
        </w:rPr>
        <w:t>号</w:t>
      </w:r>
      <w:r>
        <w:rPr>
          <w:rFonts w:hint="eastAsia" w:ascii="宋体" w:hAnsi="宋体" w:eastAsia="宋体" w:cs="宋体"/>
          <w:sz w:val="21"/>
          <w:szCs w:val="21"/>
          <w:highlight w:val="none"/>
        </w:rPr>
        <w:t>：</w:t>
      </w:r>
    </w:p>
    <w:p>
      <w:pPr>
        <w:pStyle w:val="9"/>
        <w:keepNext w:val="0"/>
        <w:keepLines w:val="0"/>
        <w:pageBreakBefore w:val="0"/>
        <w:tabs>
          <w:tab w:val="left" w:pos="1359"/>
          <w:tab w:val="left" w:pos="1800"/>
          <w:tab w:val="left" w:pos="4219"/>
          <w:tab w:val="left" w:pos="4659"/>
          <w:tab w:val="left" w:pos="5100"/>
          <w:tab w:val="clear" w:pos="567"/>
        </w:tabs>
        <w:kinsoku/>
        <w:wordWrap/>
        <w:overflowPunct/>
        <w:topLinePunct w:val="0"/>
        <w:bidi w:val="0"/>
        <w:adjustRightInd/>
        <w:snapToGrid/>
        <w:spacing w:before="104"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年</w:t>
      </w:r>
      <w:r>
        <w:rPr>
          <w:rFonts w:hint="eastAsia" w:cs="宋体"/>
          <w:sz w:val="21"/>
          <w:szCs w:val="21"/>
          <w:highlight w:val="none"/>
          <w:lang w:val="en-US" w:eastAsia="zh-CN"/>
        </w:rPr>
        <w:t xml:space="preserve">    </w:t>
      </w:r>
      <w:r>
        <w:rPr>
          <w:rFonts w:hint="eastAsia" w:ascii="宋体" w:hAnsi="宋体" w:eastAsia="宋体" w:cs="宋体"/>
          <w:sz w:val="21"/>
          <w:szCs w:val="21"/>
          <w:highlight w:val="none"/>
        </w:rPr>
        <w:t>月</w:t>
      </w:r>
      <w:r>
        <w:rPr>
          <w:rFonts w:hint="eastAsia" w:cs="宋体"/>
          <w:sz w:val="21"/>
          <w:szCs w:val="21"/>
          <w:highlight w:val="none"/>
          <w:lang w:val="en-US" w:eastAsia="zh-CN"/>
        </w:rPr>
        <w:t xml:space="preserve">    </w:t>
      </w:r>
      <w:r>
        <w:rPr>
          <w:rFonts w:hint="eastAsia" w:ascii="宋体" w:hAnsi="宋体" w:eastAsia="宋体" w:cs="宋体"/>
          <w:sz w:val="21"/>
          <w:szCs w:val="21"/>
          <w:highlight w:val="none"/>
        </w:rPr>
        <w:t>日</w:t>
      </w:r>
      <w:r>
        <w:rPr>
          <w:rFonts w:hint="eastAsia" w:ascii="宋体" w:hAnsi="宋体" w:eastAsia="宋体" w:cs="宋体"/>
          <w:sz w:val="21"/>
          <w:szCs w:val="21"/>
          <w:highlight w:val="none"/>
        </w:rPr>
        <w:tab/>
      </w:r>
      <w:r>
        <w:rPr>
          <w:rFonts w:hint="eastAsia" w:cs="宋体"/>
          <w:sz w:val="21"/>
          <w:szCs w:val="21"/>
          <w:highlight w:val="none"/>
          <w:lang w:val="en-US" w:eastAsia="zh-CN"/>
        </w:rPr>
        <w:t xml:space="preserve">                          </w:t>
      </w:r>
      <w:r>
        <w:rPr>
          <w:rFonts w:hint="eastAsia" w:ascii="宋体" w:hAnsi="宋体" w:eastAsia="宋体" w:cs="宋体"/>
          <w:sz w:val="21"/>
          <w:szCs w:val="21"/>
          <w:highlight w:val="none"/>
        </w:rPr>
        <w:t>年</w:t>
      </w:r>
      <w:r>
        <w:rPr>
          <w:rFonts w:hint="eastAsia" w:ascii="宋体" w:hAnsi="宋体" w:eastAsia="宋体" w:cs="宋体"/>
          <w:sz w:val="21"/>
          <w:szCs w:val="21"/>
          <w:highlight w:val="none"/>
        </w:rPr>
        <w:tab/>
      </w:r>
      <w:r>
        <w:rPr>
          <w:rFonts w:hint="eastAsia" w:ascii="宋体" w:hAnsi="宋体" w:eastAsia="宋体" w:cs="宋体"/>
          <w:sz w:val="21"/>
          <w:szCs w:val="21"/>
          <w:highlight w:val="none"/>
        </w:rPr>
        <w:t>月</w:t>
      </w:r>
      <w:r>
        <w:rPr>
          <w:rFonts w:hint="eastAsia" w:ascii="宋体" w:hAnsi="宋体" w:eastAsia="宋体" w:cs="宋体"/>
          <w:sz w:val="21"/>
          <w:szCs w:val="21"/>
          <w:highlight w:val="none"/>
        </w:rPr>
        <w:tab/>
      </w:r>
      <w:r>
        <w:rPr>
          <w:rFonts w:hint="eastAsia" w:cs="宋体"/>
          <w:sz w:val="21"/>
          <w:szCs w:val="21"/>
          <w:highlight w:val="none"/>
          <w:lang w:val="en-US" w:eastAsia="zh-CN"/>
        </w:rPr>
        <w:t xml:space="preserve">  </w:t>
      </w:r>
      <w:r>
        <w:rPr>
          <w:rFonts w:hint="eastAsia" w:ascii="宋体" w:hAnsi="宋体" w:eastAsia="宋体" w:cs="宋体"/>
          <w:sz w:val="21"/>
          <w:szCs w:val="21"/>
          <w:highlight w:val="none"/>
        </w:rPr>
        <w:t>日</w:t>
      </w:r>
    </w:p>
    <w:p>
      <w:pPr>
        <w:keepNext w:val="0"/>
        <w:keepLines w:val="0"/>
        <w:pageBreakBefore w:val="0"/>
        <w:kinsoku/>
        <w:wordWrap/>
        <w:overflowPunct/>
        <w:topLinePunct w:val="0"/>
        <w:bidi w:val="0"/>
        <w:adjustRightInd/>
        <w:snapToGrid/>
        <w:spacing w:line="360" w:lineRule="auto"/>
        <w:ind w:firstLine="840" w:firstLineChars="400"/>
        <w:jc w:val="both"/>
        <w:rPr>
          <w:rFonts w:hint="eastAsia" w:ascii="宋体" w:hAnsi="宋体" w:eastAsia="宋体" w:cs="宋体"/>
          <w:sz w:val="21"/>
          <w:szCs w:val="21"/>
          <w:highlight w:val="none"/>
        </w:rPr>
      </w:pPr>
      <w:bookmarkStart w:id="12" w:name="本合同仅供参考，以实际签订合同为准"/>
      <w:bookmarkEnd w:id="12"/>
    </w:p>
    <w:p>
      <w:pPr>
        <w:keepNext w:val="0"/>
        <w:keepLines w:val="0"/>
        <w:pageBreakBefore w:val="0"/>
        <w:kinsoku/>
        <w:wordWrap/>
        <w:overflowPunct/>
        <w:topLinePunct w:val="0"/>
        <w:bidi w:val="0"/>
        <w:adjustRightInd/>
        <w:snapToGrid/>
        <w:spacing w:line="360" w:lineRule="auto"/>
        <w:jc w:val="both"/>
        <w:rPr>
          <w:rFonts w:hint="eastAsia" w:ascii="宋体" w:hAnsi="宋体" w:eastAsia="宋体" w:cs="宋体"/>
          <w:b/>
          <w:bCs/>
          <w:spacing w:val="-5"/>
          <w:sz w:val="21"/>
          <w:szCs w:val="21"/>
          <w:highlight w:val="none"/>
          <w:lang w:eastAsia="zh-CN"/>
        </w:rPr>
        <w:sectPr>
          <w:headerReference r:id="rId5" w:type="default"/>
          <w:footerReference r:id="rId6" w:type="default"/>
          <w:pgSz w:w="11910" w:h="16840"/>
          <w:pgMar w:top="1440" w:right="800" w:bottom="1440" w:left="820" w:header="0" w:footer="885" w:gutter="0"/>
          <w:pgNumType w:fmt="decimal" w:start="1"/>
          <w:cols w:space="720" w:num="1"/>
        </w:sectPr>
      </w:pPr>
      <w:r>
        <w:rPr>
          <w:rFonts w:hint="eastAsia" w:ascii="宋体" w:hAnsi="宋体" w:eastAsia="宋体" w:cs="宋体"/>
          <w:b/>
          <w:bCs/>
          <w:sz w:val="21"/>
          <w:szCs w:val="21"/>
          <w:highlight w:val="none"/>
        </w:rPr>
        <w:t>本合同仅供参考，以实际签订合同为</w:t>
      </w:r>
      <w:r>
        <w:rPr>
          <w:rFonts w:hint="eastAsia" w:ascii="宋体" w:hAnsi="宋体" w:eastAsia="宋体" w:cs="宋体"/>
          <w:b/>
          <w:bCs/>
          <w:sz w:val="21"/>
          <w:szCs w:val="21"/>
          <w:highlight w:val="none"/>
          <w:lang w:eastAsia="zh-CN"/>
        </w:rPr>
        <w:t>准。</w:t>
      </w:r>
    </w:p>
    <w:bookmarkEnd w:id="11"/>
    <w:p>
      <w:pPr>
        <w:pStyle w:val="27"/>
        <w:numPr>
          <w:ilvl w:val="0"/>
          <w:numId w:val="0"/>
        </w:numPr>
        <w:jc w:val="center"/>
        <w:outlineLvl w:val="0"/>
        <w:rPr>
          <w:rStyle w:val="30"/>
          <w:rFonts w:ascii="宋体" w:hAnsi="宋体"/>
          <w:b/>
          <w:highlight w:val="none"/>
        </w:rPr>
      </w:pPr>
      <w:r>
        <w:rPr>
          <w:rStyle w:val="30"/>
          <w:rFonts w:ascii="宋体" w:hAnsi="宋体"/>
          <w:b/>
          <w:highlight w:val="none"/>
        </w:rPr>
        <w:t>采购项目需求</w:t>
      </w:r>
    </w:p>
    <w:p>
      <w:pPr>
        <w:keepNext w:val="0"/>
        <w:keepLines w:val="0"/>
        <w:pageBreakBefore w:val="0"/>
        <w:widowControl/>
        <w:kinsoku/>
        <w:wordWrap/>
        <w:overflowPunct/>
        <w:topLinePunct w:val="0"/>
        <w:bidi w:val="0"/>
        <w:snapToGrid/>
        <w:spacing w:line="360" w:lineRule="auto"/>
        <w:textAlignment w:val="baseline"/>
        <w:rPr>
          <w:rStyle w:val="30"/>
          <w:rFonts w:hint="default" w:ascii="宋体" w:hAnsi="宋体"/>
          <w:b/>
          <w:bCs/>
          <w:sz w:val="24"/>
          <w:highlight w:val="none"/>
          <w:lang w:val="en-US" w:eastAsia="zh-CN"/>
        </w:rPr>
      </w:pPr>
      <w:r>
        <w:rPr>
          <w:rStyle w:val="30"/>
          <w:rFonts w:hint="eastAsia" w:ascii="宋体" w:hAnsi="宋体"/>
          <w:b/>
          <w:bCs/>
          <w:sz w:val="24"/>
          <w:highlight w:val="none"/>
          <w:lang w:val="en-US" w:eastAsia="zh-CN"/>
        </w:rPr>
        <w:t>请详细阅读询比文件，严格按照要求定制样衣,特别提示：</w:t>
      </w:r>
    </w:p>
    <w:p>
      <w:pPr>
        <w:keepNext w:val="0"/>
        <w:keepLines w:val="0"/>
        <w:pageBreakBefore w:val="0"/>
        <w:widowControl/>
        <w:kinsoku/>
        <w:wordWrap/>
        <w:overflowPunct/>
        <w:topLinePunct w:val="0"/>
        <w:autoSpaceDE/>
        <w:autoSpaceDN/>
        <w:bidi w:val="0"/>
        <w:adjustRightInd/>
        <w:snapToGrid/>
        <w:spacing w:line="240" w:lineRule="auto"/>
        <w:ind w:firstLine="360" w:firstLineChars="200"/>
        <w:textAlignment w:val="baseline"/>
        <w:rPr>
          <w:rFonts w:hint="eastAsia" w:ascii="宋体" w:hAnsi="宋体" w:cs="宋体"/>
          <w:kern w:val="0"/>
          <w:sz w:val="18"/>
          <w:szCs w:val="18"/>
          <w:highlight w:val="none"/>
          <w:lang w:val="en-US" w:eastAsia="zh-CN"/>
        </w:rPr>
      </w:pPr>
      <w:r>
        <w:rPr>
          <w:rStyle w:val="30"/>
          <w:rFonts w:hint="eastAsia" w:ascii="宋体" w:hAnsi="宋体"/>
          <w:sz w:val="18"/>
          <w:szCs w:val="18"/>
          <w:highlight w:val="none"/>
          <w:lang w:val="en-US" w:eastAsia="zh-CN"/>
        </w:rPr>
        <w:t xml:space="preserve"> 1、</w:t>
      </w:r>
      <w:r>
        <w:rPr>
          <w:rFonts w:hint="eastAsia" w:ascii="宋体" w:hAnsi="宋体" w:cs="宋体"/>
          <w:kern w:val="0"/>
          <w:sz w:val="18"/>
          <w:szCs w:val="18"/>
          <w:highlight w:val="none"/>
          <w:lang w:val="en-US" w:eastAsia="zh-CN"/>
        </w:rPr>
        <w:t>投标单位需提供样衣要求的面料、印染等</w:t>
      </w:r>
      <w:r>
        <w:rPr>
          <w:rFonts w:hint="eastAsia" w:ascii="宋体" w:hAnsi="宋体" w:cs="宋体"/>
          <w:sz w:val="18"/>
          <w:szCs w:val="18"/>
          <w:highlight w:val="none"/>
          <w:lang w:eastAsia="zh-CN"/>
        </w:rPr>
        <w:t>出具国家级或省级质量检测报告，如无检测报告扣除</w:t>
      </w:r>
      <w:r>
        <w:rPr>
          <w:rFonts w:hint="eastAsia" w:ascii="宋体" w:hAnsi="宋体" w:cs="宋体"/>
          <w:kern w:val="0"/>
          <w:sz w:val="18"/>
          <w:szCs w:val="18"/>
          <w:highlight w:val="none"/>
          <w:lang w:val="en-US" w:eastAsia="zh-CN"/>
        </w:rPr>
        <w:t>评标分数，在招标单位进行检测后发现面料工艺等和要求不符有权取消此投标单位中标资格并启用其他单位；</w:t>
      </w:r>
    </w:p>
    <w:p>
      <w:pPr>
        <w:keepNext w:val="0"/>
        <w:keepLines w:val="0"/>
        <w:pageBreakBefore w:val="0"/>
        <w:widowControl/>
        <w:kinsoku/>
        <w:wordWrap/>
        <w:overflowPunct/>
        <w:topLinePunct w:val="0"/>
        <w:autoSpaceDE/>
        <w:autoSpaceDN/>
        <w:bidi w:val="0"/>
        <w:adjustRightInd/>
        <w:snapToGrid/>
        <w:spacing w:line="240" w:lineRule="auto"/>
        <w:ind w:firstLine="360" w:firstLineChars="200"/>
        <w:textAlignment w:val="baseline"/>
        <w:rPr>
          <w:rFonts w:hint="eastAsia" w:ascii="宋体" w:hAnsi="宋体" w:cs="宋体"/>
          <w:kern w:val="0"/>
          <w:sz w:val="18"/>
          <w:szCs w:val="18"/>
          <w:highlight w:val="none"/>
          <w:lang w:val="en-US" w:eastAsia="zh-CN"/>
        </w:rPr>
      </w:pPr>
      <w:r>
        <w:rPr>
          <w:rFonts w:hint="eastAsia" w:ascii="宋体" w:hAnsi="宋体" w:cs="宋体"/>
          <w:kern w:val="0"/>
          <w:sz w:val="18"/>
          <w:szCs w:val="18"/>
          <w:highlight w:val="none"/>
          <w:lang w:val="en-US" w:eastAsia="zh-CN"/>
        </w:rPr>
        <w:t>2、参加招标的单位严格按照</w:t>
      </w:r>
      <w:r>
        <w:rPr>
          <w:rFonts w:hint="eastAsia" w:ascii="宋体" w:hAnsi="宋体" w:eastAsia="宋体" w:cs="宋体"/>
          <w:kern w:val="0"/>
          <w:sz w:val="18"/>
          <w:szCs w:val="18"/>
          <w:highlight w:val="none"/>
          <w:lang w:val="en-US" w:eastAsia="zh-CN"/>
        </w:rPr>
        <w:t>甲方提供的样衣图样、logo、面料、款式要求</w:t>
      </w:r>
      <w:r>
        <w:rPr>
          <w:rFonts w:hint="eastAsia" w:ascii="宋体" w:hAnsi="宋体" w:cs="宋体"/>
          <w:kern w:val="0"/>
          <w:sz w:val="18"/>
          <w:szCs w:val="18"/>
          <w:highlight w:val="none"/>
          <w:lang w:val="en-US" w:eastAsia="zh-CN"/>
        </w:rPr>
        <w:t>定制定染样衣</w:t>
      </w:r>
      <w:r>
        <w:rPr>
          <w:rFonts w:hint="eastAsia" w:ascii="宋体" w:hAnsi="宋体" w:eastAsia="宋体" w:cs="宋体"/>
          <w:kern w:val="0"/>
          <w:sz w:val="18"/>
          <w:szCs w:val="18"/>
          <w:highlight w:val="none"/>
          <w:lang w:val="en-US" w:eastAsia="zh-CN"/>
        </w:rPr>
        <w:t>男女衣服样品各一件</w:t>
      </w:r>
      <w:r>
        <w:rPr>
          <w:rFonts w:hint="eastAsia" w:ascii="宋体" w:hAnsi="宋体" w:cs="宋体"/>
          <w:kern w:val="0"/>
          <w:sz w:val="18"/>
          <w:szCs w:val="18"/>
          <w:highlight w:val="none"/>
          <w:lang w:val="en-US" w:eastAsia="zh-CN"/>
        </w:rPr>
        <w:t>，如不能按照要求直接扣除评标分数；</w:t>
      </w:r>
    </w:p>
    <w:p>
      <w:pPr>
        <w:keepNext w:val="0"/>
        <w:keepLines w:val="0"/>
        <w:pageBreakBefore w:val="0"/>
        <w:widowControl/>
        <w:kinsoku/>
        <w:wordWrap/>
        <w:overflowPunct/>
        <w:topLinePunct w:val="0"/>
        <w:autoSpaceDE/>
        <w:autoSpaceDN/>
        <w:bidi w:val="0"/>
        <w:adjustRightInd/>
        <w:snapToGrid/>
        <w:spacing w:line="240" w:lineRule="auto"/>
        <w:ind w:firstLine="360" w:firstLineChars="200"/>
        <w:textAlignment w:val="baseline"/>
        <w:rPr>
          <w:rFonts w:hint="eastAsia" w:ascii="宋体" w:hAnsi="宋体" w:eastAsia="宋体" w:cs="宋体"/>
          <w:kern w:val="0"/>
          <w:sz w:val="18"/>
          <w:szCs w:val="18"/>
          <w:highlight w:val="none"/>
          <w:lang w:eastAsia="zh-CN"/>
        </w:rPr>
      </w:pPr>
      <w:r>
        <w:rPr>
          <w:rFonts w:hint="eastAsia" w:ascii="宋体" w:hAnsi="宋体" w:cs="宋体"/>
          <w:kern w:val="0"/>
          <w:sz w:val="18"/>
          <w:szCs w:val="18"/>
          <w:highlight w:val="none"/>
          <w:lang w:val="en-US" w:eastAsia="zh-CN"/>
        </w:rPr>
        <w:t>3、因本次定制的集团庆衣服主要用于针对集团庆的宣传，因此样衣需印染甲方要求的logo，</w:t>
      </w:r>
      <w:r>
        <w:rPr>
          <w:rFonts w:hint="eastAsia" w:ascii="宋体" w:hAnsi="宋体" w:eastAsia="宋体" w:cs="宋体"/>
          <w:kern w:val="0"/>
          <w:sz w:val="18"/>
          <w:szCs w:val="18"/>
          <w:highlight w:val="none"/>
          <w:lang w:val="en-US" w:eastAsia="zh-CN"/>
        </w:rPr>
        <w:t>样衣没有按照甲方要求制作</w:t>
      </w:r>
      <w:r>
        <w:rPr>
          <w:rFonts w:hint="eastAsia" w:ascii="宋体" w:hAnsi="宋体" w:cs="宋体"/>
          <w:kern w:val="0"/>
          <w:sz w:val="18"/>
          <w:szCs w:val="18"/>
          <w:highlight w:val="none"/>
          <w:lang w:val="en-US" w:eastAsia="zh-CN"/>
        </w:rPr>
        <w:t>logo</w:t>
      </w:r>
      <w:r>
        <w:rPr>
          <w:rFonts w:hint="eastAsia" w:ascii="宋体" w:hAnsi="宋体" w:eastAsia="宋体" w:cs="宋体"/>
          <w:kern w:val="0"/>
          <w:sz w:val="18"/>
          <w:szCs w:val="18"/>
          <w:highlight w:val="none"/>
          <w:lang w:val="en-US" w:eastAsia="zh-CN"/>
        </w:rPr>
        <w:t>视为</w:t>
      </w:r>
      <w:r>
        <w:rPr>
          <w:rFonts w:hint="eastAsia" w:ascii="宋体" w:hAnsi="宋体" w:cs="宋体"/>
          <w:kern w:val="0"/>
          <w:sz w:val="18"/>
          <w:szCs w:val="18"/>
          <w:highlight w:val="none"/>
          <w:lang w:val="en-US" w:eastAsia="zh-CN"/>
        </w:rPr>
        <w:t>本次招标单位最末得分供应商</w:t>
      </w:r>
      <w:r>
        <w:rPr>
          <w:rFonts w:hint="eastAsia" w:ascii="宋体" w:hAnsi="宋体" w:eastAsia="宋体" w:cs="宋体"/>
          <w:kern w:val="0"/>
          <w:sz w:val="18"/>
          <w:szCs w:val="18"/>
          <w:highlight w:val="none"/>
          <w:lang w:val="en-US" w:eastAsia="zh-CN"/>
        </w:rPr>
        <w:t>；</w:t>
      </w:r>
    </w:p>
    <w:p>
      <w:pPr>
        <w:rPr>
          <w:rFonts w:hint="eastAsia"/>
          <w:highlight w:val="none"/>
        </w:rPr>
      </w:pPr>
    </w:p>
    <w:tbl>
      <w:tblPr>
        <w:tblStyle w:val="18"/>
        <w:tblW w:w="5099" w:type="pct"/>
        <w:tblInd w:w="-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5157"/>
        <w:gridCol w:w="2101"/>
        <w:gridCol w:w="706"/>
        <w:gridCol w:w="1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5000" w:type="pct"/>
            <w:gridSpan w:val="5"/>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样衣信息表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73" w:type="pct"/>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2674" w:type="pct"/>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形象样式</w:t>
            </w:r>
          </w:p>
        </w:tc>
        <w:tc>
          <w:tcPr>
            <w:tcW w:w="1089" w:type="pct"/>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材质面料及克重等</w:t>
            </w:r>
          </w:p>
        </w:tc>
        <w:tc>
          <w:tcPr>
            <w:tcW w:w="365"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lang w:eastAsia="zh-CN"/>
              </w:rPr>
            </w:pPr>
            <w:r>
              <w:rPr>
                <w:rFonts w:hint="eastAsia" w:ascii="宋体" w:hAnsi="宋体" w:cs="宋体"/>
                <w:i w:val="0"/>
                <w:iCs w:val="0"/>
                <w:color w:val="000000"/>
                <w:sz w:val="22"/>
                <w:szCs w:val="22"/>
                <w:highlight w:val="none"/>
                <w:u w:val="none"/>
                <w:lang w:eastAsia="zh-CN"/>
              </w:rPr>
              <w:t>款式</w:t>
            </w:r>
          </w:p>
        </w:tc>
        <w:tc>
          <w:tcPr>
            <w:tcW w:w="596"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主体颜色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1" w:hRule="atLeast"/>
        </w:trPr>
        <w:tc>
          <w:tcPr>
            <w:tcW w:w="273" w:type="pct"/>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1</w:t>
            </w:r>
          </w:p>
        </w:tc>
        <w:tc>
          <w:tcPr>
            <w:tcW w:w="2674" w:type="pct"/>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drawing>
                <wp:inline distT="0" distB="0" distL="114300" distR="114300">
                  <wp:extent cx="3176270" cy="2027555"/>
                  <wp:effectExtent l="0" t="0" r="8890" b="1460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0"/>
                          <a:stretch>
                            <a:fillRect/>
                          </a:stretch>
                        </pic:blipFill>
                        <pic:spPr>
                          <a:xfrm>
                            <a:off x="0" y="0"/>
                            <a:ext cx="3176270" cy="2027555"/>
                          </a:xfrm>
                          <a:prstGeom prst="rect">
                            <a:avLst/>
                          </a:prstGeom>
                          <a:noFill/>
                          <a:ln>
                            <a:noFill/>
                          </a:ln>
                        </pic:spPr>
                      </pic:pic>
                    </a:graphicData>
                  </a:graphic>
                </wp:inline>
              </w:drawing>
            </w:r>
          </w:p>
        </w:tc>
        <w:tc>
          <w:tcPr>
            <w:tcW w:w="1089" w:type="pct"/>
            <w:noWrap w:val="0"/>
            <w:vAlign w:val="top"/>
          </w:tcPr>
          <w:p>
            <w:pPr>
              <w:keepNext w:val="0"/>
              <w:keepLines w:val="0"/>
              <w:widowControl/>
              <w:suppressLineNumbers w:val="0"/>
              <w:jc w:val="left"/>
              <w:textAlignment w:val="top"/>
              <w:rPr>
                <w:rFonts w:hint="eastAsia" w:ascii="宋体" w:hAnsi="宋体" w:eastAsia="宋体" w:cs="宋体"/>
                <w:i w:val="0"/>
                <w:iCs w:val="0"/>
                <w:color w:val="000000"/>
                <w:kern w:val="0"/>
                <w:sz w:val="22"/>
                <w:szCs w:val="22"/>
                <w:highlight w:val="none"/>
                <w:u w:val="none"/>
                <w:lang w:val="en-US" w:eastAsia="zh-CN" w:bidi="ar"/>
              </w:rPr>
            </w:pPr>
          </w:p>
          <w:p>
            <w:pPr>
              <w:keepNext w:val="0"/>
              <w:keepLines w:val="0"/>
              <w:widowControl/>
              <w:suppressLineNumbers w:val="0"/>
              <w:jc w:val="left"/>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名称：冰离子纤维棉</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克重：210克/㎡</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含量：60%仿棉纱、36.5%冰离子涤纤维、3.5%氨纶</w:t>
            </w:r>
          </w:p>
          <w:p>
            <w:pPr>
              <w:keepNext w:val="0"/>
              <w:keepLines w:val="0"/>
              <w:widowControl/>
              <w:suppressLineNumbers w:val="0"/>
              <w:jc w:val="left"/>
              <w:textAlignment w:val="top"/>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染色工艺：环保染，加冰感和吸湿排汗助剂</w:t>
            </w:r>
          </w:p>
          <w:p>
            <w:pPr>
              <w:keepNext w:val="0"/>
              <w:keepLines w:val="0"/>
              <w:widowControl/>
              <w:suppressLineNumbers w:val="0"/>
              <w:jc w:val="left"/>
              <w:textAlignment w:val="top"/>
              <w:rPr>
                <w:rFonts w:hint="eastAsia"/>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织布工艺：进口大圆机织布</w:t>
            </w:r>
            <w:r>
              <w:rPr>
                <w:rFonts w:hint="eastAsia" w:ascii="宋体" w:hAnsi="宋体" w:cs="宋体"/>
                <w:i w:val="0"/>
                <w:iCs w:val="0"/>
                <w:color w:val="000000"/>
                <w:kern w:val="0"/>
                <w:sz w:val="22"/>
                <w:szCs w:val="22"/>
                <w:highlight w:val="none"/>
                <w:u w:val="none"/>
                <w:lang w:val="en-US" w:eastAsia="zh-CN" w:bidi="ar"/>
              </w:rPr>
              <w:t>、平纹拉架针织布料</w:t>
            </w:r>
          </w:p>
          <w:p>
            <w:pPr>
              <w:keepNext w:val="0"/>
              <w:keepLines w:val="0"/>
              <w:widowControl/>
              <w:suppressLineNumbers w:val="0"/>
              <w:jc w:val="left"/>
              <w:textAlignment w:val="top"/>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logo</w:t>
            </w:r>
            <w:r>
              <w:rPr>
                <w:rFonts w:hint="eastAsia" w:ascii="宋体" w:hAnsi="宋体" w:eastAsia="宋体" w:cs="宋体"/>
                <w:i w:val="0"/>
                <w:iCs w:val="0"/>
                <w:color w:val="000000"/>
                <w:kern w:val="0"/>
                <w:sz w:val="22"/>
                <w:szCs w:val="22"/>
                <w:highlight w:val="none"/>
                <w:u w:val="none"/>
                <w:lang w:val="en-US" w:eastAsia="zh-CN" w:bidi="ar"/>
              </w:rPr>
              <w:t>印刷工艺：热转印</w:t>
            </w:r>
          </w:p>
        </w:tc>
        <w:tc>
          <w:tcPr>
            <w:tcW w:w="365" w:type="pct"/>
            <w:noWrap w:val="0"/>
            <w:vAlign w:val="center"/>
          </w:tcPr>
          <w:p>
            <w:pPr>
              <w:keepNext w:val="0"/>
              <w:keepLines w:val="0"/>
              <w:widowControl/>
              <w:suppressLineNumbers w:val="0"/>
              <w:jc w:val="center"/>
              <w:textAlignment w:val="center"/>
              <w:rPr>
                <w:rFonts w:hint="eastAsia"/>
                <w:highlight w:val="none"/>
                <w:lang w:val="en-US" w:eastAsia="zh-CN"/>
              </w:rPr>
            </w:pPr>
            <w:r>
              <w:rPr>
                <w:rFonts w:hint="eastAsia"/>
                <w:highlight w:val="none"/>
                <w:lang w:val="en-US" w:eastAsia="zh-CN"/>
              </w:rPr>
              <w:t>男士为正常款；女士为收腰款</w:t>
            </w:r>
          </w:p>
          <w:p>
            <w:pPr>
              <w:pStyle w:val="2"/>
              <w:ind w:left="0" w:leftChars="0" w:firstLine="0" w:firstLineChars="0"/>
              <w:rPr>
                <w:rFonts w:hint="eastAsia"/>
                <w:highlight w:val="none"/>
              </w:rPr>
            </w:pPr>
          </w:p>
        </w:tc>
        <w:tc>
          <w:tcPr>
            <w:tcW w:w="596"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衣服及logo颜色详细参考设计分层图所显示的颜色</w:t>
            </w:r>
          </w:p>
        </w:tc>
      </w:tr>
    </w:tbl>
    <w:p>
      <w:pPr>
        <w:keepNext w:val="0"/>
        <w:keepLines w:val="0"/>
        <w:pageBreakBefore w:val="0"/>
        <w:widowControl/>
        <w:kinsoku/>
        <w:wordWrap/>
        <w:overflowPunct/>
        <w:topLinePunct w:val="0"/>
        <w:autoSpaceDE/>
        <w:autoSpaceDN/>
        <w:bidi w:val="0"/>
        <w:adjustRightInd/>
        <w:snapToGrid/>
        <w:spacing w:line="240" w:lineRule="auto"/>
        <w:ind w:firstLine="360" w:firstLineChars="200"/>
        <w:textAlignment w:val="baseline"/>
        <w:rPr>
          <w:rStyle w:val="30"/>
          <w:rFonts w:hint="default" w:ascii="宋体" w:hAnsi="宋体"/>
          <w:sz w:val="18"/>
          <w:szCs w:val="18"/>
          <w:highlight w:val="none"/>
          <w:lang w:val="en-US" w:eastAsia="zh-CN"/>
        </w:rPr>
      </w:pPr>
      <w:r>
        <w:rPr>
          <w:rStyle w:val="30"/>
          <w:rFonts w:hint="eastAsia" w:ascii="宋体" w:hAnsi="宋体"/>
          <w:sz w:val="18"/>
          <w:szCs w:val="18"/>
          <w:highlight w:val="none"/>
          <w:lang w:val="en-US" w:eastAsia="zh-CN"/>
        </w:rPr>
        <w:t>2.成衣交货时间及地点:工期从合同签订起到交付预计18天，6月10日由中标方免费送货至我公司大约127个店，各店地址及数量后附（门店地址集中在石家庄市区，保定市，邢台市及山西省阳泉市），因中标单位为两家，以招标单位进行分配的数量和额度进行交货。</w:t>
      </w:r>
    </w:p>
    <w:p>
      <w:pPr>
        <w:keepNext w:val="0"/>
        <w:keepLines w:val="0"/>
        <w:pageBreakBefore w:val="0"/>
        <w:widowControl/>
        <w:kinsoku/>
        <w:wordWrap/>
        <w:overflowPunct/>
        <w:topLinePunct w:val="0"/>
        <w:autoSpaceDE/>
        <w:autoSpaceDN/>
        <w:bidi w:val="0"/>
        <w:adjustRightInd/>
        <w:snapToGrid/>
        <w:spacing w:line="240" w:lineRule="auto"/>
        <w:ind w:firstLine="360" w:firstLineChars="200"/>
        <w:textAlignment w:val="baseline"/>
        <w:rPr>
          <w:rStyle w:val="30"/>
          <w:rFonts w:ascii="宋体" w:hAnsi="宋体" w:cs="宋体"/>
          <w:b/>
          <w:bCs/>
          <w:szCs w:val="21"/>
          <w:highlight w:val="none"/>
        </w:rPr>
      </w:pPr>
      <w:r>
        <w:rPr>
          <w:rStyle w:val="30"/>
          <w:rFonts w:hint="eastAsia" w:ascii="宋体" w:hAnsi="宋体"/>
          <w:sz w:val="18"/>
          <w:szCs w:val="18"/>
          <w:highlight w:val="none"/>
          <w:lang w:val="en-US" w:eastAsia="zh-CN"/>
        </w:rPr>
        <w:t>3.数量要求:成衣总体数量53000件左右（实际数量及尺码以甲方后附数量表为准），男女比例大约为1:5。</w:t>
      </w:r>
    </w:p>
    <w:p>
      <w:pPr>
        <w:pStyle w:val="2"/>
        <w:rPr>
          <w:rStyle w:val="30"/>
          <w:rFonts w:ascii="宋体" w:hAnsi="宋体" w:cs="宋体"/>
          <w:b/>
          <w:bCs/>
          <w:szCs w:val="21"/>
          <w:highlight w:val="none"/>
        </w:rPr>
      </w:pPr>
      <w:r>
        <w:rPr>
          <w:highlight w:val="none"/>
        </w:rPr>
        <w:drawing>
          <wp:inline distT="0" distB="0" distL="114300" distR="114300">
            <wp:extent cx="1899285" cy="1329055"/>
            <wp:effectExtent l="0" t="0" r="5715" b="1206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1"/>
                    <a:stretch>
                      <a:fillRect/>
                    </a:stretch>
                  </pic:blipFill>
                  <pic:spPr>
                    <a:xfrm>
                      <a:off x="0" y="0"/>
                      <a:ext cx="1899285" cy="1329055"/>
                    </a:xfrm>
                    <a:prstGeom prst="rect">
                      <a:avLst/>
                    </a:prstGeom>
                    <a:noFill/>
                    <a:ln>
                      <a:noFill/>
                    </a:ln>
                  </pic:spPr>
                </pic:pic>
              </a:graphicData>
            </a:graphic>
          </wp:inline>
        </w:drawing>
      </w:r>
      <w:r>
        <w:rPr>
          <w:highlight w:val="none"/>
        </w:rPr>
        <w:drawing>
          <wp:inline distT="0" distB="0" distL="114300" distR="114300">
            <wp:extent cx="1831975" cy="1304925"/>
            <wp:effectExtent l="0" t="0" r="12065" b="571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2"/>
                    <a:stretch>
                      <a:fillRect/>
                    </a:stretch>
                  </pic:blipFill>
                  <pic:spPr>
                    <a:xfrm>
                      <a:off x="0" y="0"/>
                      <a:ext cx="1831975" cy="1304925"/>
                    </a:xfrm>
                    <a:prstGeom prst="rect">
                      <a:avLst/>
                    </a:prstGeom>
                    <a:noFill/>
                    <a:ln>
                      <a:noFill/>
                    </a:ln>
                  </pic:spPr>
                </pic:pic>
              </a:graphicData>
            </a:graphic>
          </wp:inline>
        </w:drawing>
      </w:r>
    </w:p>
    <w:p>
      <w:pPr>
        <w:pStyle w:val="27"/>
        <w:jc w:val="center"/>
        <w:outlineLvl w:val="0"/>
        <w:rPr>
          <w:rStyle w:val="30"/>
          <w:rFonts w:ascii="宋体" w:hAnsi="宋体"/>
          <w:b/>
          <w:sz w:val="10"/>
          <w:szCs w:val="10"/>
          <w:highlight w:val="none"/>
        </w:rPr>
      </w:pPr>
      <w:bookmarkStart w:id="13" w:name="_Toc8744"/>
      <w:r>
        <w:rPr>
          <w:rStyle w:val="30"/>
          <w:rFonts w:ascii="宋体" w:hAnsi="宋体"/>
          <w:b/>
          <w:highlight w:val="none"/>
          <w:lang w:val="zh-CN"/>
        </w:rPr>
        <w:t>第四章  响应文件格式</w:t>
      </w:r>
      <w:bookmarkEnd w:id="13"/>
    </w:p>
    <w:p>
      <w:pPr>
        <w:spacing w:line="360" w:lineRule="auto"/>
        <w:ind w:left="6113" w:leftChars="2911" w:firstLine="3640" w:firstLineChars="1300"/>
        <w:rPr>
          <w:rStyle w:val="30"/>
          <w:rFonts w:ascii="宋体" w:hAnsi="宋体"/>
          <w:sz w:val="28"/>
          <w:szCs w:val="28"/>
          <w:highlight w:val="none"/>
        </w:rPr>
      </w:pPr>
    </w:p>
    <w:p>
      <w:pPr>
        <w:spacing w:line="360" w:lineRule="auto"/>
        <w:ind w:left="5460" w:leftChars="2600" w:firstLine="1120" w:firstLineChars="400"/>
        <w:rPr>
          <w:rStyle w:val="30"/>
          <w:rFonts w:ascii="宋体" w:hAnsi="宋体"/>
          <w:sz w:val="28"/>
          <w:szCs w:val="28"/>
          <w:highlight w:val="none"/>
        </w:rPr>
      </w:pPr>
      <w:r>
        <w:rPr>
          <w:rStyle w:val="30"/>
          <w:rFonts w:ascii="宋体" w:hAnsi="宋体"/>
          <w:sz w:val="28"/>
          <w:szCs w:val="28"/>
          <w:highlight w:val="none"/>
        </w:rPr>
        <w:t>正本（或副本）</w:t>
      </w:r>
    </w:p>
    <w:p>
      <w:pPr>
        <w:spacing w:line="360" w:lineRule="auto"/>
        <w:rPr>
          <w:rStyle w:val="30"/>
          <w:rFonts w:ascii="宋体" w:hAnsi="宋体"/>
          <w:sz w:val="28"/>
          <w:szCs w:val="28"/>
          <w:highlight w:val="none"/>
        </w:rPr>
      </w:pPr>
    </w:p>
    <w:p>
      <w:pPr>
        <w:spacing w:line="360" w:lineRule="auto"/>
        <w:rPr>
          <w:rStyle w:val="30"/>
          <w:rFonts w:ascii="宋体" w:hAnsi="宋体"/>
          <w:sz w:val="28"/>
          <w:szCs w:val="28"/>
          <w:highlight w:val="none"/>
        </w:rPr>
      </w:pPr>
    </w:p>
    <w:p>
      <w:pPr>
        <w:spacing w:line="360" w:lineRule="auto"/>
        <w:jc w:val="center"/>
        <w:rPr>
          <w:rStyle w:val="30"/>
          <w:rFonts w:ascii="宋体" w:hAnsi="宋体"/>
          <w:sz w:val="28"/>
          <w:szCs w:val="28"/>
          <w:highlight w:val="none"/>
        </w:rPr>
      </w:pPr>
      <w:r>
        <w:rPr>
          <w:rStyle w:val="30"/>
          <w:rFonts w:ascii="宋体" w:hAnsi="宋体"/>
          <w:sz w:val="28"/>
          <w:szCs w:val="28"/>
          <w:highlight w:val="none"/>
          <w:u w:val="single"/>
        </w:rPr>
        <w:t xml:space="preserve">              （项目名称）        </w:t>
      </w:r>
      <w:r>
        <w:rPr>
          <w:rStyle w:val="30"/>
          <w:rFonts w:ascii="宋体" w:hAnsi="宋体"/>
          <w:sz w:val="28"/>
          <w:szCs w:val="28"/>
          <w:highlight w:val="none"/>
        </w:rPr>
        <w:t>项目</w:t>
      </w:r>
    </w:p>
    <w:p>
      <w:pPr>
        <w:spacing w:line="360" w:lineRule="auto"/>
        <w:ind w:firstLine="3360" w:firstLineChars="1200"/>
        <w:rPr>
          <w:rStyle w:val="30"/>
          <w:rFonts w:ascii="宋体" w:hAnsi="宋体"/>
          <w:sz w:val="28"/>
          <w:szCs w:val="28"/>
          <w:highlight w:val="none"/>
        </w:rPr>
      </w:pPr>
    </w:p>
    <w:p>
      <w:pPr>
        <w:spacing w:line="360" w:lineRule="auto"/>
        <w:ind w:firstLine="3360" w:firstLineChars="1200"/>
        <w:rPr>
          <w:rStyle w:val="30"/>
          <w:rFonts w:ascii="宋体" w:hAnsi="宋体"/>
          <w:sz w:val="28"/>
          <w:szCs w:val="28"/>
          <w:highlight w:val="none"/>
        </w:rPr>
      </w:pPr>
    </w:p>
    <w:p>
      <w:pPr>
        <w:spacing w:line="360" w:lineRule="auto"/>
        <w:ind w:firstLine="3360" w:firstLineChars="1200"/>
        <w:rPr>
          <w:rStyle w:val="30"/>
          <w:rFonts w:ascii="宋体" w:hAnsi="宋体"/>
          <w:sz w:val="28"/>
          <w:szCs w:val="28"/>
          <w:highlight w:val="none"/>
        </w:rPr>
      </w:pPr>
    </w:p>
    <w:p>
      <w:pPr>
        <w:spacing w:line="360" w:lineRule="auto"/>
        <w:jc w:val="center"/>
        <w:rPr>
          <w:rStyle w:val="30"/>
          <w:rFonts w:ascii="宋体" w:hAnsi="宋体" w:cs="宋体"/>
          <w:b/>
          <w:bCs/>
          <w:sz w:val="52"/>
          <w:szCs w:val="52"/>
          <w:highlight w:val="none"/>
        </w:rPr>
      </w:pPr>
      <w:r>
        <w:rPr>
          <w:rStyle w:val="30"/>
          <w:rFonts w:ascii="宋体" w:hAnsi="宋体" w:cs="宋体"/>
          <w:b/>
          <w:bCs/>
          <w:sz w:val="52"/>
          <w:szCs w:val="52"/>
          <w:highlight w:val="none"/>
        </w:rPr>
        <w:t xml:space="preserve"> 响 应 文 件</w:t>
      </w:r>
    </w:p>
    <w:p>
      <w:pPr>
        <w:spacing w:line="360" w:lineRule="auto"/>
        <w:jc w:val="center"/>
        <w:rPr>
          <w:rStyle w:val="30"/>
          <w:rFonts w:ascii="宋体" w:hAnsi="宋体"/>
          <w:sz w:val="28"/>
          <w:szCs w:val="28"/>
          <w:highlight w:val="none"/>
        </w:rPr>
      </w:pPr>
      <w:r>
        <w:rPr>
          <w:rStyle w:val="30"/>
          <w:rFonts w:ascii="宋体" w:hAnsi="宋体"/>
          <w:sz w:val="28"/>
          <w:szCs w:val="28"/>
          <w:highlight w:val="none"/>
        </w:rPr>
        <w:t>采购编号：</w:t>
      </w:r>
    </w:p>
    <w:p>
      <w:pPr>
        <w:pStyle w:val="55"/>
        <w:ind w:firstLine="420"/>
        <w:jc w:val="center"/>
        <w:rPr>
          <w:rStyle w:val="30"/>
          <w:highlight w:val="none"/>
          <w:u w:val="single"/>
        </w:rPr>
      </w:pPr>
    </w:p>
    <w:p>
      <w:pPr>
        <w:spacing w:line="360" w:lineRule="auto"/>
        <w:rPr>
          <w:rStyle w:val="30"/>
          <w:rFonts w:ascii="宋体" w:hAnsi="宋体"/>
          <w:sz w:val="28"/>
          <w:szCs w:val="28"/>
          <w:highlight w:val="none"/>
        </w:rPr>
      </w:pPr>
    </w:p>
    <w:p>
      <w:pPr>
        <w:spacing w:line="360" w:lineRule="auto"/>
        <w:rPr>
          <w:rStyle w:val="30"/>
          <w:rFonts w:ascii="宋体" w:hAnsi="宋体"/>
          <w:sz w:val="28"/>
          <w:szCs w:val="28"/>
          <w:highlight w:val="none"/>
        </w:rPr>
      </w:pPr>
    </w:p>
    <w:p>
      <w:pPr>
        <w:spacing w:line="360" w:lineRule="auto"/>
        <w:rPr>
          <w:rStyle w:val="30"/>
          <w:rFonts w:ascii="宋体" w:hAnsi="宋体"/>
          <w:sz w:val="28"/>
          <w:szCs w:val="28"/>
          <w:highlight w:val="none"/>
        </w:rPr>
      </w:pPr>
    </w:p>
    <w:p>
      <w:pPr>
        <w:spacing w:line="360" w:lineRule="auto"/>
        <w:rPr>
          <w:rStyle w:val="30"/>
          <w:rFonts w:ascii="宋体" w:hAnsi="宋体"/>
          <w:sz w:val="28"/>
          <w:szCs w:val="28"/>
          <w:highlight w:val="none"/>
        </w:rPr>
      </w:pPr>
    </w:p>
    <w:p>
      <w:pPr>
        <w:spacing w:line="360" w:lineRule="auto"/>
        <w:ind w:firstLine="840" w:firstLineChars="300"/>
        <w:rPr>
          <w:rStyle w:val="30"/>
          <w:rFonts w:ascii="宋体" w:hAnsi="宋体"/>
          <w:sz w:val="28"/>
          <w:szCs w:val="28"/>
          <w:highlight w:val="none"/>
          <w:u w:val="single"/>
        </w:rPr>
      </w:pPr>
      <w:r>
        <w:rPr>
          <w:rStyle w:val="30"/>
          <w:rFonts w:ascii="宋体" w:hAnsi="宋体"/>
          <w:sz w:val="28"/>
          <w:szCs w:val="28"/>
          <w:highlight w:val="none"/>
        </w:rPr>
        <w:t xml:space="preserve">    供应商：</w:t>
      </w:r>
      <w:r>
        <w:rPr>
          <w:rStyle w:val="30"/>
          <w:rFonts w:ascii="宋体" w:hAnsi="宋体"/>
          <w:sz w:val="28"/>
          <w:szCs w:val="28"/>
          <w:highlight w:val="none"/>
          <w:u w:val="single"/>
        </w:rPr>
        <w:t xml:space="preserve">                     （公章）             </w:t>
      </w:r>
    </w:p>
    <w:p>
      <w:pPr>
        <w:spacing w:line="360" w:lineRule="auto"/>
        <w:ind w:firstLine="840" w:firstLineChars="300"/>
        <w:rPr>
          <w:rStyle w:val="30"/>
          <w:rFonts w:ascii="宋体" w:hAnsi="宋体"/>
          <w:sz w:val="28"/>
          <w:szCs w:val="28"/>
          <w:highlight w:val="none"/>
          <w:u w:val="single"/>
        </w:rPr>
      </w:pPr>
      <w:r>
        <w:rPr>
          <w:rStyle w:val="30"/>
          <w:rFonts w:ascii="宋体" w:hAnsi="宋体"/>
          <w:sz w:val="28"/>
          <w:szCs w:val="28"/>
          <w:highlight w:val="none"/>
        </w:rPr>
        <w:t xml:space="preserve">    法定代表人：</w:t>
      </w:r>
      <w:r>
        <w:rPr>
          <w:rStyle w:val="30"/>
          <w:rFonts w:ascii="宋体" w:hAnsi="宋体"/>
          <w:sz w:val="28"/>
          <w:szCs w:val="28"/>
          <w:highlight w:val="none"/>
          <w:u w:val="single"/>
        </w:rPr>
        <w:t xml:space="preserve">            （签字或盖法人章）     </w:t>
      </w:r>
    </w:p>
    <w:p>
      <w:pPr>
        <w:spacing w:line="360" w:lineRule="auto"/>
        <w:ind w:firstLine="3360" w:firstLineChars="1200"/>
        <w:rPr>
          <w:rStyle w:val="30"/>
          <w:rFonts w:ascii="宋体" w:hAnsi="宋体"/>
          <w:sz w:val="28"/>
          <w:szCs w:val="28"/>
          <w:highlight w:val="none"/>
        </w:rPr>
      </w:pPr>
      <w:r>
        <w:rPr>
          <w:rStyle w:val="30"/>
          <w:rFonts w:ascii="宋体" w:hAnsi="宋体"/>
          <w:sz w:val="28"/>
          <w:szCs w:val="28"/>
          <w:highlight w:val="none"/>
          <w:u w:val="single"/>
        </w:rPr>
        <w:t xml:space="preserve">       </w:t>
      </w:r>
      <w:r>
        <w:rPr>
          <w:rStyle w:val="30"/>
          <w:rFonts w:ascii="宋体" w:hAnsi="宋体"/>
          <w:sz w:val="28"/>
          <w:szCs w:val="28"/>
          <w:highlight w:val="none"/>
        </w:rPr>
        <w:t>年</w:t>
      </w:r>
      <w:r>
        <w:rPr>
          <w:rStyle w:val="30"/>
          <w:rFonts w:ascii="宋体" w:hAnsi="宋体"/>
          <w:sz w:val="28"/>
          <w:szCs w:val="28"/>
          <w:highlight w:val="none"/>
          <w:u w:val="single"/>
        </w:rPr>
        <w:t xml:space="preserve">    </w:t>
      </w:r>
      <w:r>
        <w:rPr>
          <w:rStyle w:val="30"/>
          <w:rFonts w:ascii="宋体" w:hAnsi="宋体"/>
          <w:sz w:val="28"/>
          <w:szCs w:val="28"/>
          <w:highlight w:val="none"/>
        </w:rPr>
        <w:t>月</w:t>
      </w:r>
      <w:r>
        <w:rPr>
          <w:rStyle w:val="30"/>
          <w:rFonts w:ascii="宋体" w:hAnsi="宋体"/>
          <w:sz w:val="28"/>
          <w:szCs w:val="28"/>
          <w:highlight w:val="none"/>
          <w:u w:val="single"/>
        </w:rPr>
        <w:t xml:space="preserve">    </w:t>
      </w:r>
      <w:r>
        <w:rPr>
          <w:rStyle w:val="30"/>
          <w:rFonts w:ascii="宋体" w:hAnsi="宋体"/>
          <w:sz w:val="28"/>
          <w:szCs w:val="28"/>
          <w:highlight w:val="none"/>
        </w:rPr>
        <w:t>日</w:t>
      </w:r>
    </w:p>
    <w:p>
      <w:pPr>
        <w:pStyle w:val="55"/>
        <w:ind w:firstLine="420"/>
        <w:rPr>
          <w:rStyle w:val="30"/>
          <w:highlight w:val="none"/>
        </w:rPr>
      </w:pPr>
    </w:p>
    <w:p>
      <w:pPr>
        <w:spacing w:line="360" w:lineRule="auto"/>
        <w:ind w:firstLine="3360" w:firstLineChars="1200"/>
        <w:rPr>
          <w:rStyle w:val="30"/>
          <w:rFonts w:ascii="宋体" w:hAnsi="宋体"/>
          <w:sz w:val="28"/>
          <w:szCs w:val="28"/>
          <w:highlight w:val="none"/>
        </w:rPr>
      </w:pPr>
    </w:p>
    <w:p>
      <w:pPr>
        <w:pStyle w:val="28"/>
        <w:spacing w:before="0" w:after="0" w:line="520" w:lineRule="exact"/>
        <w:jc w:val="center"/>
        <w:rPr>
          <w:rStyle w:val="30"/>
          <w:rFonts w:ascii="宋体" w:hAnsi="宋体" w:eastAsia="宋体" w:cs="宋体"/>
          <w:b/>
          <w:bCs/>
          <w:highlight w:val="none"/>
        </w:rPr>
      </w:pPr>
      <w:r>
        <w:rPr>
          <w:rStyle w:val="30"/>
          <w:rFonts w:ascii="宋体" w:hAnsi="宋体" w:eastAsia="宋体" w:cs="宋体"/>
          <w:b/>
          <w:bCs/>
          <w:highlight w:val="none"/>
        </w:rPr>
        <w:t>目    录</w:t>
      </w:r>
    </w:p>
    <w:p>
      <w:pPr>
        <w:spacing w:line="520" w:lineRule="exact"/>
        <w:rPr>
          <w:rStyle w:val="30"/>
          <w:rFonts w:ascii="宋体" w:hAnsi="宋体"/>
          <w:sz w:val="24"/>
          <w:highlight w:val="none"/>
        </w:rPr>
      </w:pPr>
    </w:p>
    <w:p>
      <w:pPr>
        <w:numPr>
          <w:ilvl w:val="0"/>
          <w:numId w:val="1"/>
        </w:numPr>
        <w:spacing w:line="520" w:lineRule="exact"/>
        <w:rPr>
          <w:rStyle w:val="30"/>
          <w:rFonts w:ascii="宋体" w:hAnsi="宋体"/>
          <w:sz w:val="24"/>
          <w:highlight w:val="none"/>
        </w:rPr>
      </w:pPr>
      <w:r>
        <w:rPr>
          <w:rStyle w:val="30"/>
          <w:rFonts w:hint="eastAsia" w:ascii="宋体" w:hAnsi="宋体"/>
          <w:sz w:val="24"/>
          <w:highlight w:val="none"/>
          <w:lang w:eastAsia="zh-CN"/>
        </w:rPr>
        <w:t>响应</w:t>
      </w:r>
      <w:r>
        <w:rPr>
          <w:rStyle w:val="30"/>
          <w:rFonts w:ascii="宋体" w:hAnsi="宋体"/>
          <w:sz w:val="24"/>
          <w:highlight w:val="none"/>
        </w:rPr>
        <w:t>函</w:t>
      </w:r>
    </w:p>
    <w:p>
      <w:pPr>
        <w:numPr>
          <w:ilvl w:val="0"/>
          <w:numId w:val="1"/>
        </w:numPr>
        <w:spacing w:line="520" w:lineRule="exact"/>
        <w:rPr>
          <w:rStyle w:val="30"/>
          <w:rFonts w:ascii="宋体" w:hAnsi="宋体"/>
          <w:sz w:val="24"/>
          <w:highlight w:val="none"/>
        </w:rPr>
      </w:pPr>
      <w:r>
        <w:rPr>
          <w:rStyle w:val="30"/>
          <w:rFonts w:ascii="宋体" w:hAnsi="宋体"/>
          <w:sz w:val="24"/>
          <w:highlight w:val="none"/>
        </w:rPr>
        <w:t>法定代表人身份证明及授权委托书</w:t>
      </w:r>
    </w:p>
    <w:p>
      <w:pPr>
        <w:numPr>
          <w:ilvl w:val="0"/>
          <w:numId w:val="1"/>
        </w:numPr>
        <w:spacing w:line="520" w:lineRule="exact"/>
        <w:rPr>
          <w:rStyle w:val="30"/>
          <w:highlight w:val="none"/>
        </w:rPr>
      </w:pPr>
      <w:r>
        <w:rPr>
          <w:rStyle w:val="30"/>
          <w:rFonts w:ascii="宋体" w:hAnsi="宋体"/>
          <w:sz w:val="24"/>
          <w:highlight w:val="none"/>
        </w:rPr>
        <w:t>报价明细表</w:t>
      </w:r>
    </w:p>
    <w:p>
      <w:pPr>
        <w:numPr>
          <w:ilvl w:val="0"/>
          <w:numId w:val="1"/>
        </w:numPr>
        <w:spacing w:line="520" w:lineRule="exact"/>
        <w:rPr>
          <w:rStyle w:val="30"/>
          <w:rFonts w:ascii="宋体" w:hAnsi="宋体"/>
          <w:sz w:val="24"/>
          <w:highlight w:val="none"/>
        </w:rPr>
      </w:pPr>
      <w:r>
        <w:rPr>
          <w:rStyle w:val="30"/>
          <w:rFonts w:hint="eastAsia" w:ascii="宋体" w:hAnsi="宋体"/>
          <w:sz w:val="24"/>
          <w:highlight w:val="none"/>
          <w:lang w:eastAsia="zh-CN"/>
        </w:rPr>
        <w:t>商务偏离表</w:t>
      </w:r>
    </w:p>
    <w:p>
      <w:pPr>
        <w:numPr>
          <w:ilvl w:val="0"/>
          <w:numId w:val="1"/>
        </w:numPr>
        <w:spacing w:line="520" w:lineRule="exact"/>
        <w:rPr>
          <w:rStyle w:val="30"/>
          <w:rFonts w:ascii="宋体" w:hAnsi="宋体"/>
          <w:sz w:val="24"/>
          <w:highlight w:val="none"/>
        </w:rPr>
      </w:pPr>
      <w:r>
        <w:rPr>
          <w:rStyle w:val="30"/>
          <w:rFonts w:ascii="宋体" w:hAnsi="宋体"/>
          <w:sz w:val="24"/>
          <w:highlight w:val="none"/>
        </w:rPr>
        <w:t>产品质量</w:t>
      </w:r>
      <w:r>
        <w:rPr>
          <w:rStyle w:val="30"/>
          <w:rFonts w:hint="eastAsia" w:ascii="宋体" w:hAnsi="宋体"/>
          <w:sz w:val="24"/>
          <w:highlight w:val="none"/>
        </w:rPr>
        <w:t>（参数响应）</w:t>
      </w:r>
    </w:p>
    <w:p>
      <w:pPr>
        <w:numPr>
          <w:ilvl w:val="0"/>
          <w:numId w:val="1"/>
        </w:numPr>
        <w:spacing w:line="520" w:lineRule="exact"/>
        <w:rPr>
          <w:rStyle w:val="30"/>
          <w:rFonts w:ascii="宋体" w:hAnsi="宋体"/>
          <w:sz w:val="24"/>
          <w:highlight w:val="none"/>
        </w:rPr>
      </w:pPr>
      <w:r>
        <w:rPr>
          <w:rStyle w:val="30"/>
          <w:rFonts w:ascii="宋体" w:hAnsi="宋体"/>
          <w:sz w:val="24"/>
          <w:highlight w:val="none"/>
        </w:rPr>
        <w:t>交货组织方案</w:t>
      </w:r>
    </w:p>
    <w:p>
      <w:pPr>
        <w:numPr>
          <w:ilvl w:val="0"/>
          <w:numId w:val="1"/>
        </w:numPr>
        <w:spacing w:line="520" w:lineRule="exact"/>
        <w:rPr>
          <w:rStyle w:val="30"/>
          <w:rFonts w:ascii="宋体" w:hAnsi="宋体"/>
          <w:sz w:val="24"/>
          <w:highlight w:val="none"/>
        </w:rPr>
      </w:pPr>
      <w:r>
        <w:rPr>
          <w:rStyle w:val="30"/>
          <w:rFonts w:ascii="宋体" w:hAnsi="宋体"/>
          <w:sz w:val="24"/>
          <w:highlight w:val="none"/>
        </w:rPr>
        <w:t>响应保证金</w:t>
      </w:r>
    </w:p>
    <w:p>
      <w:pPr>
        <w:numPr>
          <w:ilvl w:val="0"/>
          <w:numId w:val="1"/>
        </w:numPr>
        <w:spacing w:line="520" w:lineRule="exact"/>
        <w:rPr>
          <w:rStyle w:val="30"/>
          <w:rFonts w:ascii="宋体" w:hAnsi="宋体"/>
          <w:sz w:val="24"/>
          <w:highlight w:val="none"/>
        </w:rPr>
      </w:pPr>
      <w:r>
        <w:rPr>
          <w:rStyle w:val="30"/>
          <w:rFonts w:ascii="宋体" w:hAnsi="宋体"/>
          <w:sz w:val="24"/>
          <w:highlight w:val="none"/>
        </w:rPr>
        <w:t>资格审查资料</w:t>
      </w:r>
    </w:p>
    <w:p>
      <w:pPr>
        <w:numPr>
          <w:ilvl w:val="0"/>
          <w:numId w:val="1"/>
        </w:numPr>
        <w:spacing w:line="520" w:lineRule="exact"/>
        <w:rPr>
          <w:rStyle w:val="30"/>
          <w:rFonts w:ascii="宋体" w:hAnsi="宋体"/>
          <w:sz w:val="24"/>
          <w:highlight w:val="none"/>
        </w:rPr>
      </w:pPr>
      <w:r>
        <w:rPr>
          <w:rStyle w:val="30"/>
          <w:rFonts w:ascii="宋体" w:hAnsi="宋体"/>
          <w:sz w:val="24"/>
          <w:highlight w:val="none"/>
        </w:rPr>
        <w:t>售后服务承诺</w:t>
      </w:r>
    </w:p>
    <w:p>
      <w:pPr>
        <w:numPr>
          <w:ilvl w:val="0"/>
          <w:numId w:val="1"/>
        </w:numPr>
        <w:spacing w:line="520" w:lineRule="exact"/>
        <w:rPr>
          <w:rStyle w:val="30"/>
          <w:rFonts w:ascii="宋体" w:hAnsi="宋体"/>
          <w:sz w:val="24"/>
          <w:highlight w:val="none"/>
        </w:rPr>
      </w:pPr>
      <w:r>
        <w:rPr>
          <w:rStyle w:val="30"/>
          <w:rFonts w:ascii="宋体" w:hAnsi="宋体"/>
          <w:sz w:val="24"/>
          <w:highlight w:val="none"/>
        </w:rPr>
        <w:t>供应商认为有必要提交的其他响应询比文件的资料</w:t>
      </w:r>
    </w:p>
    <w:p>
      <w:pPr>
        <w:spacing w:line="520" w:lineRule="exact"/>
        <w:jc w:val="both"/>
        <w:rPr>
          <w:rStyle w:val="30"/>
          <w:rFonts w:ascii="宋体" w:hAnsi="宋体"/>
          <w:sz w:val="24"/>
          <w:highlight w:val="none"/>
        </w:rPr>
      </w:pPr>
      <w:r>
        <w:rPr>
          <w:rStyle w:val="30"/>
          <w:rFonts w:ascii="宋体" w:hAnsi="宋体"/>
          <w:sz w:val="24"/>
          <w:highlight w:val="none"/>
        </w:rPr>
        <w:br w:type="page"/>
      </w:r>
    </w:p>
    <w:p>
      <w:pPr>
        <w:spacing w:line="520" w:lineRule="exact"/>
        <w:jc w:val="center"/>
        <w:rPr>
          <w:rStyle w:val="30"/>
          <w:rFonts w:ascii="宋体" w:hAnsi="宋体"/>
          <w:b/>
          <w:sz w:val="28"/>
          <w:highlight w:val="none"/>
        </w:rPr>
      </w:pPr>
      <w:r>
        <w:rPr>
          <w:rStyle w:val="30"/>
          <w:rFonts w:ascii="宋体" w:hAnsi="宋体"/>
          <w:b/>
          <w:sz w:val="28"/>
          <w:highlight w:val="none"/>
        </w:rPr>
        <w:t>一、</w:t>
      </w:r>
      <w:r>
        <w:rPr>
          <w:rStyle w:val="30"/>
          <w:rFonts w:hint="eastAsia" w:ascii="宋体" w:hAnsi="宋体"/>
          <w:b/>
          <w:sz w:val="28"/>
          <w:highlight w:val="none"/>
          <w:lang w:eastAsia="zh-CN"/>
        </w:rPr>
        <w:t>响应</w:t>
      </w:r>
      <w:r>
        <w:rPr>
          <w:rStyle w:val="30"/>
          <w:rFonts w:ascii="宋体" w:hAnsi="宋体"/>
          <w:b/>
          <w:sz w:val="28"/>
          <w:highlight w:val="none"/>
        </w:rPr>
        <w:t>函</w:t>
      </w:r>
    </w:p>
    <w:p>
      <w:pPr>
        <w:spacing w:line="520" w:lineRule="exact"/>
        <w:rPr>
          <w:rStyle w:val="30"/>
          <w:rFonts w:ascii="宋体" w:hAnsi="宋体"/>
          <w:sz w:val="24"/>
          <w:highlight w:val="none"/>
        </w:rPr>
      </w:pPr>
      <w:r>
        <w:rPr>
          <w:rStyle w:val="30"/>
          <w:rFonts w:ascii="宋体" w:hAnsi="宋体"/>
          <w:sz w:val="24"/>
          <w:highlight w:val="none"/>
          <w:u w:val="single"/>
        </w:rPr>
        <w:t xml:space="preserve">                        </w:t>
      </w:r>
      <w:r>
        <w:rPr>
          <w:rStyle w:val="30"/>
          <w:rFonts w:ascii="宋体" w:hAnsi="宋体"/>
          <w:sz w:val="24"/>
          <w:highlight w:val="none"/>
        </w:rPr>
        <w:t>（</w:t>
      </w:r>
      <w:r>
        <w:rPr>
          <w:rStyle w:val="30"/>
          <w:rFonts w:hint="eastAsia" w:ascii="宋体" w:hAnsi="宋体"/>
          <w:sz w:val="24"/>
          <w:highlight w:val="none"/>
          <w:lang w:eastAsia="zh-CN"/>
        </w:rPr>
        <w:t>询比人</w:t>
      </w:r>
      <w:r>
        <w:rPr>
          <w:rStyle w:val="30"/>
          <w:rFonts w:ascii="宋体" w:hAnsi="宋体"/>
          <w:sz w:val="24"/>
          <w:highlight w:val="none"/>
        </w:rPr>
        <w:t>名称）：</w:t>
      </w:r>
    </w:p>
    <w:p>
      <w:pPr>
        <w:spacing w:line="520" w:lineRule="exact"/>
        <w:ind w:firstLine="480" w:firstLineChars="200"/>
        <w:rPr>
          <w:rStyle w:val="30"/>
          <w:rFonts w:ascii="宋体" w:hAnsi="宋体"/>
          <w:sz w:val="24"/>
          <w:highlight w:val="none"/>
        </w:rPr>
      </w:pPr>
      <w:r>
        <w:rPr>
          <w:rStyle w:val="30"/>
          <w:rFonts w:ascii="宋体" w:hAnsi="宋体"/>
          <w:sz w:val="24"/>
          <w:highlight w:val="none"/>
        </w:rPr>
        <w:t>1．我方已仔细研究了</w:t>
      </w:r>
      <w:r>
        <w:rPr>
          <w:rStyle w:val="30"/>
          <w:rFonts w:ascii="宋体" w:hAnsi="宋体"/>
          <w:sz w:val="24"/>
          <w:highlight w:val="none"/>
          <w:u w:val="single"/>
        </w:rPr>
        <w:t xml:space="preserve">          </w:t>
      </w:r>
      <w:r>
        <w:rPr>
          <w:rStyle w:val="30"/>
          <w:rFonts w:ascii="宋体" w:hAnsi="宋体"/>
          <w:sz w:val="24"/>
          <w:highlight w:val="none"/>
        </w:rPr>
        <w:t>（项目名称）询比文件的全部内容，愿意以人民币（大写）</w:t>
      </w:r>
      <w:r>
        <w:rPr>
          <w:rStyle w:val="30"/>
          <w:rFonts w:ascii="宋体" w:hAnsi="宋体"/>
          <w:sz w:val="24"/>
          <w:highlight w:val="none"/>
          <w:u w:val="single"/>
        </w:rPr>
        <w:t xml:space="preserve">         </w:t>
      </w:r>
      <w:r>
        <w:rPr>
          <w:rStyle w:val="30"/>
          <w:rFonts w:ascii="宋体" w:hAnsi="宋体"/>
          <w:sz w:val="24"/>
          <w:highlight w:val="none"/>
        </w:rPr>
        <w:t>（¥</w:t>
      </w:r>
      <w:r>
        <w:rPr>
          <w:rStyle w:val="30"/>
          <w:rFonts w:ascii="宋体" w:hAnsi="宋体"/>
          <w:sz w:val="24"/>
          <w:highlight w:val="none"/>
          <w:u w:val="single"/>
        </w:rPr>
        <w:t xml:space="preserve">           </w:t>
      </w:r>
      <w:r>
        <w:rPr>
          <w:rStyle w:val="30"/>
          <w:rFonts w:ascii="宋体" w:hAnsi="宋体"/>
          <w:sz w:val="24"/>
          <w:highlight w:val="none"/>
        </w:rPr>
        <w:t>）的</w:t>
      </w:r>
      <w:r>
        <w:rPr>
          <w:rStyle w:val="30"/>
          <w:rFonts w:hint="eastAsia" w:ascii="宋体" w:hAnsi="宋体"/>
          <w:sz w:val="24"/>
          <w:highlight w:val="none"/>
          <w:lang w:eastAsia="zh-CN"/>
        </w:rPr>
        <w:t>税后单价</w:t>
      </w:r>
      <w:r>
        <w:rPr>
          <w:rStyle w:val="30"/>
          <w:rFonts w:ascii="宋体" w:hAnsi="宋体"/>
          <w:sz w:val="24"/>
          <w:highlight w:val="none"/>
        </w:rPr>
        <w:t>，</w:t>
      </w:r>
      <w:r>
        <w:rPr>
          <w:rStyle w:val="30"/>
          <w:rFonts w:hint="eastAsia" w:ascii="宋体" w:hAnsi="宋体"/>
          <w:sz w:val="24"/>
          <w:highlight w:val="none"/>
          <w:lang w:eastAsia="zh-CN"/>
        </w:rPr>
        <w:t>预计</w:t>
      </w:r>
      <w:r>
        <w:rPr>
          <w:rStyle w:val="30"/>
          <w:rFonts w:hint="eastAsia" w:ascii="宋体" w:hAnsi="宋体"/>
          <w:sz w:val="24"/>
          <w:highlight w:val="none"/>
          <w:lang w:val="en-US" w:eastAsia="zh-CN"/>
        </w:rPr>
        <w:t>53000件（以实际合同签订为准），</w:t>
      </w:r>
      <w:r>
        <w:rPr>
          <w:rStyle w:val="30"/>
          <w:rFonts w:ascii="宋体" w:hAnsi="宋体"/>
          <w:sz w:val="24"/>
          <w:highlight w:val="none"/>
        </w:rPr>
        <w:t>人民币（大写）</w:t>
      </w:r>
      <w:r>
        <w:rPr>
          <w:rStyle w:val="30"/>
          <w:rFonts w:ascii="宋体" w:hAnsi="宋体"/>
          <w:sz w:val="24"/>
          <w:highlight w:val="none"/>
          <w:u w:val="single"/>
        </w:rPr>
        <w:t xml:space="preserve">         </w:t>
      </w:r>
      <w:r>
        <w:rPr>
          <w:rStyle w:val="30"/>
          <w:rFonts w:ascii="宋体" w:hAnsi="宋体"/>
          <w:sz w:val="24"/>
          <w:highlight w:val="none"/>
        </w:rPr>
        <w:t>（¥</w:t>
      </w:r>
      <w:r>
        <w:rPr>
          <w:rStyle w:val="30"/>
          <w:rFonts w:ascii="宋体" w:hAnsi="宋体"/>
          <w:sz w:val="24"/>
          <w:highlight w:val="none"/>
          <w:u w:val="single"/>
        </w:rPr>
        <w:t xml:space="preserve">           </w:t>
      </w:r>
      <w:r>
        <w:rPr>
          <w:rStyle w:val="30"/>
          <w:rFonts w:ascii="宋体" w:hAnsi="宋体"/>
          <w:sz w:val="24"/>
          <w:highlight w:val="none"/>
        </w:rPr>
        <w:t>）的</w:t>
      </w:r>
      <w:r>
        <w:rPr>
          <w:rStyle w:val="30"/>
          <w:rFonts w:hint="eastAsia" w:ascii="宋体" w:hAnsi="宋体"/>
          <w:sz w:val="24"/>
          <w:highlight w:val="none"/>
          <w:lang w:eastAsia="zh-CN"/>
        </w:rPr>
        <w:t>税后总报价</w:t>
      </w:r>
      <w:r>
        <w:rPr>
          <w:rStyle w:val="30"/>
          <w:rFonts w:ascii="宋体" w:hAnsi="宋体"/>
          <w:sz w:val="24"/>
          <w:highlight w:val="none"/>
        </w:rPr>
        <w:t>，交货期</w:t>
      </w:r>
      <w:r>
        <w:rPr>
          <w:rStyle w:val="30"/>
          <w:rFonts w:ascii="宋体" w:hAnsi="宋体"/>
          <w:sz w:val="24"/>
          <w:highlight w:val="none"/>
          <w:u w:val="single"/>
        </w:rPr>
        <w:t xml:space="preserve">        </w:t>
      </w:r>
      <w:r>
        <w:rPr>
          <w:rStyle w:val="30"/>
          <w:rFonts w:ascii="宋体" w:hAnsi="宋体"/>
          <w:sz w:val="24"/>
          <w:highlight w:val="none"/>
        </w:rPr>
        <w:t>，交货地点</w:t>
      </w:r>
      <w:r>
        <w:rPr>
          <w:rStyle w:val="30"/>
          <w:rFonts w:ascii="宋体" w:hAnsi="宋体"/>
          <w:sz w:val="24"/>
          <w:highlight w:val="none"/>
          <w:u w:val="single"/>
        </w:rPr>
        <w:t xml:space="preserve">                  </w:t>
      </w:r>
      <w:r>
        <w:rPr>
          <w:rStyle w:val="30"/>
          <w:rFonts w:hint="eastAsia" w:ascii="宋体" w:hAnsi="宋体"/>
          <w:sz w:val="24"/>
          <w:highlight w:val="none"/>
          <w:u w:val="none"/>
          <w:lang w:eastAsia="zh-CN"/>
        </w:rPr>
        <w:t>，</w:t>
      </w:r>
      <w:r>
        <w:rPr>
          <w:rStyle w:val="30"/>
          <w:rFonts w:hint="eastAsia" w:ascii="宋体" w:hAnsi="宋体"/>
          <w:sz w:val="24"/>
          <w:highlight w:val="none"/>
          <w:u w:val="none"/>
          <w:lang w:val="en-US" w:eastAsia="zh-CN"/>
        </w:rPr>
        <w:t>质量标准</w:t>
      </w:r>
      <w:r>
        <w:rPr>
          <w:rStyle w:val="30"/>
          <w:rFonts w:hint="eastAsia" w:ascii="宋体" w:hAnsi="宋体"/>
          <w:sz w:val="24"/>
          <w:highlight w:val="none"/>
          <w:u w:val="single"/>
          <w:lang w:val="en-US" w:eastAsia="zh-CN"/>
        </w:rPr>
        <w:t xml:space="preserve">                 </w:t>
      </w:r>
      <w:r>
        <w:rPr>
          <w:rStyle w:val="30"/>
          <w:rFonts w:ascii="宋体" w:hAnsi="宋体"/>
          <w:sz w:val="24"/>
          <w:highlight w:val="none"/>
        </w:rPr>
        <w:t>。</w:t>
      </w:r>
    </w:p>
    <w:p>
      <w:pPr>
        <w:spacing w:line="520" w:lineRule="exact"/>
        <w:ind w:firstLine="480" w:firstLineChars="200"/>
        <w:rPr>
          <w:rStyle w:val="30"/>
          <w:rFonts w:ascii="宋体" w:hAnsi="宋体"/>
          <w:sz w:val="24"/>
          <w:highlight w:val="none"/>
        </w:rPr>
      </w:pPr>
      <w:r>
        <w:rPr>
          <w:rStyle w:val="30"/>
          <w:rFonts w:ascii="宋体" w:hAnsi="宋体"/>
          <w:sz w:val="24"/>
          <w:highlight w:val="none"/>
        </w:rPr>
        <w:t>2．我方承诺在询比文件规定的询比有效期内不修改、撤销响应文件。</w:t>
      </w:r>
    </w:p>
    <w:p>
      <w:pPr>
        <w:spacing w:line="520" w:lineRule="exact"/>
        <w:ind w:firstLine="480" w:firstLineChars="200"/>
        <w:rPr>
          <w:rStyle w:val="30"/>
          <w:rFonts w:ascii="宋体" w:hAnsi="宋体"/>
          <w:sz w:val="24"/>
          <w:highlight w:val="none"/>
        </w:rPr>
      </w:pPr>
      <w:r>
        <w:rPr>
          <w:rStyle w:val="30"/>
          <w:rFonts w:ascii="宋体" w:hAnsi="宋体"/>
          <w:sz w:val="24"/>
          <w:highlight w:val="none"/>
        </w:rPr>
        <w:t>3．如我方中标：</w:t>
      </w:r>
    </w:p>
    <w:p>
      <w:pPr>
        <w:spacing w:line="520" w:lineRule="exact"/>
        <w:ind w:firstLine="820" w:firstLineChars="342"/>
        <w:rPr>
          <w:rStyle w:val="30"/>
          <w:rFonts w:ascii="宋体" w:hAnsi="宋体"/>
          <w:sz w:val="24"/>
          <w:highlight w:val="none"/>
        </w:rPr>
      </w:pPr>
      <w:r>
        <w:rPr>
          <w:rStyle w:val="30"/>
          <w:rFonts w:ascii="宋体" w:hAnsi="宋体"/>
          <w:sz w:val="24"/>
          <w:highlight w:val="none"/>
        </w:rPr>
        <w:t>（1）我方承诺在收到成交通知书后，在成交通知书规定的期限内与你方签订合同。</w:t>
      </w:r>
    </w:p>
    <w:p>
      <w:pPr>
        <w:spacing w:line="520" w:lineRule="exact"/>
        <w:ind w:firstLine="820" w:firstLineChars="342"/>
        <w:rPr>
          <w:rStyle w:val="30"/>
          <w:rFonts w:ascii="宋体" w:hAnsi="宋体"/>
          <w:sz w:val="24"/>
          <w:highlight w:val="none"/>
        </w:rPr>
      </w:pPr>
      <w:r>
        <w:rPr>
          <w:rStyle w:val="30"/>
          <w:rFonts w:ascii="宋体" w:hAnsi="宋体"/>
          <w:sz w:val="24"/>
          <w:highlight w:val="none"/>
        </w:rPr>
        <w:t>（2）我方承诺在合同约定的期限内完成并移交全部合同内容。</w:t>
      </w:r>
    </w:p>
    <w:p>
      <w:pPr>
        <w:spacing w:line="520" w:lineRule="exact"/>
        <w:ind w:firstLine="480" w:firstLineChars="200"/>
        <w:rPr>
          <w:rStyle w:val="30"/>
          <w:rFonts w:ascii="宋体" w:hAnsi="宋体"/>
          <w:sz w:val="24"/>
          <w:highlight w:val="none"/>
        </w:rPr>
      </w:pPr>
      <w:r>
        <w:rPr>
          <w:rStyle w:val="30"/>
          <w:rFonts w:ascii="宋体" w:hAnsi="宋体"/>
          <w:sz w:val="24"/>
          <w:highlight w:val="none"/>
        </w:rPr>
        <w:t>4．我方在此声明，所递交的响应文件及有关资料内容完整、真实和准确.</w:t>
      </w:r>
    </w:p>
    <w:p>
      <w:pPr>
        <w:spacing w:line="520" w:lineRule="exact"/>
        <w:ind w:firstLine="480" w:firstLineChars="200"/>
        <w:rPr>
          <w:rStyle w:val="30"/>
          <w:rFonts w:ascii="宋体" w:hAnsi="宋体"/>
          <w:sz w:val="24"/>
          <w:highlight w:val="none"/>
        </w:rPr>
      </w:pPr>
      <w:r>
        <w:rPr>
          <w:rStyle w:val="30"/>
          <w:rFonts w:ascii="宋体" w:hAnsi="宋体"/>
          <w:sz w:val="24"/>
          <w:highlight w:val="none"/>
        </w:rPr>
        <w:t>5．</w:t>
      </w:r>
      <w:r>
        <w:rPr>
          <w:rStyle w:val="30"/>
          <w:rFonts w:ascii="宋体" w:hAnsi="宋体"/>
          <w:sz w:val="24"/>
          <w:highlight w:val="none"/>
          <w:u w:val="single"/>
        </w:rPr>
        <w:t xml:space="preserve">                                       </w:t>
      </w:r>
      <w:r>
        <w:rPr>
          <w:rStyle w:val="30"/>
          <w:rFonts w:ascii="宋体" w:hAnsi="宋体"/>
          <w:sz w:val="24"/>
          <w:highlight w:val="none"/>
        </w:rPr>
        <w:t>（其他补充说明）。</w:t>
      </w:r>
    </w:p>
    <w:p>
      <w:pPr>
        <w:spacing w:line="520" w:lineRule="exact"/>
        <w:ind w:firstLine="4200" w:firstLineChars="1750"/>
        <w:rPr>
          <w:rStyle w:val="30"/>
          <w:rFonts w:ascii="宋体" w:hAnsi="宋体"/>
          <w:sz w:val="24"/>
          <w:highlight w:val="none"/>
        </w:rPr>
      </w:pPr>
    </w:p>
    <w:p>
      <w:pPr>
        <w:spacing w:line="520" w:lineRule="exact"/>
        <w:rPr>
          <w:rStyle w:val="30"/>
          <w:rFonts w:ascii="宋体" w:hAnsi="宋体"/>
          <w:sz w:val="24"/>
          <w:highlight w:val="none"/>
        </w:rPr>
      </w:pPr>
      <w:r>
        <w:rPr>
          <w:rStyle w:val="30"/>
          <w:rFonts w:ascii="宋体" w:hAnsi="宋体"/>
          <w:sz w:val="24"/>
          <w:highlight w:val="none"/>
        </w:rPr>
        <w:t>供应商：</w:t>
      </w:r>
      <w:r>
        <w:rPr>
          <w:rStyle w:val="30"/>
          <w:rFonts w:ascii="宋体" w:hAnsi="宋体"/>
          <w:sz w:val="24"/>
          <w:highlight w:val="none"/>
          <w:u w:val="single"/>
        </w:rPr>
        <w:t xml:space="preserve">                    </w:t>
      </w:r>
      <w:r>
        <w:rPr>
          <w:rStyle w:val="30"/>
          <w:rFonts w:ascii="宋体" w:hAnsi="宋体"/>
          <w:sz w:val="24"/>
          <w:highlight w:val="none"/>
        </w:rPr>
        <w:t>（盖单位章）</w:t>
      </w:r>
    </w:p>
    <w:p>
      <w:pPr>
        <w:spacing w:line="520" w:lineRule="exact"/>
        <w:rPr>
          <w:rStyle w:val="30"/>
          <w:rFonts w:ascii="宋体" w:hAnsi="宋体"/>
          <w:sz w:val="24"/>
          <w:highlight w:val="none"/>
        </w:rPr>
      </w:pPr>
      <w:r>
        <w:rPr>
          <w:rStyle w:val="30"/>
          <w:rFonts w:ascii="宋体" w:hAnsi="宋体"/>
          <w:sz w:val="24"/>
          <w:highlight w:val="none"/>
        </w:rPr>
        <w:t>法定代表人或其委托代理人：</w:t>
      </w:r>
      <w:r>
        <w:rPr>
          <w:rStyle w:val="30"/>
          <w:rFonts w:ascii="宋体" w:hAnsi="宋体"/>
          <w:sz w:val="24"/>
          <w:highlight w:val="none"/>
          <w:u w:val="single"/>
        </w:rPr>
        <w:t xml:space="preserve">     </w:t>
      </w:r>
      <w:r>
        <w:rPr>
          <w:rStyle w:val="30"/>
          <w:rFonts w:ascii="宋体" w:hAnsi="宋体"/>
          <w:sz w:val="24"/>
          <w:highlight w:val="none"/>
        </w:rPr>
        <w:t>（签字或盖章）</w:t>
      </w:r>
    </w:p>
    <w:p>
      <w:pPr>
        <w:spacing w:line="520" w:lineRule="exact"/>
        <w:rPr>
          <w:rStyle w:val="30"/>
          <w:rFonts w:ascii="宋体" w:hAnsi="宋体"/>
          <w:sz w:val="24"/>
          <w:highlight w:val="none"/>
        </w:rPr>
      </w:pPr>
      <w:r>
        <w:rPr>
          <w:rStyle w:val="30"/>
          <w:rFonts w:ascii="宋体" w:hAnsi="宋体"/>
          <w:sz w:val="24"/>
          <w:highlight w:val="none"/>
        </w:rPr>
        <w:t>地址：</w:t>
      </w:r>
      <w:r>
        <w:rPr>
          <w:rStyle w:val="30"/>
          <w:rFonts w:ascii="宋体" w:hAnsi="宋体"/>
          <w:sz w:val="24"/>
          <w:highlight w:val="none"/>
          <w:u w:val="single"/>
        </w:rPr>
        <w:t xml:space="preserve">                                     </w:t>
      </w:r>
    </w:p>
    <w:p>
      <w:pPr>
        <w:spacing w:line="520" w:lineRule="exact"/>
        <w:rPr>
          <w:rStyle w:val="30"/>
          <w:rFonts w:ascii="宋体" w:hAnsi="宋体"/>
          <w:sz w:val="24"/>
          <w:highlight w:val="none"/>
        </w:rPr>
      </w:pPr>
      <w:r>
        <w:rPr>
          <w:rStyle w:val="30"/>
          <w:rFonts w:ascii="宋体" w:hAnsi="宋体"/>
          <w:sz w:val="24"/>
          <w:highlight w:val="none"/>
        </w:rPr>
        <w:t>网址：</w:t>
      </w:r>
      <w:r>
        <w:rPr>
          <w:rStyle w:val="30"/>
          <w:rFonts w:ascii="宋体" w:hAnsi="宋体"/>
          <w:sz w:val="24"/>
          <w:highlight w:val="none"/>
          <w:u w:val="single"/>
        </w:rPr>
        <w:t xml:space="preserve">                                     </w:t>
      </w:r>
    </w:p>
    <w:p>
      <w:pPr>
        <w:spacing w:line="520" w:lineRule="exact"/>
        <w:rPr>
          <w:rStyle w:val="30"/>
          <w:rFonts w:ascii="宋体" w:hAnsi="宋体"/>
          <w:sz w:val="24"/>
          <w:highlight w:val="none"/>
        </w:rPr>
      </w:pPr>
      <w:r>
        <w:rPr>
          <w:rStyle w:val="30"/>
          <w:rFonts w:ascii="宋体" w:hAnsi="宋体"/>
          <w:sz w:val="24"/>
          <w:highlight w:val="none"/>
        </w:rPr>
        <w:t>电话：</w:t>
      </w:r>
      <w:r>
        <w:rPr>
          <w:rStyle w:val="30"/>
          <w:rFonts w:ascii="宋体" w:hAnsi="宋体"/>
          <w:sz w:val="24"/>
          <w:highlight w:val="none"/>
          <w:u w:val="single"/>
        </w:rPr>
        <w:t xml:space="preserve">                                     </w:t>
      </w:r>
    </w:p>
    <w:p>
      <w:pPr>
        <w:spacing w:line="520" w:lineRule="exact"/>
        <w:rPr>
          <w:rStyle w:val="30"/>
          <w:rFonts w:ascii="宋体" w:hAnsi="宋体"/>
          <w:sz w:val="24"/>
          <w:highlight w:val="none"/>
        </w:rPr>
      </w:pPr>
      <w:r>
        <w:rPr>
          <w:rStyle w:val="30"/>
          <w:rFonts w:ascii="宋体" w:hAnsi="宋体"/>
          <w:sz w:val="24"/>
          <w:highlight w:val="none"/>
        </w:rPr>
        <w:t>传真：</w:t>
      </w:r>
      <w:r>
        <w:rPr>
          <w:rStyle w:val="30"/>
          <w:rFonts w:ascii="宋体" w:hAnsi="宋体"/>
          <w:sz w:val="24"/>
          <w:highlight w:val="none"/>
          <w:u w:val="single"/>
        </w:rPr>
        <w:t xml:space="preserve">                                     </w:t>
      </w:r>
    </w:p>
    <w:p>
      <w:pPr>
        <w:spacing w:line="520" w:lineRule="exact"/>
        <w:rPr>
          <w:rStyle w:val="30"/>
          <w:rFonts w:ascii="宋体" w:hAnsi="宋体"/>
          <w:sz w:val="24"/>
          <w:highlight w:val="none"/>
        </w:rPr>
      </w:pPr>
      <w:r>
        <w:rPr>
          <w:rStyle w:val="30"/>
          <w:rFonts w:ascii="宋体" w:hAnsi="宋体"/>
          <w:sz w:val="24"/>
          <w:highlight w:val="none"/>
        </w:rPr>
        <w:t>邮政编码：</w:t>
      </w:r>
      <w:r>
        <w:rPr>
          <w:rStyle w:val="30"/>
          <w:rFonts w:ascii="宋体" w:hAnsi="宋体"/>
          <w:sz w:val="24"/>
          <w:highlight w:val="none"/>
          <w:u w:val="single"/>
        </w:rPr>
        <w:t xml:space="preserve">                                 </w:t>
      </w:r>
    </w:p>
    <w:p>
      <w:pPr>
        <w:spacing w:line="520" w:lineRule="exact"/>
        <w:ind w:firstLine="5760" w:firstLineChars="2400"/>
        <w:rPr>
          <w:rStyle w:val="30"/>
          <w:rFonts w:ascii="宋体" w:hAnsi="宋体"/>
          <w:sz w:val="24"/>
          <w:highlight w:val="none"/>
        </w:rPr>
      </w:pPr>
      <w:r>
        <w:rPr>
          <w:rStyle w:val="30"/>
          <w:rFonts w:ascii="宋体" w:hAnsi="宋体"/>
          <w:sz w:val="24"/>
          <w:highlight w:val="none"/>
          <w:u w:val="single"/>
        </w:rPr>
        <w:t xml:space="preserve">        </w:t>
      </w:r>
      <w:r>
        <w:rPr>
          <w:rStyle w:val="30"/>
          <w:rFonts w:ascii="宋体" w:hAnsi="宋体"/>
          <w:sz w:val="24"/>
          <w:highlight w:val="none"/>
        </w:rPr>
        <w:t>年</w:t>
      </w:r>
      <w:r>
        <w:rPr>
          <w:rStyle w:val="30"/>
          <w:rFonts w:ascii="宋体" w:hAnsi="宋体"/>
          <w:sz w:val="24"/>
          <w:highlight w:val="none"/>
          <w:u w:val="single"/>
        </w:rPr>
        <w:t xml:space="preserve">     </w:t>
      </w:r>
      <w:r>
        <w:rPr>
          <w:rStyle w:val="30"/>
          <w:rFonts w:ascii="宋体" w:hAnsi="宋体"/>
          <w:sz w:val="24"/>
          <w:highlight w:val="none"/>
        </w:rPr>
        <w:t>月</w:t>
      </w:r>
      <w:r>
        <w:rPr>
          <w:rStyle w:val="30"/>
          <w:rFonts w:ascii="宋体" w:hAnsi="宋体"/>
          <w:sz w:val="24"/>
          <w:highlight w:val="none"/>
          <w:u w:val="single"/>
        </w:rPr>
        <w:t xml:space="preserve">      </w:t>
      </w:r>
      <w:r>
        <w:rPr>
          <w:rStyle w:val="30"/>
          <w:rFonts w:ascii="宋体" w:hAnsi="宋体"/>
          <w:sz w:val="24"/>
          <w:highlight w:val="none"/>
        </w:rPr>
        <w:t>日</w:t>
      </w:r>
    </w:p>
    <w:p>
      <w:pPr>
        <w:spacing w:line="520" w:lineRule="exact"/>
        <w:rPr>
          <w:rStyle w:val="30"/>
          <w:rFonts w:ascii="宋体" w:hAnsi="宋体"/>
          <w:sz w:val="24"/>
          <w:highlight w:val="none"/>
        </w:rPr>
      </w:pPr>
    </w:p>
    <w:p>
      <w:pPr>
        <w:spacing w:line="520" w:lineRule="exact"/>
        <w:jc w:val="center"/>
        <w:rPr>
          <w:rStyle w:val="30"/>
          <w:rFonts w:ascii="宋体" w:hAnsi="宋体"/>
          <w:sz w:val="24"/>
          <w:highlight w:val="none"/>
        </w:rPr>
      </w:pPr>
      <w:r>
        <w:rPr>
          <w:rStyle w:val="30"/>
          <w:rFonts w:ascii="宋体" w:hAnsi="宋体"/>
          <w:sz w:val="24"/>
          <w:highlight w:val="none"/>
        </w:rPr>
        <w:br w:type="page"/>
      </w:r>
    </w:p>
    <w:p>
      <w:pPr>
        <w:spacing w:line="520" w:lineRule="exact"/>
        <w:jc w:val="center"/>
        <w:rPr>
          <w:rStyle w:val="30"/>
          <w:rFonts w:ascii="宋体" w:hAnsi="宋体"/>
          <w:b/>
          <w:sz w:val="28"/>
          <w:highlight w:val="none"/>
        </w:rPr>
      </w:pPr>
      <w:r>
        <w:rPr>
          <w:rStyle w:val="30"/>
          <w:rFonts w:ascii="宋体" w:hAnsi="宋体"/>
          <w:b/>
          <w:sz w:val="28"/>
          <w:highlight w:val="none"/>
        </w:rPr>
        <w:t>二、法定代表人身份证明及授权委托书</w:t>
      </w:r>
    </w:p>
    <w:p>
      <w:pPr>
        <w:spacing w:line="520" w:lineRule="exact"/>
        <w:jc w:val="center"/>
        <w:rPr>
          <w:rStyle w:val="30"/>
          <w:rFonts w:ascii="宋体" w:hAnsi="宋体"/>
          <w:b/>
          <w:sz w:val="24"/>
          <w:highlight w:val="none"/>
        </w:rPr>
      </w:pPr>
      <w:r>
        <w:rPr>
          <w:rStyle w:val="30"/>
          <w:rFonts w:ascii="宋体" w:hAnsi="宋体"/>
          <w:b/>
          <w:sz w:val="24"/>
          <w:highlight w:val="none"/>
        </w:rPr>
        <w:t xml:space="preserve">（一）法定代表人身份证明 </w:t>
      </w:r>
    </w:p>
    <w:p>
      <w:pPr>
        <w:spacing w:line="520" w:lineRule="exact"/>
        <w:rPr>
          <w:rStyle w:val="30"/>
          <w:rFonts w:ascii="宋体" w:hAnsi="宋体"/>
          <w:sz w:val="24"/>
          <w:highlight w:val="none"/>
        </w:rPr>
      </w:pPr>
    </w:p>
    <w:p>
      <w:pPr>
        <w:spacing w:line="520" w:lineRule="exact"/>
        <w:rPr>
          <w:rStyle w:val="30"/>
          <w:rFonts w:ascii="宋体" w:hAnsi="宋体"/>
          <w:sz w:val="24"/>
          <w:highlight w:val="none"/>
        </w:rPr>
      </w:pPr>
      <w:r>
        <w:rPr>
          <w:rStyle w:val="30"/>
          <w:rFonts w:ascii="宋体" w:hAnsi="宋体"/>
          <w:sz w:val="24"/>
          <w:highlight w:val="none"/>
        </w:rPr>
        <w:t>供应商名称：</w:t>
      </w:r>
      <w:r>
        <w:rPr>
          <w:rStyle w:val="30"/>
          <w:rFonts w:ascii="宋体" w:hAnsi="宋体"/>
          <w:sz w:val="24"/>
          <w:highlight w:val="none"/>
          <w:u w:val="single"/>
        </w:rPr>
        <w:t xml:space="preserve">                            </w:t>
      </w:r>
      <w:r>
        <w:rPr>
          <w:rStyle w:val="30"/>
          <w:rFonts w:ascii="宋体" w:hAnsi="宋体"/>
          <w:sz w:val="24"/>
          <w:highlight w:val="none"/>
        </w:rPr>
        <w:t xml:space="preserve"> </w:t>
      </w:r>
    </w:p>
    <w:p>
      <w:pPr>
        <w:spacing w:line="520" w:lineRule="exact"/>
        <w:rPr>
          <w:rStyle w:val="30"/>
          <w:rFonts w:ascii="宋体" w:hAnsi="宋体"/>
          <w:sz w:val="24"/>
          <w:highlight w:val="none"/>
        </w:rPr>
      </w:pPr>
      <w:r>
        <w:rPr>
          <w:rStyle w:val="30"/>
          <w:rFonts w:ascii="宋体" w:hAnsi="宋体"/>
          <w:sz w:val="24"/>
          <w:highlight w:val="none"/>
        </w:rPr>
        <w:t>单位性质：</w:t>
      </w:r>
      <w:r>
        <w:rPr>
          <w:rStyle w:val="30"/>
          <w:rFonts w:ascii="宋体" w:hAnsi="宋体"/>
          <w:sz w:val="24"/>
          <w:highlight w:val="none"/>
          <w:u w:val="single"/>
        </w:rPr>
        <w:t xml:space="preserve">                               </w:t>
      </w:r>
      <w:r>
        <w:rPr>
          <w:rStyle w:val="30"/>
          <w:rFonts w:ascii="宋体" w:hAnsi="宋体"/>
          <w:sz w:val="24"/>
          <w:highlight w:val="none"/>
        </w:rPr>
        <w:t xml:space="preserve"> </w:t>
      </w:r>
    </w:p>
    <w:p>
      <w:pPr>
        <w:spacing w:line="520" w:lineRule="exact"/>
        <w:rPr>
          <w:rStyle w:val="30"/>
          <w:rFonts w:ascii="宋体" w:hAnsi="宋体"/>
          <w:sz w:val="24"/>
          <w:highlight w:val="none"/>
        </w:rPr>
      </w:pPr>
      <w:r>
        <w:rPr>
          <w:rStyle w:val="30"/>
          <w:rFonts w:ascii="宋体" w:hAnsi="宋体"/>
          <w:sz w:val="24"/>
          <w:highlight w:val="none"/>
        </w:rPr>
        <w:t>地址：</w:t>
      </w:r>
      <w:r>
        <w:rPr>
          <w:rStyle w:val="30"/>
          <w:rFonts w:ascii="宋体" w:hAnsi="宋体"/>
          <w:sz w:val="24"/>
          <w:highlight w:val="none"/>
          <w:u w:val="single"/>
        </w:rPr>
        <w:t xml:space="preserve">                                   </w:t>
      </w:r>
    </w:p>
    <w:p>
      <w:pPr>
        <w:spacing w:line="520" w:lineRule="exact"/>
        <w:rPr>
          <w:rStyle w:val="30"/>
          <w:rFonts w:ascii="宋体" w:hAnsi="宋体"/>
          <w:sz w:val="24"/>
          <w:highlight w:val="none"/>
        </w:rPr>
      </w:pPr>
      <w:r>
        <w:rPr>
          <w:rStyle w:val="30"/>
          <w:rFonts w:ascii="宋体" w:hAnsi="宋体"/>
          <w:sz w:val="24"/>
          <w:highlight w:val="none"/>
        </w:rPr>
        <w:t>成立时间：</w:t>
      </w:r>
      <w:r>
        <w:rPr>
          <w:rStyle w:val="30"/>
          <w:rFonts w:ascii="宋体" w:hAnsi="宋体"/>
          <w:sz w:val="24"/>
          <w:highlight w:val="none"/>
          <w:u w:val="single"/>
        </w:rPr>
        <w:t xml:space="preserve">          </w:t>
      </w:r>
      <w:r>
        <w:rPr>
          <w:rStyle w:val="30"/>
          <w:rFonts w:ascii="宋体" w:hAnsi="宋体"/>
          <w:sz w:val="24"/>
          <w:highlight w:val="none"/>
        </w:rPr>
        <w:t>年</w:t>
      </w:r>
      <w:r>
        <w:rPr>
          <w:rStyle w:val="30"/>
          <w:rFonts w:ascii="宋体" w:hAnsi="宋体"/>
          <w:sz w:val="24"/>
          <w:highlight w:val="none"/>
          <w:u w:val="single"/>
        </w:rPr>
        <w:t xml:space="preserve">        </w:t>
      </w:r>
      <w:r>
        <w:rPr>
          <w:rStyle w:val="30"/>
          <w:rFonts w:ascii="宋体" w:hAnsi="宋体"/>
          <w:sz w:val="24"/>
          <w:highlight w:val="none"/>
        </w:rPr>
        <w:t>月</w:t>
      </w:r>
      <w:r>
        <w:rPr>
          <w:rStyle w:val="30"/>
          <w:rFonts w:ascii="宋体" w:hAnsi="宋体"/>
          <w:sz w:val="24"/>
          <w:highlight w:val="none"/>
          <w:u w:val="single"/>
        </w:rPr>
        <w:t xml:space="preserve">        </w:t>
      </w:r>
      <w:r>
        <w:rPr>
          <w:rStyle w:val="30"/>
          <w:rFonts w:ascii="宋体" w:hAnsi="宋体"/>
          <w:sz w:val="24"/>
          <w:highlight w:val="none"/>
        </w:rPr>
        <w:t>日</w:t>
      </w:r>
    </w:p>
    <w:p>
      <w:pPr>
        <w:spacing w:line="520" w:lineRule="exact"/>
        <w:rPr>
          <w:rStyle w:val="30"/>
          <w:rFonts w:ascii="宋体" w:hAnsi="宋体"/>
          <w:sz w:val="24"/>
          <w:highlight w:val="none"/>
        </w:rPr>
      </w:pPr>
      <w:r>
        <w:rPr>
          <w:rStyle w:val="30"/>
          <w:rFonts w:ascii="宋体" w:hAnsi="宋体"/>
          <w:sz w:val="24"/>
          <w:highlight w:val="none"/>
        </w:rPr>
        <w:t>经营期限：</w:t>
      </w:r>
      <w:r>
        <w:rPr>
          <w:rStyle w:val="30"/>
          <w:rFonts w:ascii="宋体" w:hAnsi="宋体"/>
          <w:sz w:val="24"/>
          <w:highlight w:val="none"/>
          <w:u w:val="single"/>
        </w:rPr>
        <w:t xml:space="preserve">                               </w:t>
      </w:r>
    </w:p>
    <w:p>
      <w:pPr>
        <w:spacing w:line="520" w:lineRule="exact"/>
        <w:rPr>
          <w:rStyle w:val="30"/>
          <w:rFonts w:ascii="宋体" w:hAnsi="宋体"/>
          <w:sz w:val="24"/>
          <w:highlight w:val="none"/>
        </w:rPr>
      </w:pPr>
      <w:r>
        <w:rPr>
          <w:rStyle w:val="30"/>
          <w:rFonts w:ascii="宋体" w:hAnsi="宋体"/>
          <w:sz w:val="24"/>
          <w:highlight w:val="none"/>
        </w:rPr>
        <w:t>姓名：</w:t>
      </w:r>
      <w:r>
        <w:rPr>
          <w:rStyle w:val="30"/>
          <w:rFonts w:ascii="宋体" w:hAnsi="宋体"/>
          <w:sz w:val="24"/>
          <w:highlight w:val="none"/>
          <w:u w:val="single"/>
        </w:rPr>
        <w:t xml:space="preserve">  （签字）      </w:t>
      </w:r>
      <w:r>
        <w:rPr>
          <w:rStyle w:val="30"/>
          <w:rFonts w:ascii="宋体" w:hAnsi="宋体"/>
          <w:sz w:val="24"/>
          <w:highlight w:val="none"/>
        </w:rPr>
        <w:t xml:space="preserve"> 性别：</w:t>
      </w:r>
      <w:r>
        <w:rPr>
          <w:rStyle w:val="30"/>
          <w:rFonts w:ascii="宋体" w:hAnsi="宋体"/>
          <w:sz w:val="24"/>
          <w:highlight w:val="none"/>
          <w:u w:val="single"/>
        </w:rPr>
        <w:t xml:space="preserve">         </w:t>
      </w:r>
      <w:r>
        <w:rPr>
          <w:rStyle w:val="30"/>
          <w:rFonts w:ascii="宋体" w:hAnsi="宋体"/>
          <w:sz w:val="24"/>
          <w:highlight w:val="none"/>
        </w:rPr>
        <w:t>年龄：</w:t>
      </w:r>
      <w:r>
        <w:rPr>
          <w:rStyle w:val="30"/>
          <w:rFonts w:ascii="宋体" w:hAnsi="宋体"/>
          <w:sz w:val="24"/>
          <w:highlight w:val="none"/>
          <w:u w:val="single"/>
        </w:rPr>
        <w:t xml:space="preserve">        </w:t>
      </w:r>
      <w:r>
        <w:rPr>
          <w:rStyle w:val="30"/>
          <w:rFonts w:ascii="宋体" w:hAnsi="宋体"/>
          <w:sz w:val="24"/>
          <w:highlight w:val="none"/>
        </w:rPr>
        <w:t>职务：</w:t>
      </w:r>
      <w:r>
        <w:rPr>
          <w:rStyle w:val="30"/>
          <w:rFonts w:ascii="宋体" w:hAnsi="宋体"/>
          <w:sz w:val="24"/>
          <w:highlight w:val="none"/>
          <w:u w:val="single"/>
        </w:rPr>
        <w:t xml:space="preserve">        </w:t>
      </w:r>
    </w:p>
    <w:p>
      <w:pPr>
        <w:spacing w:line="520" w:lineRule="exact"/>
        <w:rPr>
          <w:rStyle w:val="30"/>
          <w:rFonts w:ascii="宋体" w:hAnsi="宋体"/>
          <w:sz w:val="24"/>
          <w:highlight w:val="none"/>
        </w:rPr>
      </w:pPr>
      <w:r>
        <w:rPr>
          <w:rStyle w:val="30"/>
          <w:rFonts w:ascii="宋体" w:hAnsi="宋体"/>
          <w:sz w:val="24"/>
          <w:highlight w:val="none"/>
        </w:rPr>
        <w:t>系</w:t>
      </w:r>
      <w:r>
        <w:rPr>
          <w:rStyle w:val="30"/>
          <w:rFonts w:ascii="宋体" w:hAnsi="宋体"/>
          <w:sz w:val="24"/>
          <w:highlight w:val="none"/>
          <w:u w:val="single"/>
        </w:rPr>
        <w:t xml:space="preserve">                             </w:t>
      </w:r>
      <w:r>
        <w:rPr>
          <w:rStyle w:val="30"/>
          <w:rFonts w:ascii="宋体" w:hAnsi="宋体"/>
          <w:sz w:val="24"/>
          <w:highlight w:val="none"/>
        </w:rPr>
        <w:t xml:space="preserve"> （供应商名称）的法定代表人。</w:t>
      </w:r>
    </w:p>
    <w:p>
      <w:pPr>
        <w:spacing w:line="520" w:lineRule="exact"/>
        <w:ind w:firstLine="480" w:firstLineChars="200"/>
        <w:rPr>
          <w:rStyle w:val="30"/>
          <w:rFonts w:ascii="宋体" w:hAnsi="宋体"/>
          <w:sz w:val="24"/>
          <w:highlight w:val="none"/>
        </w:rPr>
      </w:pPr>
      <w:r>
        <w:rPr>
          <w:rStyle w:val="30"/>
          <w:rFonts w:ascii="宋体" w:hAnsi="宋体"/>
          <w:sz w:val="24"/>
          <w:highlight w:val="none"/>
        </w:rPr>
        <w:t>特此证明。</w:t>
      </w:r>
    </w:p>
    <w:p>
      <w:pPr>
        <w:spacing w:line="520" w:lineRule="exact"/>
        <w:rPr>
          <w:rStyle w:val="30"/>
          <w:rFonts w:ascii="宋体" w:hAnsi="宋体"/>
          <w:sz w:val="24"/>
          <w:highlight w:val="none"/>
        </w:rPr>
      </w:pPr>
    </w:p>
    <w:p>
      <w:pPr>
        <w:spacing w:line="520" w:lineRule="exact"/>
        <w:rPr>
          <w:rStyle w:val="30"/>
          <w:rFonts w:ascii="宋体" w:hAnsi="宋体"/>
          <w:sz w:val="24"/>
          <w:highlight w:val="none"/>
        </w:rPr>
      </w:pPr>
    </w:p>
    <w:p>
      <w:pPr>
        <w:spacing w:line="520" w:lineRule="exact"/>
        <w:rPr>
          <w:rStyle w:val="30"/>
          <w:rFonts w:ascii="宋体" w:hAnsi="宋体"/>
          <w:sz w:val="24"/>
          <w:highlight w:val="none"/>
        </w:rPr>
      </w:pPr>
      <w:r>
        <w:rPr>
          <w:rStyle w:val="30"/>
          <w:rFonts w:ascii="宋体" w:hAnsi="宋体"/>
          <w:sz w:val="24"/>
          <w:highlight w:val="none"/>
        </w:rPr>
        <w:t xml:space="preserve">                          供应商：</w:t>
      </w:r>
      <w:r>
        <w:rPr>
          <w:rStyle w:val="30"/>
          <w:rFonts w:ascii="宋体" w:hAnsi="宋体"/>
          <w:sz w:val="24"/>
          <w:highlight w:val="none"/>
          <w:u w:val="single"/>
        </w:rPr>
        <w:t xml:space="preserve">                 </w:t>
      </w:r>
      <w:r>
        <w:rPr>
          <w:rStyle w:val="30"/>
          <w:rFonts w:ascii="宋体" w:hAnsi="宋体"/>
          <w:sz w:val="24"/>
          <w:highlight w:val="none"/>
        </w:rPr>
        <w:t>（公章）</w:t>
      </w:r>
    </w:p>
    <w:p>
      <w:pPr>
        <w:spacing w:line="520" w:lineRule="exact"/>
        <w:rPr>
          <w:rStyle w:val="30"/>
          <w:rFonts w:ascii="宋体" w:hAnsi="宋体"/>
          <w:sz w:val="24"/>
          <w:highlight w:val="none"/>
        </w:rPr>
      </w:pPr>
      <w:r>
        <w:rPr>
          <w:rStyle w:val="30"/>
          <w:rFonts w:ascii="宋体" w:hAnsi="宋体"/>
          <w:sz w:val="24"/>
          <w:highlight w:val="none"/>
        </w:rPr>
        <w:t xml:space="preserve">                                      </w:t>
      </w:r>
      <w:r>
        <w:rPr>
          <w:rStyle w:val="30"/>
          <w:rFonts w:ascii="宋体" w:hAnsi="宋体"/>
          <w:sz w:val="24"/>
          <w:highlight w:val="none"/>
          <w:u w:val="single"/>
        </w:rPr>
        <w:t xml:space="preserve">       </w:t>
      </w:r>
      <w:r>
        <w:rPr>
          <w:rStyle w:val="30"/>
          <w:rFonts w:ascii="宋体" w:hAnsi="宋体"/>
          <w:sz w:val="24"/>
          <w:highlight w:val="none"/>
        </w:rPr>
        <w:t>年</w:t>
      </w:r>
      <w:r>
        <w:rPr>
          <w:rStyle w:val="30"/>
          <w:rFonts w:ascii="宋体" w:hAnsi="宋体"/>
          <w:sz w:val="24"/>
          <w:highlight w:val="none"/>
          <w:u w:val="single"/>
        </w:rPr>
        <w:t xml:space="preserve">       </w:t>
      </w:r>
      <w:r>
        <w:rPr>
          <w:rStyle w:val="30"/>
          <w:rFonts w:ascii="宋体" w:hAnsi="宋体"/>
          <w:sz w:val="24"/>
          <w:highlight w:val="none"/>
        </w:rPr>
        <w:t>月</w:t>
      </w:r>
      <w:r>
        <w:rPr>
          <w:rStyle w:val="30"/>
          <w:rFonts w:ascii="宋体" w:hAnsi="宋体"/>
          <w:sz w:val="24"/>
          <w:highlight w:val="none"/>
          <w:u w:val="single"/>
        </w:rPr>
        <w:t xml:space="preserve">       </w:t>
      </w:r>
      <w:r>
        <w:rPr>
          <w:rStyle w:val="30"/>
          <w:rFonts w:ascii="宋体" w:hAnsi="宋体"/>
          <w:sz w:val="24"/>
          <w:highlight w:val="none"/>
        </w:rPr>
        <w:t xml:space="preserve">日           </w:t>
      </w:r>
    </w:p>
    <w:p>
      <w:pPr>
        <w:spacing w:line="520" w:lineRule="exact"/>
        <w:jc w:val="center"/>
        <w:rPr>
          <w:rStyle w:val="30"/>
          <w:rFonts w:ascii="宋体" w:hAnsi="宋体"/>
          <w:sz w:val="24"/>
          <w:highlight w:val="none"/>
        </w:rPr>
      </w:pPr>
    </w:p>
    <w:p>
      <w:pPr>
        <w:spacing w:line="520" w:lineRule="exact"/>
        <w:jc w:val="center"/>
        <w:rPr>
          <w:rStyle w:val="30"/>
          <w:rFonts w:ascii="宋体" w:hAnsi="宋体"/>
          <w:sz w:val="24"/>
          <w:highlight w:val="none"/>
        </w:rPr>
      </w:pPr>
    </w:p>
    <w:p>
      <w:pPr>
        <w:spacing w:line="520" w:lineRule="exact"/>
        <w:jc w:val="center"/>
        <w:rPr>
          <w:rStyle w:val="30"/>
          <w:rFonts w:ascii="宋体" w:hAnsi="宋体"/>
          <w:sz w:val="24"/>
          <w:highlight w:val="none"/>
        </w:rPr>
      </w:pPr>
    </w:p>
    <w:p>
      <w:pPr>
        <w:spacing w:line="520" w:lineRule="exact"/>
        <w:jc w:val="center"/>
        <w:rPr>
          <w:rStyle w:val="30"/>
          <w:rFonts w:ascii="宋体" w:hAnsi="宋体"/>
          <w:sz w:val="24"/>
          <w:highlight w:val="none"/>
        </w:rPr>
      </w:pPr>
    </w:p>
    <w:p>
      <w:pPr>
        <w:spacing w:line="520" w:lineRule="exact"/>
        <w:jc w:val="left"/>
        <w:rPr>
          <w:rStyle w:val="30"/>
          <w:rFonts w:hint="eastAsia" w:ascii="黑体" w:hAnsi="黑体" w:eastAsia="黑体" w:cs="黑体"/>
          <w:b w:val="0"/>
          <w:bCs/>
          <w:sz w:val="24"/>
          <w:highlight w:val="none"/>
        </w:rPr>
      </w:pPr>
      <w:r>
        <w:rPr>
          <w:rStyle w:val="30"/>
          <w:rFonts w:hint="eastAsia" w:ascii="黑体" w:hAnsi="黑体" w:eastAsia="黑体" w:cs="黑体"/>
          <w:b w:val="0"/>
          <w:bCs/>
          <w:sz w:val="24"/>
          <w:highlight w:val="none"/>
        </w:rPr>
        <w:t>注：1、后附法定代表人复印件（二代身份证正反面复印件）。</w:t>
      </w:r>
    </w:p>
    <w:p>
      <w:pPr>
        <w:pStyle w:val="55"/>
        <w:ind w:firstLine="420"/>
        <w:rPr>
          <w:rStyle w:val="30"/>
          <w:highlight w:val="none"/>
        </w:rPr>
      </w:pPr>
    </w:p>
    <w:p>
      <w:pPr>
        <w:spacing w:line="520" w:lineRule="exact"/>
        <w:jc w:val="center"/>
        <w:rPr>
          <w:rStyle w:val="30"/>
          <w:rFonts w:ascii="宋体" w:hAnsi="宋体"/>
          <w:b/>
          <w:sz w:val="24"/>
          <w:highlight w:val="none"/>
        </w:rPr>
      </w:pPr>
      <w:r>
        <w:rPr>
          <w:rStyle w:val="30"/>
          <w:rFonts w:ascii="宋体" w:hAnsi="宋体"/>
          <w:b/>
          <w:sz w:val="24"/>
          <w:highlight w:val="none"/>
        </w:rPr>
        <w:t xml:space="preserve"> </w:t>
      </w:r>
      <w:r>
        <w:rPr>
          <w:rStyle w:val="30"/>
          <w:rFonts w:ascii="宋体" w:hAnsi="宋体"/>
          <w:sz w:val="24"/>
          <w:highlight w:val="none"/>
        </w:rPr>
        <w:br w:type="page"/>
      </w:r>
      <w:r>
        <w:rPr>
          <w:rStyle w:val="30"/>
          <w:rFonts w:ascii="宋体" w:hAnsi="宋体"/>
          <w:b/>
          <w:sz w:val="24"/>
          <w:highlight w:val="none"/>
        </w:rPr>
        <w:t>（二）授权委托书</w:t>
      </w:r>
    </w:p>
    <w:p>
      <w:pPr>
        <w:spacing w:line="520" w:lineRule="exact"/>
        <w:rPr>
          <w:rStyle w:val="30"/>
          <w:rFonts w:ascii="宋体" w:hAnsi="宋体"/>
          <w:b/>
          <w:sz w:val="24"/>
          <w:highlight w:val="none"/>
        </w:rPr>
      </w:pPr>
    </w:p>
    <w:p>
      <w:pPr>
        <w:topLinePunct/>
        <w:spacing w:line="520" w:lineRule="exact"/>
        <w:ind w:firstLine="480" w:firstLineChars="200"/>
        <w:rPr>
          <w:rStyle w:val="30"/>
          <w:rFonts w:ascii="宋体" w:hAnsi="宋体"/>
          <w:sz w:val="24"/>
          <w:highlight w:val="none"/>
        </w:rPr>
      </w:pPr>
      <w:r>
        <w:rPr>
          <w:rStyle w:val="30"/>
          <w:rFonts w:ascii="宋体" w:hAnsi="宋体"/>
          <w:sz w:val="24"/>
          <w:highlight w:val="none"/>
        </w:rPr>
        <w:t>本人</w:t>
      </w:r>
      <w:r>
        <w:rPr>
          <w:rStyle w:val="30"/>
          <w:rFonts w:ascii="宋体" w:hAnsi="宋体"/>
          <w:sz w:val="24"/>
          <w:highlight w:val="none"/>
          <w:u w:val="single"/>
        </w:rPr>
        <w:t xml:space="preserve">       </w:t>
      </w:r>
      <w:r>
        <w:rPr>
          <w:rStyle w:val="30"/>
          <w:rFonts w:ascii="宋体" w:hAnsi="宋体"/>
          <w:sz w:val="24"/>
          <w:highlight w:val="none"/>
        </w:rPr>
        <w:t>（姓名）系</w:t>
      </w:r>
      <w:r>
        <w:rPr>
          <w:rStyle w:val="30"/>
          <w:rFonts w:ascii="宋体" w:hAnsi="宋体"/>
          <w:sz w:val="24"/>
          <w:highlight w:val="none"/>
          <w:u w:val="single"/>
        </w:rPr>
        <w:t xml:space="preserve">        </w:t>
      </w:r>
      <w:r>
        <w:rPr>
          <w:rStyle w:val="30"/>
          <w:rFonts w:ascii="宋体" w:hAnsi="宋体"/>
          <w:sz w:val="24"/>
          <w:highlight w:val="none"/>
        </w:rPr>
        <w:t>（供应商名称）的法定代表人，现委托</w:t>
      </w:r>
      <w:r>
        <w:rPr>
          <w:rStyle w:val="30"/>
          <w:rFonts w:ascii="宋体" w:hAnsi="宋体"/>
          <w:sz w:val="24"/>
          <w:highlight w:val="none"/>
          <w:u w:val="single"/>
        </w:rPr>
        <w:t xml:space="preserve">        </w:t>
      </w:r>
      <w:r>
        <w:rPr>
          <w:rStyle w:val="30"/>
          <w:rFonts w:ascii="宋体" w:hAnsi="宋体"/>
          <w:sz w:val="24"/>
          <w:highlight w:val="none"/>
        </w:rPr>
        <w:t>（姓名）为我方代理人。代理人根据授权，以我方名义签署、澄清、说明、补正、递交、撤回、修改</w:t>
      </w:r>
      <w:r>
        <w:rPr>
          <w:rStyle w:val="30"/>
          <w:rFonts w:ascii="宋体" w:hAnsi="宋体"/>
          <w:sz w:val="24"/>
          <w:highlight w:val="none"/>
          <w:u w:val="single"/>
        </w:rPr>
        <w:t xml:space="preserve">           </w:t>
      </w:r>
      <w:r>
        <w:rPr>
          <w:rStyle w:val="30"/>
          <w:rFonts w:ascii="宋体" w:hAnsi="宋体"/>
          <w:sz w:val="24"/>
          <w:highlight w:val="none"/>
        </w:rPr>
        <w:t>（项目名称、编号）响应文件、签订合同和处理有关事宜，其法律后果由我方承担。</w:t>
      </w:r>
    </w:p>
    <w:p>
      <w:pPr>
        <w:spacing w:line="520" w:lineRule="exact"/>
        <w:rPr>
          <w:rStyle w:val="30"/>
          <w:rFonts w:ascii="宋体" w:hAnsi="宋体"/>
          <w:sz w:val="24"/>
          <w:highlight w:val="none"/>
        </w:rPr>
      </w:pPr>
      <w:r>
        <w:rPr>
          <w:rStyle w:val="30"/>
          <w:rFonts w:ascii="宋体" w:hAnsi="宋体"/>
          <w:sz w:val="24"/>
          <w:highlight w:val="none"/>
        </w:rPr>
        <w:t xml:space="preserve">    委托期限：</w:t>
      </w:r>
      <w:r>
        <w:rPr>
          <w:rStyle w:val="30"/>
          <w:rFonts w:ascii="宋体" w:hAnsi="宋体"/>
          <w:sz w:val="24"/>
          <w:highlight w:val="none"/>
          <w:u w:val="single"/>
        </w:rPr>
        <w:t xml:space="preserve">             </w:t>
      </w:r>
      <w:r>
        <w:rPr>
          <w:rStyle w:val="30"/>
          <w:rFonts w:ascii="宋体" w:hAnsi="宋体"/>
          <w:sz w:val="24"/>
          <w:highlight w:val="none"/>
        </w:rPr>
        <w:t>。</w:t>
      </w:r>
    </w:p>
    <w:p>
      <w:pPr>
        <w:spacing w:line="520" w:lineRule="exact"/>
        <w:ind w:firstLine="480" w:firstLineChars="200"/>
        <w:rPr>
          <w:rStyle w:val="30"/>
          <w:rFonts w:ascii="宋体" w:hAnsi="宋体"/>
          <w:sz w:val="24"/>
          <w:highlight w:val="none"/>
        </w:rPr>
      </w:pPr>
      <w:r>
        <w:rPr>
          <w:rStyle w:val="30"/>
          <w:rFonts w:ascii="宋体" w:hAnsi="宋体"/>
          <w:sz w:val="24"/>
          <w:highlight w:val="none"/>
        </w:rPr>
        <w:t>代理人无转委托权。</w:t>
      </w:r>
    </w:p>
    <w:p>
      <w:pPr>
        <w:spacing w:line="520" w:lineRule="exact"/>
        <w:ind w:firstLine="480" w:firstLineChars="200"/>
        <w:rPr>
          <w:rStyle w:val="30"/>
          <w:rFonts w:ascii="宋体" w:hAnsi="宋体"/>
          <w:sz w:val="24"/>
          <w:highlight w:val="none"/>
        </w:rPr>
      </w:pPr>
    </w:p>
    <w:p>
      <w:pPr>
        <w:spacing w:line="520" w:lineRule="exact"/>
        <w:rPr>
          <w:rStyle w:val="30"/>
          <w:rFonts w:ascii="宋体" w:hAnsi="宋体"/>
          <w:sz w:val="24"/>
          <w:highlight w:val="none"/>
        </w:rPr>
      </w:pPr>
    </w:p>
    <w:p>
      <w:pPr>
        <w:spacing w:line="520" w:lineRule="exact"/>
        <w:rPr>
          <w:rStyle w:val="30"/>
          <w:rFonts w:ascii="宋体" w:hAnsi="宋体"/>
          <w:sz w:val="24"/>
          <w:highlight w:val="none"/>
        </w:rPr>
      </w:pPr>
    </w:p>
    <w:p>
      <w:pPr>
        <w:spacing w:line="520" w:lineRule="exact"/>
        <w:ind w:firstLine="566" w:firstLineChars="236"/>
        <w:rPr>
          <w:rStyle w:val="30"/>
          <w:rFonts w:ascii="宋体" w:hAnsi="宋体"/>
          <w:sz w:val="24"/>
          <w:highlight w:val="none"/>
        </w:rPr>
      </w:pPr>
      <w:r>
        <w:rPr>
          <w:rStyle w:val="30"/>
          <w:rFonts w:ascii="宋体" w:hAnsi="宋体"/>
          <w:sz w:val="24"/>
          <w:highlight w:val="none"/>
        </w:rPr>
        <w:t>供应商：</w:t>
      </w:r>
      <w:r>
        <w:rPr>
          <w:rStyle w:val="30"/>
          <w:rFonts w:ascii="宋体" w:hAnsi="宋体"/>
          <w:sz w:val="24"/>
          <w:highlight w:val="none"/>
          <w:u w:val="single"/>
        </w:rPr>
        <w:t xml:space="preserve">                               </w:t>
      </w:r>
      <w:r>
        <w:rPr>
          <w:rStyle w:val="30"/>
          <w:rFonts w:ascii="宋体" w:hAnsi="宋体"/>
          <w:sz w:val="24"/>
          <w:highlight w:val="none"/>
        </w:rPr>
        <w:t>（公章）</w:t>
      </w:r>
    </w:p>
    <w:p>
      <w:pPr>
        <w:spacing w:line="520" w:lineRule="exact"/>
        <w:ind w:firstLine="566" w:firstLineChars="236"/>
        <w:rPr>
          <w:rStyle w:val="30"/>
          <w:rFonts w:ascii="宋体" w:hAnsi="宋体"/>
          <w:sz w:val="24"/>
          <w:highlight w:val="none"/>
        </w:rPr>
      </w:pPr>
      <w:r>
        <w:rPr>
          <w:rStyle w:val="30"/>
          <w:rFonts w:ascii="宋体" w:hAnsi="宋体"/>
          <w:sz w:val="24"/>
          <w:highlight w:val="none"/>
        </w:rPr>
        <w:t>法定代表人：</w:t>
      </w:r>
      <w:r>
        <w:rPr>
          <w:rStyle w:val="30"/>
          <w:rFonts w:ascii="宋体" w:hAnsi="宋体"/>
          <w:sz w:val="24"/>
          <w:highlight w:val="none"/>
          <w:u w:val="single"/>
        </w:rPr>
        <w:t xml:space="preserve">                           </w:t>
      </w:r>
      <w:r>
        <w:rPr>
          <w:rStyle w:val="30"/>
          <w:rFonts w:ascii="宋体" w:hAnsi="宋体"/>
          <w:sz w:val="24"/>
          <w:highlight w:val="none"/>
        </w:rPr>
        <w:t>（签字或盖章）</w:t>
      </w:r>
    </w:p>
    <w:p>
      <w:pPr>
        <w:spacing w:line="520" w:lineRule="exact"/>
        <w:ind w:firstLine="566" w:firstLineChars="236"/>
        <w:rPr>
          <w:rStyle w:val="30"/>
          <w:rFonts w:ascii="宋体" w:hAnsi="宋体"/>
          <w:sz w:val="24"/>
          <w:highlight w:val="none"/>
        </w:rPr>
      </w:pPr>
      <w:r>
        <w:rPr>
          <w:rStyle w:val="30"/>
          <w:rFonts w:ascii="宋体" w:hAnsi="宋体"/>
          <w:sz w:val="24"/>
          <w:highlight w:val="none"/>
        </w:rPr>
        <w:t>身份证号码：</w:t>
      </w:r>
      <w:r>
        <w:rPr>
          <w:rStyle w:val="30"/>
          <w:rFonts w:ascii="宋体" w:hAnsi="宋体"/>
          <w:sz w:val="24"/>
          <w:highlight w:val="none"/>
          <w:u w:val="single"/>
        </w:rPr>
        <w:t xml:space="preserve">                                     </w:t>
      </w:r>
    </w:p>
    <w:p>
      <w:pPr>
        <w:spacing w:line="520" w:lineRule="exact"/>
        <w:ind w:firstLine="566" w:firstLineChars="236"/>
        <w:rPr>
          <w:rStyle w:val="30"/>
          <w:rFonts w:ascii="宋体" w:hAnsi="宋体"/>
          <w:sz w:val="24"/>
          <w:highlight w:val="none"/>
        </w:rPr>
      </w:pPr>
      <w:r>
        <w:rPr>
          <w:rStyle w:val="30"/>
          <w:rFonts w:ascii="宋体" w:hAnsi="宋体"/>
          <w:sz w:val="24"/>
          <w:highlight w:val="none"/>
        </w:rPr>
        <w:t>委托代理人：</w:t>
      </w:r>
      <w:r>
        <w:rPr>
          <w:rStyle w:val="30"/>
          <w:rFonts w:ascii="宋体" w:hAnsi="宋体"/>
          <w:sz w:val="24"/>
          <w:highlight w:val="none"/>
          <w:u w:val="single"/>
        </w:rPr>
        <w:t xml:space="preserve">                                   </w:t>
      </w:r>
      <w:r>
        <w:rPr>
          <w:rStyle w:val="30"/>
          <w:rFonts w:ascii="宋体" w:hAnsi="宋体"/>
          <w:sz w:val="24"/>
          <w:highlight w:val="none"/>
        </w:rPr>
        <w:t xml:space="preserve">（签字） </w:t>
      </w:r>
    </w:p>
    <w:p>
      <w:pPr>
        <w:spacing w:line="520" w:lineRule="exact"/>
        <w:ind w:firstLine="566" w:firstLineChars="236"/>
        <w:rPr>
          <w:rStyle w:val="30"/>
          <w:rFonts w:ascii="宋体" w:hAnsi="宋体"/>
          <w:sz w:val="24"/>
          <w:highlight w:val="none"/>
        </w:rPr>
      </w:pPr>
      <w:r>
        <w:rPr>
          <w:rStyle w:val="30"/>
          <w:rFonts w:ascii="宋体" w:hAnsi="宋体"/>
          <w:sz w:val="24"/>
          <w:highlight w:val="none"/>
        </w:rPr>
        <w:t>身份证号码：</w:t>
      </w:r>
      <w:r>
        <w:rPr>
          <w:rStyle w:val="30"/>
          <w:rFonts w:ascii="宋体" w:hAnsi="宋体"/>
          <w:sz w:val="24"/>
          <w:highlight w:val="none"/>
          <w:u w:val="single"/>
        </w:rPr>
        <w:t xml:space="preserve">                                      </w:t>
      </w:r>
    </w:p>
    <w:p>
      <w:pPr>
        <w:spacing w:line="520" w:lineRule="exact"/>
        <w:ind w:firstLine="566" w:firstLineChars="236"/>
        <w:rPr>
          <w:rStyle w:val="30"/>
          <w:rFonts w:ascii="宋体" w:hAnsi="宋体"/>
          <w:sz w:val="24"/>
          <w:highlight w:val="none"/>
        </w:rPr>
      </w:pPr>
    </w:p>
    <w:p>
      <w:pPr>
        <w:spacing w:line="520" w:lineRule="exact"/>
        <w:rPr>
          <w:rStyle w:val="30"/>
          <w:rFonts w:ascii="宋体" w:hAnsi="宋体"/>
          <w:sz w:val="24"/>
          <w:highlight w:val="none"/>
        </w:rPr>
      </w:pPr>
    </w:p>
    <w:p>
      <w:pPr>
        <w:spacing w:line="520" w:lineRule="exact"/>
        <w:ind w:firstLine="2640" w:firstLineChars="1100"/>
        <w:rPr>
          <w:rStyle w:val="30"/>
          <w:rFonts w:ascii="宋体" w:hAnsi="宋体"/>
          <w:sz w:val="24"/>
          <w:highlight w:val="none"/>
        </w:rPr>
      </w:pPr>
      <w:r>
        <w:rPr>
          <w:rStyle w:val="30"/>
          <w:rFonts w:ascii="宋体" w:hAnsi="宋体"/>
          <w:sz w:val="24"/>
          <w:highlight w:val="none"/>
          <w:u w:val="single"/>
        </w:rPr>
        <w:t xml:space="preserve">       </w:t>
      </w:r>
      <w:r>
        <w:rPr>
          <w:rStyle w:val="30"/>
          <w:rFonts w:ascii="宋体" w:hAnsi="宋体"/>
          <w:sz w:val="24"/>
          <w:highlight w:val="none"/>
        </w:rPr>
        <w:t>年</w:t>
      </w:r>
      <w:r>
        <w:rPr>
          <w:rStyle w:val="30"/>
          <w:rFonts w:ascii="宋体" w:hAnsi="宋体"/>
          <w:sz w:val="24"/>
          <w:highlight w:val="none"/>
          <w:u w:val="single"/>
        </w:rPr>
        <w:t xml:space="preserve">       </w:t>
      </w:r>
      <w:r>
        <w:rPr>
          <w:rStyle w:val="30"/>
          <w:rFonts w:ascii="宋体" w:hAnsi="宋体"/>
          <w:sz w:val="24"/>
          <w:highlight w:val="none"/>
        </w:rPr>
        <w:t>月</w:t>
      </w:r>
      <w:r>
        <w:rPr>
          <w:rStyle w:val="30"/>
          <w:rFonts w:ascii="宋体" w:hAnsi="宋体"/>
          <w:sz w:val="24"/>
          <w:highlight w:val="none"/>
          <w:u w:val="single"/>
        </w:rPr>
        <w:t xml:space="preserve">       </w:t>
      </w:r>
      <w:r>
        <w:rPr>
          <w:rStyle w:val="30"/>
          <w:rFonts w:ascii="宋体" w:hAnsi="宋体"/>
          <w:sz w:val="24"/>
          <w:highlight w:val="none"/>
        </w:rPr>
        <w:t>日</w:t>
      </w:r>
    </w:p>
    <w:p>
      <w:pPr>
        <w:spacing w:line="520" w:lineRule="exact"/>
        <w:jc w:val="center"/>
        <w:rPr>
          <w:rStyle w:val="30"/>
          <w:rFonts w:ascii="宋体" w:hAnsi="宋体"/>
          <w:sz w:val="24"/>
          <w:highlight w:val="none"/>
        </w:rPr>
      </w:pPr>
    </w:p>
    <w:p>
      <w:pPr>
        <w:spacing w:line="520" w:lineRule="exact"/>
        <w:jc w:val="center"/>
        <w:rPr>
          <w:rStyle w:val="30"/>
          <w:rFonts w:ascii="宋体" w:hAnsi="宋体"/>
          <w:sz w:val="24"/>
          <w:highlight w:val="none"/>
        </w:rPr>
      </w:pPr>
    </w:p>
    <w:p>
      <w:pPr>
        <w:spacing w:line="360" w:lineRule="auto"/>
        <w:jc w:val="left"/>
        <w:rPr>
          <w:rStyle w:val="30"/>
          <w:rFonts w:hint="eastAsia" w:ascii="黑体" w:hAnsi="黑体" w:eastAsia="黑体" w:cs="黑体"/>
          <w:b w:val="0"/>
          <w:bCs/>
          <w:sz w:val="24"/>
          <w:highlight w:val="none"/>
        </w:rPr>
      </w:pPr>
      <w:r>
        <w:rPr>
          <w:rStyle w:val="30"/>
          <w:rFonts w:hint="eastAsia" w:ascii="黑体" w:hAnsi="黑体" w:eastAsia="黑体" w:cs="黑体"/>
          <w:b w:val="0"/>
          <w:bCs/>
          <w:sz w:val="24"/>
          <w:highlight w:val="none"/>
        </w:rPr>
        <w:t>注：</w:t>
      </w:r>
    </w:p>
    <w:p>
      <w:pPr>
        <w:spacing w:line="360" w:lineRule="auto"/>
        <w:jc w:val="left"/>
        <w:rPr>
          <w:rStyle w:val="30"/>
          <w:rFonts w:hint="eastAsia" w:ascii="黑体" w:hAnsi="黑体" w:eastAsia="黑体" w:cs="黑体"/>
          <w:b w:val="0"/>
          <w:bCs/>
          <w:sz w:val="24"/>
          <w:highlight w:val="none"/>
        </w:rPr>
      </w:pPr>
      <w:r>
        <w:rPr>
          <w:rStyle w:val="30"/>
          <w:rFonts w:hint="eastAsia" w:ascii="黑体" w:hAnsi="黑体" w:eastAsia="黑体" w:cs="黑体"/>
          <w:b w:val="0"/>
          <w:bCs/>
          <w:sz w:val="24"/>
          <w:highlight w:val="none"/>
        </w:rPr>
        <w:t>1.后附法定代表人及授权代理人复印件（二代身份证正反面复印件）。</w:t>
      </w:r>
    </w:p>
    <w:p>
      <w:pPr>
        <w:spacing w:line="520" w:lineRule="exact"/>
        <w:jc w:val="left"/>
        <w:rPr>
          <w:rStyle w:val="30"/>
          <w:rFonts w:hint="eastAsia" w:ascii="黑体" w:hAnsi="黑体" w:eastAsia="黑体" w:cs="黑体"/>
          <w:b w:val="0"/>
          <w:bCs/>
          <w:sz w:val="28"/>
          <w:highlight w:val="none"/>
        </w:rPr>
      </w:pPr>
      <w:r>
        <w:rPr>
          <w:rStyle w:val="30"/>
          <w:rFonts w:hint="eastAsia" w:ascii="黑体" w:hAnsi="黑体" w:eastAsia="黑体" w:cs="黑体"/>
          <w:b w:val="0"/>
          <w:bCs/>
          <w:sz w:val="24"/>
          <w:highlight w:val="none"/>
        </w:rPr>
        <w:t>2.法定代表人参加投标活动并签署文件的不需要授权委托书，只需提供法定代表人身份证明书；非法定代表人参加投标活动及签署文件的</w:t>
      </w:r>
      <w:r>
        <w:rPr>
          <w:rStyle w:val="30"/>
          <w:rFonts w:hint="eastAsia" w:ascii="黑体" w:hAnsi="黑体" w:eastAsia="黑体" w:cs="黑体"/>
          <w:b w:val="0"/>
          <w:bCs/>
          <w:sz w:val="24"/>
          <w:highlight w:val="none"/>
          <w:lang w:eastAsia="zh-CN"/>
        </w:rPr>
        <w:t>需</w:t>
      </w:r>
      <w:r>
        <w:rPr>
          <w:rStyle w:val="30"/>
          <w:rFonts w:hint="eastAsia" w:ascii="黑体" w:hAnsi="黑体" w:eastAsia="黑体" w:cs="黑体"/>
          <w:b w:val="0"/>
          <w:bCs/>
          <w:sz w:val="24"/>
          <w:highlight w:val="none"/>
        </w:rPr>
        <w:t>提供法定代表人授权委托书。</w:t>
      </w:r>
    </w:p>
    <w:p>
      <w:pPr>
        <w:spacing w:line="520" w:lineRule="exact"/>
        <w:jc w:val="center"/>
        <w:rPr>
          <w:rStyle w:val="30"/>
          <w:rFonts w:ascii="宋体" w:hAnsi="宋体"/>
          <w:b/>
          <w:sz w:val="28"/>
          <w:highlight w:val="none"/>
        </w:rPr>
      </w:pPr>
    </w:p>
    <w:p>
      <w:pPr>
        <w:spacing w:line="520" w:lineRule="exact"/>
        <w:jc w:val="center"/>
        <w:rPr>
          <w:rStyle w:val="30"/>
          <w:rFonts w:ascii="宋体" w:hAnsi="宋体"/>
          <w:b/>
          <w:sz w:val="28"/>
          <w:highlight w:val="none"/>
        </w:rPr>
      </w:pPr>
    </w:p>
    <w:p>
      <w:pPr>
        <w:spacing w:line="520" w:lineRule="exact"/>
        <w:jc w:val="center"/>
        <w:rPr>
          <w:rStyle w:val="30"/>
          <w:rFonts w:ascii="宋体" w:hAnsi="宋体"/>
          <w:sz w:val="24"/>
          <w:highlight w:val="none"/>
        </w:rPr>
      </w:pPr>
      <w:r>
        <w:rPr>
          <w:rStyle w:val="30"/>
          <w:rFonts w:ascii="宋体" w:hAnsi="宋体"/>
          <w:b/>
          <w:sz w:val="28"/>
          <w:highlight w:val="none"/>
        </w:rPr>
        <w:t>三、报价明细表</w:t>
      </w:r>
    </w:p>
    <w:p>
      <w:pPr>
        <w:spacing w:line="520" w:lineRule="exact"/>
        <w:jc w:val="left"/>
        <w:rPr>
          <w:rStyle w:val="30"/>
          <w:rFonts w:ascii="宋体" w:hAnsi="宋体"/>
          <w:b/>
          <w:sz w:val="28"/>
          <w:highlight w:val="none"/>
        </w:rPr>
      </w:pPr>
      <w:r>
        <w:rPr>
          <w:rStyle w:val="30"/>
          <w:rFonts w:hint="eastAsia" w:ascii="宋体" w:hAnsi="宋体" w:cs="宋体"/>
          <w:bCs/>
          <w:sz w:val="24"/>
          <w:highlight w:val="none"/>
          <w:lang w:eastAsia="zh-CN"/>
        </w:rPr>
        <w:t>项目</w:t>
      </w:r>
      <w:r>
        <w:rPr>
          <w:rStyle w:val="30"/>
          <w:rFonts w:hint="eastAsia" w:ascii="宋体" w:hAnsi="宋体" w:cs="宋体"/>
          <w:bCs/>
          <w:sz w:val="24"/>
          <w:highlight w:val="none"/>
          <w:lang w:val="en-US" w:eastAsia="zh-CN"/>
        </w:rPr>
        <w:t>名称</w:t>
      </w:r>
      <w:r>
        <w:rPr>
          <w:rStyle w:val="30"/>
          <w:rFonts w:ascii="宋体" w:hAnsi="宋体" w:cs="宋体"/>
          <w:bCs/>
          <w:sz w:val="24"/>
          <w:highlight w:val="none"/>
        </w:rPr>
        <w:t xml:space="preserve">：                </w:t>
      </w:r>
      <w:r>
        <w:rPr>
          <w:rStyle w:val="30"/>
          <w:rFonts w:hint="eastAsia" w:ascii="宋体" w:hAnsi="宋体" w:cs="宋体"/>
          <w:bCs/>
          <w:sz w:val="24"/>
          <w:highlight w:val="none"/>
          <w:lang w:val="en-US" w:eastAsia="zh-CN"/>
        </w:rPr>
        <w:t xml:space="preserve">                                 </w:t>
      </w:r>
      <w:r>
        <w:rPr>
          <w:rStyle w:val="30"/>
          <w:rFonts w:ascii="宋体" w:hAnsi="宋体" w:cs="宋体"/>
          <w:bCs/>
          <w:sz w:val="24"/>
          <w:highlight w:val="none"/>
        </w:rPr>
        <w:t xml:space="preserve"> 单位：人民币/元</w:t>
      </w:r>
    </w:p>
    <w:tbl>
      <w:tblPr>
        <w:tblStyle w:val="18"/>
        <w:tblW w:w="503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5"/>
        <w:gridCol w:w="969"/>
        <w:gridCol w:w="1872"/>
        <w:gridCol w:w="1549"/>
        <w:gridCol w:w="1140"/>
        <w:gridCol w:w="1191"/>
        <w:gridCol w:w="1181"/>
        <w:gridCol w:w="10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3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5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名称</w:t>
            </w:r>
          </w:p>
        </w:tc>
        <w:tc>
          <w:tcPr>
            <w:tcW w:w="98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材质面料及克重</w:t>
            </w:r>
            <w:r>
              <w:rPr>
                <w:rFonts w:hint="eastAsia" w:ascii="宋体" w:hAnsi="宋体" w:cs="宋体"/>
                <w:i w:val="0"/>
                <w:iCs w:val="0"/>
                <w:color w:val="000000"/>
                <w:kern w:val="0"/>
                <w:sz w:val="22"/>
                <w:szCs w:val="22"/>
                <w:highlight w:val="none"/>
                <w:u w:val="none"/>
                <w:lang w:val="en-US" w:eastAsia="zh-CN" w:bidi="ar"/>
              </w:rPr>
              <w:t>工艺</w:t>
            </w:r>
            <w:r>
              <w:rPr>
                <w:rFonts w:hint="eastAsia" w:ascii="宋体" w:hAnsi="宋体" w:eastAsia="宋体" w:cs="宋体"/>
                <w:i w:val="0"/>
                <w:iCs w:val="0"/>
                <w:color w:val="000000"/>
                <w:kern w:val="0"/>
                <w:sz w:val="22"/>
                <w:szCs w:val="22"/>
                <w:highlight w:val="none"/>
                <w:u w:val="none"/>
                <w:lang w:val="en-US" w:eastAsia="zh-CN" w:bidi="ar"/>
              </w:rPr>
              <w:t>等</w:t>
            </w:r>
          </w:p>
        </w:tc>
        <w:tc>
          <w:tcPr>
            <w:tcW w:w="81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lang w:eastAsia="zh-CN"/>
              </w:rPr>
            </w:pPr>
            <w:r>
              <w:rPr>
                <w:rFonts w:hint="eastAsia" w:ascii="宋体" w:hAnsi="宋体" w:eastAsia="宋体" w:cs="宋体"/>
                <w:i w:val="0"/>
                <w:iCs w:val="0"/>
                <w:color w:val="000000"/>
                <w:sz w:val="22"/>
                <w:szCs w:val="22"/>
                <w:highlight w:val="none"/>
                <w:u w:val="none"/>
                <w:lang w:eastAsia="zh-CN"/>
              </w:rPr>
              <w:t>不含税单价</w:t>
            </w:r>
          </w:p>
        </w:tc>
        <w:tc>
          <w:tcPr>
            <w:tcW w:w="5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税率</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含税单价</w:t>
            </w:r>
          </w:p>
        </w:tc>
        <w:tc>
          <w:tcPr>
            <w:tcW w:w="62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含税</w:t>
            </w:r>
            <w:r>
              <w:rPr>
                <w:rFonts w:hint="eastAsia" w:ascii="宋体" w:hAnsi="宋体" w:cs="宋体"/>
                <w:i w:val="0"/>
                <w:iCs w:val="0"/>
                <w:color w:val="000000"/>
                <w:kern w:val="0"/>
                <w:sz w:val="22"/>
                <w:szCs w:val="22"/>
                <w:highlight w:val="none"/>
                <w:u w:val="none"/>
                <w:lang w:val="en-US" w:eastAsia="zh-CN" w:bidi="ar"/>
              </w:rPr>
              <w:t>总</w:t>
            </w:r>
            <w:r>
              <w:rPr>
                <w:rFonts w:hint="eastAsia" w:ascii="宋体" w:hAnsi="宋体" w:eastAsia="宋体" w:cs="宋体"/>
                <w:i w:val="0"/>
                <w:iCs w:val="0"/>
                <w:color w:val="000000"/>
                <w:kern w:val="0"/>
                <w:sz w:val="22"/>
                <w:szCs w:val="22"/>
                <w:highlight w:val="none"/>
                <w:u w:val="none"/>
                <w:lang w:val="en-US" w:eastAsia="zh-CN" w:bidi="ar"/>
              </w:rPr>
              <w:t>价</w:t>
            </w:r>
          </w:p>
        </w:tc>
        <w:tc>
          <w:tcPr>
            <w:tcW w:w="5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1" w:hRule="atLeast"/>
        </w:trPr>
        <w:tc>
          <w:tcPr>
            <w:tcW w:w="3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w:t>
            </w:r>
          </w:p>
        </w:tc>
        <w:tc>
          <w:tcPr>
            <w:tcW w:w="5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p>
        </w:tc>
        <w:tc>
          <w:tcPr>
            <w:tcW w:w="983" w:type="pct"/>
            <w:tcBorders>
              <w:top w:val="single" w:color="000000" w:sz="4" w:space="0"/>
              <w:left w:val="single" w:color="000000" w:sz="4" w:space="0"/>
              <w:bottom w:val="single" w:color="000000" w:sz="4" w:space="0"/>
              <w:right w:val="nil"/>
            </w:tcBorders>
            <w:noWrap w:val="0"/>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highlight w:val="none"/>
                <w:u w:val="none"/>
              </w:rPr>
            </w:pPr>
          </w:p>
        </w:tc>
        <w:tc>
          <w:tcPr>
            <w:tcW w:w="81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2"/>
                <w:szCs w:val="22"/>
                <w:highlight w:val="none"/>
                <w:u w:val="none"/>
              </w:rPr>
            </w:pPr>
          </w:p>
        </w:tc>
        <w:tc>
          <w:tcPr>
            <w:tcW w:w="598"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540" w:type="pct"/>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男士为正常款；女士为收腰款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3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2</w:t>
            </w:r>
          </w:p>
        </w:tc>
        <w:tc>
          <w:tcPr>
            <w:tcW w:w="5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9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81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598"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620"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540" w:type="pct"/>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2" w:hRule="atLeast"/>
        </w:trPr>
        <w:tc>
          <w:tcPr>
            <w:tcW w:w="30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3</w:t>
            </w:r>
          </w:p>
        </w:tc>
        <w:tc>
          <w:tcPr>
            <w:tcW w:w="5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9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598"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620"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540" w:type="pct"/>
            <w:vMerge w:val="continue"/>
            <w:tcBorders>
              <w:left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2" w:hRule="atLeast"/>
        </w:trPr>
        <w:tc>
          <w:tcPr>
            <w:tcW w:w="3838" w:type="pct"/>
            <w:gridSpan w:val="6"/>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宋体" w:hAnsi="宋体" w:eastAsia="宋体" w:cs="宋体"/>
                <w:i w:val="0"/>
                <w:iCs w:val="0"/>
                <w:color w:val="000000"/>
                <w:sz w:val="22"/>
                <w:szCs w:val="22"/>
                <w:highlight w:val="none"/>
                <w:u w:val="none"/>
                <w:lang w:val="en-US" w:eastAsia="zh-CN"/>
              </w:rPr>
            </w:pPr>
            <w:r>
              <w:rPr>
                <w:rFonts w:hint="eastAsia" w:ascii="宋体" w:hAnsi="宋体" w:cs="宋体"/>
                <w:i w:val="0"/>
                <w:iCs w:val="0"/>
                <w:color w:val="000000"/>
                <w:sz w:val="22"/>
                <w:szCs w:val="22"/>
                <w:highlight w:val="none"/>
                <w:u w:val="none"/>
                <w:lang w:eastAsia="zh-CN"/>
              </w:rPr>
              <w:t>合计</w:t>
            </w:r>
            <w:r>
              <w:rPr>
                <w:rFonts w:hint="eastAsia" w:ascii="宋体" w:hAnsi="宋体" w:cs="宋体"/>
                <w:i w:val="0"/>
                <w:iCs w:val="0"/>
                <w:color w:val="000000"/>
                <w:sz w:val="22"/>
                <w:szCs w:val="22"/>
                <w:highlight w:val="none"/>
                <w:u w:val="none"/>
                <w:lang w:val="en-US" w:eastAsia="zh-CN"/>
              </w:rPr>
              <w:t xml:space="preserve"> </w:t>
            </w:r>
          </w:p>
        </w:tc>
        <w:tc>
          <w:tcPr>
            <w:tcW w:w="620"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c>
          <w:tcPr>
            <w:tcW w:w="540" w:type="pct"/>
            <w:tcBorders>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highlight w:val="none"/>
                <w:u w:val="none"/>
              </w:rPr>
            </w:pPr>
          </w:p>
        </w:tc>
      </w:tr>
    </w:tbl>
    <w:p>
      <w:pPr>
        <w:pageBreakBefore w:val="0"/>
        <w:widowControl/>
        <w:kinsoku/>
        <w:wordWrap/>
        <w:overflowPunct/>
        <w:topLinePunct w:val="0"/>
        <w:autoSpaceDE/>
        <w:autoSpaceDN/>
        <w:bidi w:val="0"/>
        <w:adjustRightInd w:val="0"/>
        <w:snapToGrid w:val="0"/>
        <w:spacing w:line="360" w:lineRule="auto"/>
        <w:rPr>
          <w:rFonts w:hint="eastAsia" w:ascii="宋体" w:hAnsi="宋体" w:cs="Helvetica"/>
          <w:color w:val="FF0000"/>
          <w:sz w:val="24"/>
          <w:highlight w:val="none"/>
        </w:rPr>
      </w:pPr>
    </w:p>
    <w:p>
      <w:pPr>
        <w:spacing w:line="520" w:lineRule="exact"/>
        <w:rPr>
          <w:rStyle w:val="30"/>
          <w:rFonts w:ascii="宋体" w:hAnsi="宋体"/>
          <w:sz w:val="24"/>
          <w:highlight w:val="none"/>
        </w:rPr>
      </w:pPr>
    </w:p>
    <w:p>
      <w:pPr>
        <w:spacing w:line="520" w:lineRule="exact"/>
        <w:rPr>
          <w:rStyle w:val="30"/>
          <w:rFonts w:ascii="宋体" w:hAnsi="宋体"/>
          <w:sz w:val="24"/>
          <w:highlight w:val="none"/>
        </w:rPr>
      </w:pPr>
      <w:r>
        <w:rPr>
          <w:rStyle w:val="30"/>
          <w:rFonts w:ascii="宋体" w:hAnsi="宋体"/>
          <w:sz w:val="24"/>
          <w:highlight w:val="none"/>
        </w:rPr>
        <w:t xml:space="preserve">                             供应商：</w:t>
      </w:r>
      <w:r>
        <w:rPr>
          <w:rStyle w:val="30"/>
          <w:rFonts w:ascii="宋体" w:hAnsi="宋体"/>
          <w:sz w:val="24"/>
          <w:highlight w:val="none"/>
          <w:u w:val="single"/>
        </w:rPr>
        <w:t xml:space="preserve">                        </w:t>
      </w:r>
      <w:r>
        <w:rPr>
          <w:rStyle w:val="30"/>
          <w:rFonts w:ascii="宋体" w:hAnsi="宋体"/>
          <w:sz w:val="24"/>
          <w:highlight w:val="none"/>
        </w:rPr>
        <w:t xml:space="preserve">（公章）  </w:t>
      </w:r>
    </w:p>
    <w:p>
      <w:pPr>
        <w:spacing w:line="520" w:lineRule="exact"/>
        <w:jc w:val="left"/>
        <w:rPr>
          <w:rStyle w:val="30"/>
          <w:rFonts w:ascii="宋体" w:hAnsi="宋体"/>
          <w:b/>
          <w:sz w:val="24"/>
          <w:highlight w:val="none"/>
        </w:rPr>
      </w:pPr>
    </w:p>
    <w:p>
      <w:pPr>
        <w:spacing w:line="520" w:lineRule="exact"/>
        <w:ind w:firstLine="240" w:firstLineChars="100"/>
        <w:jc w:val="center"/>
        <w:rPr>
          <w:rStyle w:val="30"/>
          <w:rFonts w:ascii="宋体" w:hAnsi="宋体"/>
          <w:b/>
          <w:sz w:val="28"/>
          <w:highlight w:val="none"/>
        </w:rPr>
      </w:pPr>
      <w:r>
        <w:rPr>
          <w:rStyle w:val="30"/>
          <w:rFonts w:ascii="宋体" w:hAnsi="宋体"/>
          <w:sz w:val="24"/>
          <w:highlight w:val="none"/>
        </w:rPr>
        <w:t xml:space="preserve">      法定代表人或授权代表：</w:t>
      </w:r>
      <w:r>
        <w:rPr>
          <w:rStyle w:val="30"/>
          <w:rFonts w:ascii="宋体" w:hAnsi="宋体"/>
          <w:sz w:val="24"/>
          <w:highlight w:val="none"/>
          <w:u w:val="single"/>
        </w:rPr>
        <w:t xml:space="preserve">                  </w:t>
      </w:r>
      <w:r>
        <w:rPr>
          <w:rStyle w:val="30"/>
          <w:rFonts w:ascii="宋体" w:hAnsi="宋体"/>
          <w:sz w:val="24"/>
          <w:highlight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4080" w:firstLineChars="1700"/>
        <w:jc w:val="left"/>
        <w:textAlignment w:val="auto"/>
        <w:rPr>
          <w:rFonts w:hint="eastAsia" w:ascii="宋体" w:hAnsi="宋体" w:eastAsia="宋体" w:cs="Times New Roman"/>
          <w:color w:val="000000"/>
          <w:kern w:val="2"/>
          <w:sz w:val="24"/>
          <w:szCs w:val="21"/>
          <w:highlight w:val="none"/>
          <w:lang w:val="en-US" w:eastAsia="zh-CN" w:bidi="ar-SA"/>
        </w:rPr>
      </w:pPr>
      <w:r>
        <w:rPr>
          <w:rFonts w:hint="eastAsia" w:ascii="宋体" w:hAnsi="宋体" w:eastAsia="宋体" w:cs="Times New Roman"/>
          <w:color w:val="000000"/>
          <w:kern w:val="2"/>
          <w:sz w:val="24"/>
          <w:szCs w:val="21"/>
          <w:highlight w:val="none"/>
          <w:lang w:val="en-US" w:eastAsia="zh-CN" w:bidi="ar-SA"/>
        </w:rPr>
        <w:t>日期：       年     月     日</w:t>
      </w: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numPr>
          <w:ilvl w:val="0"/>
          <w:numId w:val="2"/>
        </w:numPr>
        <w:spacing w:line="520" w:lineRule="exact"/>
        <w:ind w:firstLine="281" w:firstLineChars="100"/>
        <w:jc w:val="center"/>
        <w:rPr>
          <w:rStyle w:val="30"/>
          <w:rFonts w:hint="eastAsia" w:ascii="宋体" w:hAnsi="宋体"/>
          <w:b/>
          <w:sz w:val="28"/>
          <w:highlight w:val="none"/>
          <w:lang w:eastAsia="zh-CN"/>
        </w:rPr>
      </w:pPr>
      <w:r>
        <w:rPr>
          <w:rStyle w:val="30"/>
          <w:rFonts w:hint="eastAsia" w:ascii="宋体" w:hAnsi="宋体"/>
          <w:b/>
          <w:sz w:val="28"/>
          <w:highlight w:val="none"/>
          <w:lang w:eastAsia="zh-CN"/>
        </w:rPr>
        <w:t>商务偏离表</w:t>
      </w:r>
    </w:p>
    <w:tbl>
      <w:tblPr>
        <w:tblStyle w:val="18"/>
        <w:tblpPr w:leftFromText="180" w:rightFromText="180" w:vertAnchor="text" w:horzAnchor="page" w:tblpX="1687" w:tblpY="416"/>
        <w:tblOverlap w:val="never"/>
        <w:tblW w:w="88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693"/>
        <w:gridCol w:w="3090"/>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jc w:val="center"/>
              <w:rPr>
                <w:rFonts w:ascii="宋体"/>
                <w:color w:val="000000"/>
                <w:szCs w:val="21"/>
                <w:highlight w:val="none"/>
              </w:rPr>
            </w:pPr>
            <w:r>
              <w:rPr>
                <w:rFonts w:hint="eastAsia" w:ascii="宋体"/>
                <w:color w:val="000000"/>
                <w:szCs w:val="21"/>
                <w:highlight w:val="none"/>
              </w:rPr>
              <w:t>序号</w:t>
            </w:r>
          </w:p>
        </w:tc>
        <w:tc>
          <w:tcPr>
            <w:tcW w:w="2693" w:type="dxa"/>
            <w:vAlign w:val="center"/>
          </w:tcPr>
          <w:p>
            <w:pPr>
              <w:spacing w:before="120" w:line="276" w:lineRule="auto"/>
              <w:jc w:val="center"/>
              <w:rPr>
                <w:rFonts w:ascii="宋体"/>
                <w:color w:val="000000"/>
                <w:szCs w:val="21"/>
                <w:highlight w:val="none"/>
              </w:rPr>
            </w:pPr>
            <w:r>
              <w:rPr>
                <w:rFonts w:hint="eastAsia" w:ascii="宋体"/>
                <w:color w:val="000000"/>
                <w:szCs w:val="21"/>
                <w:highlight w:val="none"/>
                <w:lang w:val="en-US" w:eastAsia="zh-CN"/>
              </w:rPr>
              <w:t>询比文件</w:t>
            </w:r>
            <w:r>
              <w:rPr>
                <w:rFonts w:hint="eastAsia" w:ascii="宋体"/>
                <w:color w:val="000000"/>
                <w:szCs w:val="21"/>
                <w:highlight w:val="none"/>
              </w:rPr>
              <w:t>要求</w:t>
            </w:r>
          </w:p>
        </w:tc>
        <w:tc>
          <w:tcPr>
            <w:tcW w:w="3090" w:type="dxa"/>
            <w:vAlign w:val="center"/>
          </w:tcPr>
          <w:p>
            <w:pPr>
              <w:spacing w:before="120" w:line="276" w:lineRule="auto"/>
              <w:jc w:val="center"/>
              <w:rPr>
                <w:rFonts w:hint="eastAsia" w:ascii="宋体" w:eastAsia="宋体"/>
                <w:color w:val="000000"/>
                <w:szCs w:val="21"/>
                <w:highlight w:val="none"/>
                <w:lang w:val="en-US" w:eastAsia="zh-CN"/>
              </w:rPr>
            </w:pPr>
            <w:r>
              <w:rPr>
                <w:rFonts w:hint="eastAsia" w:ascii="宋体"/>
                <w:color w:val="000000"/>
                <w:szCs w:val="21"/>
                <w:highlight w:val="none"/>
                <w:lang w:val="en-US" w:eastAsia="zh-CN"/>
              </w:rPr>
              <w:t>响应</w:t>
            </w:r>
            <w:r>
              <w:rPr>
                <w:rFonts w:hint="eastAsia" w:ascii="宋体"/>
                <w:color w:val="000000"/>
                <w:szCs w:val="21"/>
                <w:highlight w:val="none"/>
              </w:rPr>
              <w:t>文件</w:t>
            </w:r>
            <w:r>
              <w:rPr>
                <w:rFonts w:hint="eastAsia" w:ascii="宋体"/>
                <w:color w:val="000000"/>
                <w:szCs w:val="21"/>
                <w:highlight w:val="none"/>
                <w:lang w:eastAsia="zh-CN"/>
              </w:rPr>
              <w:t>要求</w:t>
            </w:r>
          </w:p>
        </w:tc>
        <w:tc>
          <w:tcPr>
            <w:tcW w:w="2250" w:type="dxa"/>
            <w:vAlign w:val="center"/>
          </w:tcPr>
          <w:p>
            <w:pPr>
              <w:spacing w:before="120" w:line="276" w:lineRule="auto"/>
              <w:jc w:val="center"/>
              <w:rPr>
                <w:rFonts w:ascii="宋体"/>
                <w:color w:val="000000"/>
                <w:szCs w:val="21"/>
                <w:highlight w:val="none"/>
              </w:rPr>
            </w:pPr>
            <w:r>
              <w:rPr>
                <w:rFonts w:ascii="宋体"/>
                <w:color w:val="000000"/>
                <w:szCs w:val="21"/>
                <w:highlight w:val="none"/>
              </w:rPr>
              <w:t>偏离</w:t>
            </w:r>
            <w:r>
              <w:rPr>
                <w:rFonts w:hint="eastAsia" w:ascii="宋体"/>
                <w:color w:val="000000"/>
                <w:szCs w:val="21"/>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rPr>
                <w:rFonts w:ascii="宋体"/>
                <w:color w:val="000000"/>
                <w:szCs w:val="21"/>
                <w:highlight w:val="none"/>
              </w:rPr>
            </w:pPr>
          </w:p>
        </w:tc>
        <w:tc>
          <w:tcPr>
            <w:tcW w:w="2693" w:type="dxa"/>
            <w:vAlign w:val="center"/>
          </w:tcPr>
          <w:p>
            <w:pPr>
              <w:spacing w:before="120" w:line="276" w:lineRule="auto"/>
              <w:rPr>
                <w:rFonts w:ascii="宋体"/>
                <w:color w:val="000000"/>
                <w:szCs w:val="21"/>
                <w:highlight w:val="none"/>
              </w:rPr>
            </w:pPr>
          </w:p>
        </w:tc>
        <w:tc>
          <w:tcPr>
            <w:tcW w:w="3090" w:type="dxa"/>
            <w:vAlign w:val="center"/>
          </w:tcPr>
          <w:p>
            <w:pPr>
              <w:spacing w:before="120" w:line="276" w:lineRule="auto"/>
              <w:rPr>
                <w:rFonts w:ascii="宋体"/>
                <w:color w:val="000000"/>
                <w:szCs w:val="21"/>
                <w:highlight w:val="none"/>
              </w:rPr>
            </w:pPr>
          </w:p>
        </w:tc>
        <w:tc>
          <w:tcPr>
            <w:tcW w:w="2250" w:type="dxa"/>
            <w:vAlign w:val="center"/>
          </w:tcPr>
          <w:p>
            <w:pPr>
              <w:spacing w:before="120" w:line="276" w:lineRule="auto"/>
              <w:rPr>
                <w:rFonts w:asci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rPr>
                <w:rFonts w:ascii="宋体"/>
                <w:color w:val="000000"/>
                <w:szCs w:val="21"/>
                <w:highlight w:val="none"/>
              </w:rPr>
            </w:pPr>
          </w:p>
        </w:tc>
        <w:tc>
          <w:tcPr>
            <w:tcW w:w="2693" w:type="dxa"/>
            <w:vAlign w:val="center"/>
          </w:tcPr>
          <w:p>
            <w:pPr>
              <w:spacing w:before="120" w:line="276" w:lineRule="auto"/>
              <w:rPr>
                <w:rFonts w:ascii="宋体"/>
                <w:color w:val="000000"/>
                <w:szCs w:val="21"/>
                <w:highlight w:val="none"/>
              </w:rPr>
            </w:pPr>
          </w:p>
        </w:tc>
        <w:tc>
          <w:tcPr>
            <w:tcW w:w="3090" w:type="dxa"/>
            <w:vAlign w:val="center"/>
          </w:tcPr>
          <w:p>
            <w:pPr>
              <w:spacing w:before="120" w:line="276" w:lineRule="auto"/>
              <w:rPr>
                <w:rFonts w:ascii="宋体"/>
                <w:color w:val="000000"/>
                <w:szCs w:val="21"/>
                <w:highlight w:val="none"/>
              </w:rPr>
            </w:pPr>
          </w:p>
        </w:tc>
        <w:tc>
          <w:tcPr>
            <w:tcW w:w="2250" w:type="dxa"/>
            <w:vAlign w:val="center"/>
          </w:tcPr>
          <w:p>
            <w:pPr>
              <w:spacing w:before="120" w:line="276" w:lineRule="auto"/>
              <w:rPr>
                <w:rFonts w:asci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rPr>
                <w:rFonts w:ascii="宋体"/>
                <w:color w:val="000000"/>
                <w:szCs w:val="21"/>
                <w:highlight w:val="none"/>
              </w:rPr>
            </w:pPr>
          </w:p>
        </w:tc>
        <w:tc>
          <w:tcPr>
            <w:tcW w:w="2693" w:type="dxa"/>
            <w:vAlign w:val="center"/>
          </w:tcPr>
          <w:p>
            <w:pPr>
              <w:spacing w:before="120" w:line="276" w:lineRule="auto"/>
              <w:rPr>
                <w:rFonts w:ascii="宋体"/>
                <w:color w:val="000000"/>
                <w:szCs w:val="21"/>
                <w:highlight w:val="none"/>
              </w:rPr>
            </w:pPr>
          </w:p>
        </w:tc>
        <w:tc>
          <w:tcPr>
            <w:tcW w:w="3090" w:type="dxa"/>
            <w:vAlign w:val="center"/>
          </w:tcPr>
          <w:p>
            <w:pPr>
              <w:spacing w:before="120" w:line="276" w:lineRule="auto"/>
              <w:rPr>
                <w:rFonts w:ascii="宋体"/>
                <w:color w:val="000000"/>
                <w:szCs w:val="21"/>
                <w:highlight w:val="none"/>
              </w:rPr>
            </w:pPr>
          </w:p>
        </w:tc>
        <w:tc>
          <w:tcPr>
            <w:tcW w:w="2250" w:type="dxa"/>
            <w:vAlign w:val="center"/>
          </w:tcPr>
          <w:p>
            <w:pPr>
              <w:spacing w:before="120" w:line="276" w:lineRule="auto"/>
              <w:rPr>
                <w:rFonts w:asci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rPr>
                <w:rFonts w:ascii="宋体"/>
                <w:color w:val="000000"/>
                <w:szCs w:val="21"/>
                <w:highlight w:val="none"/>
              </w:rPr>
            </w:pPr>
          </w:p>
        </w:tc>
        <w:tc>
          <w:tcPr>
            <w:tcW w:w="2693" w:type="dxa"/>
            <w:vAlign w:val="center"/>
          </w:tcPr>
          <w:p>
            <w:pPr>
              <w:spacing w:before="120" w:line="276" w:lineRule="auto"/>
              <w:rPr>
                <w:rFonts w:ascii="宋体"/>
                <w:color w:val="000000"/>
                <w:szCs w:val="21"/>
                <w:highlight w:val="none"/>
              </w:rPr>
            </w:pPr>
          </w:p>
        </w:tc>
        <w:tc>
          <w:tcPr>
            <w:tcW w:w="3090" w:type="dxa"/>
            <w:vAlign w:val="center"/>
          </w:tcPr>
          <w:p>
            <w:pPr>
              <w:spacing w:before="120" w:line="276" w:lineRule="auto"/>
              <w:rPr>
                <w:rFonts w:ascii="宋体"/>
                <w:color w:val="000000"/>
                <w:szCs w:val="21"/>
                <w:highlight w:val="none"/>
              </w:rPr>
            </w:pPr>
          </w:p>
        </w:tc>
        <w:tc>
          <w:tcPr>
            <w:tcW w:w="2250" w:type="dxa"/>
            <w:vAlign w:val="center"/>
          </w:tcPr>
          <w:p>
            <w:pPr>
              <w:spacing w:before="120" w:line="276" w:lineRule="auto"/>
              <w:rPr>
                <w:rFonts w:ascii="宋体"/>
                <w:color w:val="000000"/>
                <w:szCs w:val="21"/>
                <w:highlight w:val="none"/>
              </w:rPr>
            </w:pPr>
          </w:p>
        </w:tc>
      </w:tr>
    </w:tbl>
    <w:p>
      <w:pPr>
        <w:pStyle w:val="2"/>
        <w:numPr>
          <w:ilvl w:val="0"/>
          <w:numId w:val="0"/>
        </w:numPr>
        <w:rPr>
          <w:rFonts w:hint="eastAsia"/>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ascii="宋体"/>
          <w:color w:val="000000"/>
          <w:szCs w:val="21"/>
          <w:highlight w:val="none"/>
        </w:rPr>
      </w:pPr>
      <w:r>
        <w:rPr>
          <w:rFonts w:hint="eastAsia" w:ascii="宋体" w:hAnsi="宋体" w:eastAsia="宋体" w:cs="Times New Roman"/>
          <w:color w:val="000000"/>
          <w:kern w:val="2"/>
          <w:sz w:val="24"/>
          <w:szCs w:val="21"/>
          <w:highlight w:val="none"/>
          <w:lang w:val="en-US" w:eastAsia="zh-CN" w:bidi="ar-SA"/>
        </w:rPr>
        <w:t>供 应 商：</w:t>
      </w:r>
      <w:r>
        <w:rPr>
          <w:rFonts w:hint="eastAsia" w:ascii="宋体"/>
          <w:color w:val="000000"/>
          <w:szCs w:val="21"/>
          <w:highlight w:val="none"/>
          <w:u w:val="single"/>
        </w:rPr>
        <w:t xml:space="preserve">                           （</w:t>
      </w:r>
      <w:r>
        <w:rPr>
          <w:rFonts w:ascii="宋体"/>
          <w:color w:val="000000"/>
          <w:szCs w:val="21"/>
          <w:highlight w:val="none"/>
          <w:u w:val="single"/>
        </w:rPr>
        <w:t>盖单位公章</w:t>
      </w:r>
      <w:r>
        <w:rPr>
          <w:rFonts w:hint="eastAsia" w:ascii="宋体"/>
          <w:color w:val="000000"/>
          <w:szCs w:val="21"/>
          <w:highlight w:val="none"/>
          <w:u w:val="single"/>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ascii="宋体"/>
          <w:color w:val="000000"/>
          <w:szCs w:val="21"/>
          <w:highlight w:val="none"/>
        </w:rPr>
      </w:pPr>
      <w:r>
        <w:rPr>
          <w:rFonts w:ascii="宋体" w:hAnsi="宋体" w:eastAsia="宋体" w:cs="Times New Roman"/>
          <w:color w:val="000000"/>
          <w:kern w:val="2"/>
          <w:sz w:val="24"/>
          <w:szCs w:val="21"/>
          <w:highlight w:val="none"/>
          <w:lang w:val="en-US" w:eastAsia="zh-CN" w:bidi="ar-SA"/>
        </w:rPr>
        <w:t>法定代表人或其委托代理人</w:t>
      </w:r>
      <w:r>
        <w:rPr>
          <w:rFonts w:ascii="宋体"/>
          <w:color w:val="000000"/>
          <w:szCs w:val="21"/>
          <w:highlight w:val="none"/>
        </w:rPr>
        <w:t>：</w:t>
      </w:r>
      <w:r>
        <w:rPr>
          <w:rFonts w:ascii="宋体"/>
          <w:color w:val="000000"/>
          <w:szCs w:val="21"/>
          <w:highlight w:val="none"/>
          <w:u w:val="single"/>
        </w:rPr>
        <w:t xml:space="preserve">    </w:t>
      </w:r>
      <w:r>
        <w:rPr>
          <w:rFonts w:hint="eastAsia" w:ascii="宋体"/>
          <w:color w:val="000000"/>
          <w:szCs w:val="21"/>
          <w:highlight w:val="none"/>
          <w:u w:val="single"/>
        </w:rPr>
        <w:t xml:space="preserve">           </w:t>
      </w:r>
      <w:r>
        <w:rPr>
          <w:rFonts w:ascii="宋体"/>
          <w:color w:val="000000"/>
          <w:szCs w:val="21"/>
          <w:highlight w:val="none"/>
          <w:u w:val="single"/>
        </w:rPr>
        <w:t>（签字）</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Times New Roman"/>
          <w:color w:val="000000"/>
          <w:kern w:val="2"/>
          <w:sz w:val="24"/>
          <w:szCs w:val="21"/>
          <w:highlight w:val="none"/>
          <w:lang w:val="en-US" w:eastAsia="zh-CN" w:bidi="ar-SA"/>
        </w:rPr>
      </w:pPr>
      <w:r>
        <w:rPr>
          <w:rFonts w:hint="eastAsia" w:ascii="宋体" w:hAnsi="宋体" w:eastAsia="宋体" w:cs="Times New Roman"/>
          <w:color w:val="000000"/>
          <w:kern w:val="2"/>
          <w:sz w:val="24"/>
          <w:szCs w:val="21"/>
          <w:highlight w:val="none"/>
          <w:lang w:val="en-US" w:eastAsia="zh-CN" w:bidi="ar-SA"/>
        </w:rPr>
        <w:t>日期：       年     月     日</w:t>
      </w: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spacing w:line="520" w:lineRule="exact"/>
        <w:ind w:firstLine="281" w:firstLineChars="100"/>
        <w:jc w:val="center"/>
        <w:rPr>
          <w:rStyle w:val="30"/>
          <w:rFonts w:hint="eastAsia" w:ascii="宋体" w:hAnsi="宋体"/>
          <w:b/>
          <w:sz w:val="28"/>
          <w:highlight w:val="none"/>
          <w:lang w:eastAsia="zh-CN"/>
        </w:rPr>
      </w:pPr>
    </w:p>
    <w:p>
      <w:pPr>
        <w:pStyle w:val="2"/>
        <w:rPr>
          <w:rFonts w:hint="eastAsia"/>
          <w:highlight w:val="none"/>
          <w:lang w:eastAsia="zh-CN"/>
        </w:rPr>
      </w:pPr>
    </w:p>
    <w:p>
      <w:pPr>
        <w:spacing w:line="520" w:lineRule="exact"/>
        <w:ind w:firstLine="281" w:firstLineChars="100"/>
        <w:jc w:val="center"/>
        <w:rPr>
          <w:rStyle w:val="30"/>
          <w:rFonts w:hint="eastAsia" w:ascii="宋体" w:hAnsi="宋体" w:eastAsia="宋体"/>
          <w:sz w:val="24"/>
          <w:highlight w:val="none"/>
          <w:lang w:eastAsia="zh-CN"/>
        </w:rPr>
      </w:pPr>
      <w:r>
        <w:rPr>
          <w:rStyle w:val="30"/>
          <w:rFonts w:hint="eastAsia" w:ascii="宋体" w:hAnsi="宋体"/>
          <w:b/>
          <w:sz w:val="28"/>
          <w:highlight w:val="none"/>
          <w:lang w:eastAsia="zh-CN"/>
        </w:rPr>
        <w:t>五、</w:t>
      </w:r>
      <w:r>
        <w:rPr>
          <w:rStyle w:val="30"/>
          <w:rFonts w:ascii="宋体" w:hAnsi="宋体"/>
          <w:b/>
          <w:sz w:val="28"/>
          <w:highlight w:val="none"/>
        </w:rPr>
        <w:t>产品</w:t>
      </w:r>
      <w:r>
        <w:rPr>
          <w:rStyle w:val="30"/>
          <w:rFonts w:hint="eastAsia" w:ascii="宋体" w:hAnsi="宋体"/>
          <w:b/>
          <w:sz w:val="28"/>
          <w:highlight w:val="none"/>
        </w:rPr>
        <w:t>质量</w:t>
      </w:r>
      <w:r>
        <w:rPr>
          <w:rStyle w:val="30"/>
          <w:rFonts w:hint="eastAsia" w:ascii="宋体" w:hAnsi="宋体"/>
          <w:b/>
          <w:sz w:val="28"/>
          <w:highlight w:val="none"/>
          <w:lang w:eastAsia="zh-CN"/>
        </w:rPr>
        <w:t>（参数响应）</w:t>
      </w:r>
    </w:p>
    <w:p>
      <w:pPr>
        <w:pStyle w:val="55"/>
        <w:ind w:firstLine="480"/>
        <w:jc w:val="center"/>
        <w:rPr>
          <w:rStyle w:val="30"/>
          <w:rFonts w:ascii="宋体" w:hAnsi="宋体"/>
          <w:sz w:val="24"/>
          <w:highlight w:val="none"/>
        </w:rPr>
      </w:pPr>
    </w:p>
    <w:p>
      <w:pPr>
        <w:pStyle w:val="55"/>
        <w:ind w:firstLine="480"/>
        <w:rPr>
          <w:rStyle w:val="30"/>
          <w:rFonts w:hint="eastAsia" w:ascii="宋体" w:hAnsi="宋体" w:eastAsia="宋体" w:cs="宋体"/>
          <w:bCs/>
          <w:kern w:val="2"/>
          <w:sz w:val="24"/>
          <w:szCs w:val="24"/>
          <w:highlight w:val="none"/>
          <w:lang w:val="en-US" w:eastAsia="zh-CN" w:bidi="ar-SA"/>
        </w:rPr>
      </w:pPr>
      <w:r>
        <w:rPr>
          <w:rStyle w:val="30"/>
          <w:rFonts w:hint="eastAsia" w:ascii="宋体" w:hAnsi="宋体" w:eastAsia="宋体" w:cs="宋体"/>
          <w:bCs/>
          <w:kern w:val="2"/>
          <w:sz w:val="24"/>
          <w:szCs w:val="24"/>
          <w:highlight w:val="none"/>
          <w:lang w:val="en-US" w:eastAsia="zh-CN" w:bidi="ar-SA"/>
        </w:rPr>
        <w:t>参数</w:t>
      </w:r>
      <w:r>
        <w:rPr>
          <w:rStyle w:val="30"/>
          <w:rFonts w:hint="default" w:ascii="宋体" w:hAnsi="宋体" w:eastAsia="宋体" w:cs="宋体"/>
          <w:bCs/>
          <w:kern w:val="2"/>
          <w:sz w:val="24"/>
          <w:szCs w:val="24"/>
          <w:highlight w:val="none"/>
          <w:lang w:val="en-US" w:eastAsia="zh-CN" w:bidi="ar-SA"/>
        </w:rPr>
        <w:t>响应情况</w:t>
      </w:r>
      <w:r>
        <w:rPr>
          <w:rStyle w:val="30"/>
          <w:rFonts w:hint="eastAsia" w:ascii="宋体" w:hAnsi="宋体" w:eastAsia="宋体" w:cs="宋体"/>
          <w:bCs/>
          <w:kern w:val="2"/>
          <w:sz w:val="24"/>
          <w:szCs w:val="24"/>
          <w:highlight w:val="none"/>
          <w:lang w:val="en-US" w:eastAsia="zh-CN" w:bidi="ar-SA"/>
        </w:rPr>
        <w:t>，格式参照下表：</w:t>
      </w:r>
    </w:p>
    <w:tbl>
      <w:tblPr>
        <w:tblStyle w:val="18"/>
        <w:tblpPr w:leftFromText="180" w:rightFromText="180" w:vertAnchor="text" w:horzAnchor="page" w:tblpX="1687" w:tblpY="416"/>
        <w:tblOverlap w:val="never"/>
        <w:tblW w:w="96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148"/>
        <w:gridCol w:w="2644"/>
        <w:gridCol w:w="2644"/>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jc w:val="center"/>
              <w:rPr>
                <w:rFonts w:ascii="宋体"/>
                <w:color w:val="000000"/>
                <w:szCs w:val="21"/>
                <w:highlight w:val="none"/>
              </w:rPr>
            </w:pPr>
            <w:r>
              <w:rPr>
                <w:rFonts w:hint="eastAsia" w:ascii="宋体"/>
                <w:color w:val="000000"/>
                <w:szCs w:val="21"/>
                <w:highlight w:val="none"/>
              </w:rPr>
              <w:t>序号</w:t>
            </w:r>
          </w:p>
        </w:tc>
        <w:tc>
          <w:tcPr>
            <w:tcW w:w="2148" w:type="dxa"/>
            <w:vAlign w:val="center"/>
          </w:tcPr>
          <w:p>
            <w:pPr>
              <w:spacing w:before="120" w:line="276" w:lineRule="auto"/>
              <w:jc w:val="center"/>
              <w:rPr>
                <w:rFonts w:ascii="宋体"/>
                <w:color w:val="000000"/>
                <w:szCs w:val="21"/>
                <w:highlight w:val="none"/>
              </w:rPr>
            </w:pPr>
            <w:r>
              <w:rPr>
                <w:rFonts w:hint="eastAsia" w:ascii="宋体"/>
                <w:color w:val="000000"/>
                <w:szCs w:val="21"/>
                <w:highlight w:val="none"/>
              </w:rPr>
              <w:t>货物名称</w:t>
            </w:r>
          </w:p>
        </w:tc>
        <w:tc>
          <w:tcPr>
            <w:tcW w:w="2644" w:type="dxa"/>
            <w:vAlign w:val="center"/>
          </w:tcPr>
          <w:p>
            <w:pPr>
              <w:spacing w:before="120" w:line="276" w:lineRule="auto"/>
              <w:jc w:val="center"/>
              <w:rPr>
                <w:rFonts w:ascii="宋体"/>
                <w:color w:val="000000"/>
                <w:szCs w:val="21"/>
                <w:highlight w:val="none"/>
              </w:rPr>
            </w:pPr>
            <w:r>
              <w:rPr>
                <w:rFonts w:hint="eastAsia" w:ascii="宋体"/>
                <w:color w:val="000000"/>
                <w:szCs w:val="21"/>
                <w:highlight w:val="none"/>
                <w:lang w:val="en-US" w:eastAsia="zh-CN"/>
              </w:rPr>
              <w:t>询比文件</w:t>
            </w:r>
            <w:r>
              <w:rPr>
                <w:rFonts w:hint="eastAsia" w:ascii="宋体"/>
                <w:color w:val="000000"/>
                <w:szCs w:val="21"/>
                <w:highlight w:val="none"/>
              </w:rPr>
              <w:t>配置要求</w:t>
            </w:r>
          </w:p>
        </w:tc>
        <w:tc>
          <w:tcPr>
            <w:tcW w:w="2644" w:type="dxa"/>
            <w:vAlign w:val="center"/>
          </w:tcPr>
          <w:p>
            <w:pPr>
              <w:spacing w:before="120" w:line="276" w:lineRule="auto"/>
              <w:jc w:val="center"/>
              <w:rPr>
                <w:rFonts w:hint="eastAsia" w:ascii="宋体" w:eastAsia="宋体"/>
                <w:color w:val="000000"/>
                <w:szCs w:val="21"/>
                <w:highlight w:val="none"/>
                <w:lang w:val="en-US" w:eastAsia="zh-CN"/>
              </w:rPr>
            </w:pPr>
            <w:r>
              <w:rPr>
                <w:rFonts w:hint="eastAsia" w:ascii="宋体"/>
                <w:color w:val="000000"/>
                <w:szCs w:val="21"/>
                <w:highlight w:val="none"/>
                <w:lang w:val="en-US" w:eastAsia="zh-CN"/>
              </w:rPr>
              <w:t>响应</w:t>
            </w:r>
            <w:r>
              <w:rPr>
                <w:rFonts w:hint="eastAsia" w:ascii="宋体"/>
                <w:color w:val="000000"/>
                <w:szCs w:val="21"/>
                <w:highlight w:val="none"/>
              </w:rPr>
              <w:t>文件</w:t>
            </w:r>
            <w:r>
              <w:rPr>
                <w:rFonts w:hint="eastAsia" w:ascii="宋体"/>
                <w:color w:val="000000"/>
                <w:szCs w:val="21"/>
                <w:highlight w:val="none"/>
                <w:lang w:val="en-US" w:eastAsia="zh-CN"/>
              </w:rPr>
              <w:t>配置</w:t>
            </w:r>
          </w:p>
        </w:tc>
        <w:tc>
          <w:tcPr>
            <w:tcW w:w="1451" w:type="dxa"/>
            <w:vAlign w:val="center"/>
          </w:tcPr>
          <w:p>
            <w:pPr>
              <w:spacing w:before="120" w:line="276" w:lineRule="auto"/>
              <w:jc w:val="center"/>
              <w:rPr>
                <w:rFonts w:ascii="宋体"/>
                <w:color w:val="000000"/>
                <w:szCs w:val="21"/>
                <w:highlight w:val="none"/>
              </w:rPr>
            </w:pPr>
            <w:r>
              <w:rPr>
                <w:rFonts w:ascii="宋体"/>
                <w:color w:val="000000"/>
                <w:szCs w:val="21"/>
                <w:highlight w:val="none"/>
              </w:rPr>
              <w:t>偏离</w:t>
            </w:r>
            <w:r>
              <w:rPr>
                <w:rFonts w:hint="eastAsia" w:ascii="宋体"/>
                <w:color w:val="000000"/>
                <w:szCs w:val="21"/>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rPr>
                <w:rFonts w:ascii="宋体"/>
                <w:color w:val="000000"/>
                <w:szCs w:val="21"/>
                <w:highlight w:val="none"/>
              </w:rPr>
            </w:pPr>
          </w:p>
        </w:tc>
        <w:tc>
          <w:tcPr>
            <w:tcW w:w="2148" w:type="dxa"/>
            <w:vAlign w:val="center"/>
          </w:tcPr>
          <w:p>
            <w:pPr>
              <w:spacing w:before="120" w:line="276" w:lineRule="auto"/>
              <w:rPr>
                <w:rFonts w:ascii="宋体"/>
                <w:color w:val="000000"/>
                <w:szCs w:val="21"/>
                <w:highlight w:val="none"/>
              </w:rPr>
            </w:pPr>
          </w:p>
        </w:tc>
        <w:tc>
          <w:tcPr>
            <w:tcW w:w="2644" w:type="dxa"/>
            <w:vAlign w:val="center"/>
          </w:tcPr>
          <w:p>
            <w:pPr>
              <w:spacing w:before="120" w:line="276" w:lineRule="auto"/>
              <w:rPr>
                <w:rFonts w:ascii="宋体"/>
                <w:color w:val="000000"/>
                <w:szCs w:val="21"/>
                <w:highlight w:val="none"/>
              </w:rPr>
            </w:pPr>
          </w:p>
        </w:tc>
        <w:tc>
          <w:tcPr>
            <w:tcW w:w="2644" w:type="dxa"/>
            <w:vAlign w:val="center"/>
          </w:tcPr>
          <w:p>
            <w:pPr>
              <w:spacing w:before="120" w:line="276" w:lineRule="auto"/>
              <w:rPr>
                <w:rFonts w:ascii="宋体"/>
                <w:color w:val="000000"/>
                <w:szCs w:val="21"/>
                <w:highlight w:val="none"/>
              </w:rPr>
            </w:pPr>
          </w:p>
        </w:tc>
        <w:tc>
          <w:tcPr>
            <w:tcW w:w="1451" w:type="dxa"/>
            <w:vAlign w:val="center"/>
          </w:tcPr>
          <w:p>
            <w:pPr>
              <w:spacing w:before="120" w:line="276" w:lineRule="auto"/>
              <w:rPr>
                <w:rFonts w:asci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rPr>
                <w:rFonts w:ascii="宋体"/>
                <w:color w:val="000000"/>
                <w:szCs w:val="21"/>
                <w:highlight w:val="none"/>
              </w:rPr>
            </w:pPr>
          </w:p>
        </w:tc>
        <w:tc>
          <w:tcPr>
            <w:tcW w:w="2148" w:type="dxa"/>
            <w:vAlign w:val="center"/>
          </w:tcPr>
          <w:p>
            <w:pPr>
              <w:spacing w:before="120" w:line="276" w:lineRule="auto"/>
              <w:rPr>
                <w:rFonts w:ascii="宋体"/>
                <w:color w:val="000000"/>
                <w:szCs w:val="21"/>
                <w:highlight w:val="none"/>
              </w:rPr>
            </w:pPr>
          </w:p>
        </w:tc>
        <w:tc>
          <w:tcPr>
            <w:tcW w:w="2644" w:type="dxa"/>
            <w:vAlign w:val="center"/>
          </w:tcPr>
          <w:p>
            <w:pPr>
              <w:spacing w:before="120" w:line="276" w:lineRule="auto"/>
              <w:rPr>
                <w:rFonts w:ascii="宋体"/>
                <w:color w:val="000000"/>
                <w:szCs w:val="21"/>
                <w:highlight w:val="none"/>
              </w:rPr>
            </w:pPr>
          </w:p>
        </w:tc>
        <w:tc>
          <w:tcPr>
            <w:tcW w:w="2644" w:type="dxa"/>
            <w:vAlign w:val="center"/>
          </w:tcPr>
          <w:p>
            <w:pPr>
              <w:spacing w:before="120" w:line="276" w:lineRule="auto"/>
              <w:rPr>
                <w:rFonts w:ascii="宋体"/>
                <w:color w:val="000000"/>
                <w:szCs w:val="21"/>
                <w:highlight w:val="none"/>
              </w:rPr>
            </w:pPr>
          </w:p>
        </w:tc>
        <w:tc>
          <w:tcPr>
            <w:tcW w:w="1451" w:type="dxa"/>
            <w:vAlign w:val="center"/>
          </w:tcPr>
          <w:p>
            <w:pPr>
              <w:spacing w:before="120" w:line="276" w:lineRule="auto"/>
              <w:rPr>
                <w:rFonts w:asci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rPr>
                <w:rFonts w:ascii="宋体"/>
                <w:color w:val="000000"/>
                <w:szCs w:val="21"/>
                <w:highlight w:val="none"/>
              </w:rPr>
            </w:pPr>
          </w:p>
        </w:tc>
        <w:tc>
          <w:tcPr>
            <w:tcW w:w="2148" w:type="dxa"/>
            <w:vAlign w:val="center"/>
          </w:tcPr>
          <w:p>
            <w:pPr>
              <w:spacing w:before="120" w:line="276" w:lineRule="auto"/>
              <w:rPr>
                <w:rFonts w:ascii="宋体"/>
                <w:color w:val="000000"/>
                <w:szCs w:val="21"/>
                <w:highlight w:val="none"/>
              </w:rPr>
            </w:pPr>
          </w:p>
        </w:tc>
        <w:tc>
          <w:tcPr>
            <w:tcW w:w="2644" w:type="dxa"/>
            <w:vAlign w:val="center"/>
          </w:tcPr>
          <w:p>
            <w:pPr>
              <w:spacing w:before="120" w:line="276" w:lineRule="auto"/>
              <w:rPr>
                <w:rFonts w:ascii="宋体"/>
                <w:color w:val="000000"/>
                <w:szCs w:val="21"/>
                <w:highlight w:val="none"/>
              </w:rPr>
            </w:pPr>
          </w:p>
        </w:tc>
        <w:tc>
          <w:tcPr>
            <w:tcW w:w="2644" w:type="dxa"/>
            <w:vAlign w:val="center"/>
          </w:tcPr>
          <w:p>
            <w:pPr>
              <w:spacing w:before="120" w:line="276" w:lineRule="auto"/>
              <w:rPr>
                <w:rFonts w:ascii="宋体"/>
                <w:color w:val="000000"/>
                <w:szCs w:val="21"/>
                <w:highlight w:val="none"/>
              </w:rPr>
            </w:pPr>
          </w:p>
        </w:tc>
        <w:tc>
          <w:tcPr>
            <w:tcW w:w="1451" w:type="dxa"/>
            <w:vAlign w:val="center"/>
          </w:tcPr>
          <w:p>
            <w:pPr>
              <w:spacing w:before="120" w:line="276" w:lineRule="auto"/>
              <w:rPr>
                <w:rFonts w:asci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97" w:type="dxa"/>
            <w:vAlign w:val="center"/>
          </w:tcPr>
          <w:p>
            <w:pPr>
              <w:spacing w:before="120" w:line="276" w:lineRule="auto"/>
              <w:rPr>
                <w:rFonts w:ascii="宋体"/>
                <w:color w:val="000000"/>
                <w:szCs w:val="21"/>
                <w:highlight w:val="none"/>
              </w:rPr>
            </w:pPr>
          </w:p>
        </w:tc>
        <w:tc>
          <w:tcPr>
            <w:tcW w:w="2148" w:type="dxa"/>
            <w:vAlign w:val="center"/>
          </w:tcPr>
          <w:p>
            <w:pPr>
              <w:spacing w:before="120" w:line="276" w:lineRule="auto"/>
              <w:rPr>
                <w:rFonts w:ascii="宋体"/>
                <w:color w:val="000000"/>
                <w:szCs w:val="21"/>
                <w:highlight w:val="none"/>
              </w:rPr>
            </w:pPr>
          </w:p>
        </w:tc>
        <w:tc>
          <w:tcPr>
            <w:tcW w:w="2644" w:type="dxa"/>
            <w:vAlign w:val="center"/>
          </w:tcPr>
          <w:p>
            <w:pPr>
              <w:spacing w:before="120" w:line="276" w:lineRule="auto"/>
              <w:rPr>
                <w:rFonts w:ascii="宋体"/>
                <w:color w:val="000000"/>
                <w:szCs w:val="21"/>
                <w:highlight w:val="none"/>
              </w:rPr>
            </w:pPr>
          </w:p>
        </w:tc>
        <w:tc>
          <w:tcPr>
            <w:tcW w:w="2644" w:type="dxa"/>
            <w:vAlign w:val="center"/>
          </w:tcPr>
          <w:p>
            <w:pPr>
              <w:spacing w:before="120" w:line="276" w:lineRule="auto"/>
              <w:rPr>
                <w:rFonts w:ascii="宋体"/>
                <w:color w:val="000000"/>
                <w:szCs w:val="21"/>
                <w:highlight w:val="none"/>
              </w:rPr>
            </w:pPr>
          </w:p>
        </w:tc>
        <w:tc>
          <w:tcPr>
            <w:tcW w:w="1451" w:type="dxa"/>
            <w:vAlign w:val="center"/>
          </w:tcPr>
          <w:p>
            <w:pPr>
              <w:spacing w:before="120" w:line="276" w:lineRule="auto"/>
              <w:rPr>
                <w:rFonts w:ascii="宋体"/>
                <w:color w:val="000000"/>
                <w:szCs w:val="21"/>
                <w:highlight w:val="none"/>
              </w:rPr>
            </w:pPr>
          </w:p>
        </w:tc>
      </w:tr>
    </w:tbl>
    <w:p>
      <w:pPr>
        <w:keepNext w:val="0"/>
        <w:keepLines w:val="0"/>
        <w:pageBreakBefore w:val="0"/>
        <w:widowControl w:val="0"/>
        <w:kinsoku/>
        <w:wordWrap/>
        <w:overflowPunct/>
        <w:topLinePunct w:val="0"/>
        <w:autoSpaceDE/>
        <w:autoSpaceDN/>
        <w:bidi w:val="0"/>
        <w:adjustRightInd/>
        <w:snapToGrid/>
        <w:spacing w:line="600" w:lineRule="exact"/>
        <w:ind w:firstLine="472" w:firstLineChars="197"/>
        <w:textAlignment w:val="auto"/>
        <w:rPr>
          <w:rStyle w:val="30"/>
          <w:rFonts w:hint="eastAsia" w:ascii="宋体" w:hAnsi="宋体" w:eastAsia="宋体" w:cs="宋体"/>
          <w:bCs/>
          <w:kern w:val="2"/>
          <w:sz w:val="24"/>
          <w:szCs w:val="24"/>
          <w:highlight w:val="none"/>
          <w:lang w:val="en-US" w:eastAsia="zh-CN" w:bidi="ar-SA"/>
        </w:rPr>
      </w:pPr>
      <w:r>
        <w:rPr>
          <w:rStyle w:val="30"/>
          <w:rFonts w:hint="eastAsia" w:ascii="宋体" w:hAnsi="宋体" w:eastAsia="宋体" w:cs="宋体"/>
          <w:bCs/>
          <w:kern w:val="2"/>
          <w:sz w:val="24"/>
          <w:szCs w:val="24"/>
          <w:highlight w:val="none"/>
          <w:lang w:val="en-US" w:eastAsia="zh-CN" w:bidi="ar-SA"/>
        </w:rPr>
        <w:t>注：（1）供应商应对照询比文件技术规格，逐条说明所提供货物已对询比文件的技术规格做出了实质性的响应，并申明与技术规格条文的偏差和例外。</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ascii="宋体"/>
          <w:color w:val="000000"/>
          <w:szCs w:val="21"/>
          <w:highlight w:val="none"/>
        </w:rPr>
      </w:pPr>
      <w:r>
        <w:rPr>
          <w:rFonts w:hint="eastAsia" w:ascii="宋体" w:hAnsi="宋体" w:eastAsia="宋体" w:cs="Times New Roman"/>
          <w:color w:val="000000"/>
          <w:kern w:val="2"/>
          <w:sz w:val="24"/>
          <w:szCs w:val="21"/>
          <w:highlight w:val="none"/>
          <w:lang w:val="en-US" w:eastAsia="zh-CN" w:bidi="ar-SA"/>
        </w:rPr>
        <w:t>供 应 商：</w:t>
      </w:r>
      <w:r>
        <w:rPr>
          <w:rFonts w:hint="eastAsia" w:ascii="宋体"/>
          <w:color w:val="000000"/>
          <w:szCs w:val="21"/>
          <w:highlight w:val="none"/>
          <w:u w:val="single"/>
        </w:rPr>
        <w:t xml:space="preserve">                           （</w:t>
      </w:r>
      <w:r>
        <w:rPr>
          <w:rFonts w:ascii="宋体"/>
          <w:color w:val="000000"/>
          <w:szCs w:val="21"/>
          <w:highlight w:val="none"/>
          <w:u w:val="single"/>
        </w:rPr>
        <w:t>盖单位公章</w:t>
      </w:r>
      <w:r>
        <w:rPr>
          <w:rFonts w:hint="eastAsia" w:ascii="宋体"/>
          <w:color w:val="000000"/>
          <w:szCs w:val="21"/>
          <w:highlight w:val="none"/>
          <w:u w:val="single"/>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ascii="宋体"/>
          <w:color w:val="000000"/>
          <w:szCs w:val="21"/>
          <w:highlight w:val="none"/>
        </w:rPr>
      </w:pPr>
      <w:r>
        <w:rPr>
          <w:rFonts w:ascii="宋体" w:hAnsi="宋体" w:eastAsia="宋体" w:cs="Times New Roman"/>
          <w:color w:val="000000"/>
          <w:kern w:val="2"/>
          <w:sz w:val="24"/>
          <w:szCs w:val="21"/>
          <w:highlight w:val="none"/>
          <w:lang w:val="en-US" w:eastAsia="zh-CN" w:bidi="ar-SA"/>
        </w:rPr>
        <w:t>法定代表人或其委托代理人</w:t>
      </w:r>
      <w:r>
        <w:rPr>
          <w:rFonts w:ascii="宋体"/>
          <w:color w:val="000000"/>
          <w:szCs w:val="21"/>
          <w:highlight w:val="none"/>
        </w:rPr>
        <w:t>：</w:t>
      </w:r>
      <w:r>
        <w:rPr>
          <w:rFonts w:ascii="宋体"/>
          <w:color w:val="000000"/>
          <w:szCs w:val="21"/>
          <w:highlight w:val="none"/>
          <w:u w:val="single"/>
        </w:rPr>
        <w:t xml:space="preserve">    </w:t>
      </w:r>
      <w:r>
        <w:rPr>
          <w:rFonts w:hint="eastAsia" w:ascii="宋体"/>
          <w:color w:val="000000"/>
          <w:szCs w:val="21"/>
          <w:highlight w:val="none"/>
          <w:u w:val="single"/>
        </w:rPr>
        <w:t xml:space="preserve">           </w:t>
      </w:r>
      <w:r>
        <w:rPr>
          <w:rFonts w:ascii="宋体"/>
          <w:color w:val="000000"/>
          <w:szCs w:val="21"/>
          <w:highlight w:val="none"/>
          <w:u w:val="single"/>
        </w:rPr>
        <w:t>（签字）</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Times New Roman"/>
          <w:color w:val="000000"/>
          <w:kern w:val="2"/>
          <w:sz w:val="24"/>
          <w:szCs w:val="21"/>
          <w:highlight w:val="none"/>
          <w:lang w:val="en-US" w:eastAsia="zh-CN" w:bidi="ar-SA"/>
        </w:rPr>
      </w:pPr>
      <w:r>
        <w:rPr>
          <w:rFonts w:hint="eastAsia" w:ascii="宋体" w:hAnsi="宋体" w:eastAsia="宋体" w:cs="Times New Roman"/>
          <w:color w:val="000000"/>
          <w:kern w:val="2"/>
          <w:sz w:val="24"/>
          <w:szCs w:val="21"/>
          <w:highlight w:val="none"/>
          <w:lang w:val="en-US" w:eastAsia="zh-CN" w:bidi="ar-SA"/>
        </w:rPr>
        <w:t>日期：       年     月     日</w:t>
      </w: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firstLine="480"/>
        <w:rPr>
          <w:rStyle w:val="30"/>
          <w:rFonts w:ascii="宋体" w:hAnsi="宋体"/>
          <w:sz w:val="24"/>
          <w:highlight w:val="none"/>
        </w:rPr>
      </w:pPr>
    </w:p>
    <w:p>
      <w:pPr>
        <w:pStyle w:val="55"/>
        <w:ind w:left="0" w:leftChars="0" w:firstLine="0" w:firstLineChars="0"/>
        <w:rPr>
          <w:rStyle w:val="30"/>
          <w:rFonts w:ascii="宋体" w:hAnsi="宋体"/>
          <w:sz w:val="24"/>
          <w:highlight w:val="none"/>
        </w:rPr>
      </w:pPr>
    </w:p>
    <w:p>
      <w:pPr>
        <w:pStyle w:val="55"/>
        <w:ind w:left="0" w:leftChars="0" w:firstLine="0" w:firstLineChars="0"/>
        <w:rPr>
          <w:rStyle w:val="30"/>
          <w:rFonts w:ascii="宋体" w:hAnsi="宋体"/>
          <w:sz w:val="24"/>
          <w:highlight w:val="none"/>
        </w:rPr>
      </w:pPr>
    </w:p>
    <w:p>
      <w:pPr>
        <w:pStyle w:val="55"/>
        <w:ind w:left="0" w:leftChars="0" w:firstLine="0" w:firstLineChars="0"/>
        <w:rPr>
          <w:rStyle w:val="30"/>
          <w:rFonts w:ascii="宋体" w:hAnsi="宋体"/>
          <w:sz w:val="24"/>
          <w:highlight w:val="none"/>
        </w:rPr>
      </w:pPr>
    </w:p>
    <w:p>
      <w:pPr>
        <w:numPr>
          <w:ilvl w:val="0"/>
          <w:numId w:val="0"/>
        </w:numPr>
        <w:spacing w:line="520" w:lineRule="exact"/>
        <w:jc w:val="center"/>
        <w:rPr>
          <w:rStyle w:val="30"/>
          <w:rFonts w:ascii="宋体" w:hAnsi="宋体"/>
          <w:b/>
          <w:sz w:val="28"/>
          <w:highlight w:val="none"/>
        </w:rPr>
      </w:pPr>
      <w:r>
        <w:rPr>
          <w:rStyle w:val="30"/>
          <w:rFonts w:hint="eastAsia" w:ascii="宋体" w:hAnsi="宋体"/>
          <w:b/>
          <w:sz w:val="28"/>
          <w:highlight w:val="none"/>
          <w:lang w:eastAsia="zh-CN"/>
        </w:rPr>
        <w:t>六、</w:t>
      </w:r>
      <w:r>
        <w:rPr>
          <w:rStyle w:val="30"/>
          <w:rFonts w:ascii="宋体" w:hAnsi="宋体"/>
          <w:b/>
          <w:sz w:val="28"/>
          <w:highlight w:val="none"/>
        </w:rPr>
        <w:t>交货组织方案</w:t>
      </w:r>
    </w:p>
    <w:p>
      <w:pPr>
        <w:pStyle w:val="55"/>
        <w:ind w:firstLineChars="0"/>
        <w:jc w:val="center"/>
        <w:rPr>
          <w:rStyle w:val="30"/>
          <w:rFonts w:ascii="宋体" w:hAnsi="宋体"/>
          <w:sz w:val="24"/>
          <w:szCs w:val="24"/>
          <w:highlight w:val="none"/>
        </w:rPr>
      </w:pPr>
      <w:r>
        <w:rPr>
          <w:rStyle w:val="30"/>
          <w:rFonts w:ascii="宋体" w:hAnsi="宋体"/>
          <w:sz w:val="24"/>
          <w:szCs w:val="24"/>
          <w:highlight w:val="none"/>
        </w:rPr>
        <w:t>格式自拟</w:t>
      </w:r>
    </w:p>
    <w:p>
      <w:pPr>
        <w:spacing w:line="520" w:lineRule="exact"/>
        <w:rPr>
          <w:rStyle w:val="30"/>
          <w:rFonts w:ascii="宋体" w:hAnsi="宋体"/>
          <w:sz w:val="24"/>
          <w:highlight w:val="none"/>
        </w:rPr>
      </w:pPr>
    </w:p>
    <w:p>
      <w:pPr>
        <w:topLinePunct/>
        <w:spacing w:line="520" w:lineRule="exact"/>
        <w:rPr>
          <w:rStyle w:val="30"/>
          <w:rFonts w:ascii="宋体" w:hAnsi="宋体"/>
          <w:szCs w:val="21"/>
          <w:highlight w:val="none"/>
        </w:rPr>
      </w:pPr>
    </w:p>
    <w:p>
      <w:pPr>
        <w:spacing w:line="520" w:lineRule="exact"/>
        <w:jc w:val="center"/>
        <w:rPr>
          <w:rStyle w:val="30"/>
          <w:rFonts w:ascii="宋体" w:hAnsi="宋体" w:cs="宋体"/>
          <w:bCs/>
          <w:sz w:val="28"/>
          <w:highlight w:val="none"/>
        </w:rPr>
      </w:pPr>
      <w:r>
        <w:rPr>
          <w:rStyle w:val="30"/>
          <w:rFonts w:ascii="宋体" w:hAnsi="宋体" w:cs="宋体"/>
          <w:bCs/>
          <w:sz w:val="28"/>
          <w:highlight w:val="none"/>
        </w:rPr>
        <w:br w:type="page"/>
      </w:r>
    </w:p>
    <w:p>
      <w:pPr>
        <w:spacing w:line="520" w:lineRule="exact"/>
        <w:jc w:val="center"/>
        <w:rPr>
          <w:rStyle w:val="30"/>
          <w:rFonts w:ascii="宋体" w:hAnsi="宋体"/>
          <w:b/>
          <w:sz w:val="28"/>
          <w:highlight w:val="none"/>
        </w:rPr>
      </w:pPr>
      <w:r>
        <w:rPr>
          <w:rStyle w:val="30"/>
          <w:rFonts w:hint="eastAsia" w:ascii="宋体" w:hAnsi="宋体"/>
          <w:b/>
          <w:sz w:val="28"/>
          <w:highlight w:val="none"/>
          <w:lang w:eastAsia="zh-CN"/>
        </w:rPr>
        <w:t>七</w:t>
      </w:r>
      <w:r>
        <w:rPr>
          <w:rStyle w:val="30"/>
          <w:rFonts w:ascii="宋体" w:hAnsi="宋体"/>
          <w:b/>
          <w:sz w:val="28"/>
          <w:highlight w:val="none"/>
        </w:rPr>
        <w:t>、响应保证金</w:t>
      </w:r>
    </w:p>
    <w:p>
      <w:pPr>
        <w:spacing w:line="520" w:lineRule="exact"/>
        <w:jc w:val="center"/>
        <w:rPr>
          <w:rStyle w:val="30"/>
          <w:rFonts w:ascii="宋体" w:hAnsi="宋体" w:cs="宋体"/>
          <w:bCs/>
          <w:sz w:val="28"/>
          <w:highlight w:val="none"/>
        </w:rPr>
      </w:pPr>
    </w:p>
    <w:p>
      <w:pPr>
        <w:spacing w:line="360" w:lineRule="auto"/>
        <w:jc w:val="center"/>
        <w:rPr>
          <w:rStyle w:val="30"/>
          <w:rFonts w:ascii="宋体" w:hAnsi="宋体"/>
          <w:b/>
          <w:sz w:val="24"/>
          <w:highlight w:val="none"/>
        </w:rPr>
      </w:pPr>
      <w:r>
        <w:rPr>
          <w:rStyle w:val="30"/>
          <w:rFonts w:ascii="宋体" w:hAnsi="宋体"/>
          <w:b/>
          <w:sz w:val="24"/>
          <w:highlight w:val="none"/>
        </w:rPr>
        <w:t>附响应保证金</w:t>
      </w:r>
      <w:r>
        <w:rPr>
          <w:rStyle w:val="30"/>
          <w:rFonts w:hint="eastAsia" w:ascii="宋体" w:hAnsi="宋体"/>
          <w:b/>
          <w:sz w:val="24"/>
          <w:highlight w:val="none"/>
          <w:lang w:val="en-US" w:eastAsia="zh-CN"/>
        </w:rPr>
        <w:t>缴纳凭证</w:t>
      </w:r>
      <w:r>
        <w:rPr>
          <w:rStyle w:val="30"/>
          <w:rFonts w:ascii="宋体" w:hAnsi="宋体"/>
          <w:b/>
          <w:sz w:val="24"/>
          <w:highlight w:val="none"/>
        </w:rPr>
        <w:t>及供应商基本存款账户开户许可证或基本账户相关证明</w:t>
      </w:r>
    </w:p>
    <w:p>
      <w:pPr>
        <w:spacing w:line="520" w:lineRule="exact"/>
        <w:jc w:val="center"/>
        <w:rPr>
          <w:rStyle w:val="30"/>
          <w:rFonts w:ascii="宋体" w:hAnsi="宋体" w:cs="宋体"/>
          <w:bCs/>
          <w:sz w:val="28"/>
          <w:highlight w:val="none"/>
        </w:rPr>
      </w:pPr>
      <w:r>
        <w:rPr>
          <w:rStyle w:val="30"/>
          <w:rFonts w:ascii="宋体" w:hAnsi="宋体"/>
          <w:sz w:val="24"/>
          <w:highlight w:val="none"/>
        </w:rPr>
        <w:t>（复印件加盖公章）</w:t>
      </w:r>
    </w:p>
    <w:p>
      <w:pPr>
        <w:spacing w:line="520" w:lineRule="exact"/>
        <w:jc w:val="center"/>
        <w:rPr>
          <w:rStyle w:val="30"/>
          <w:rFonts w:ascii="宋体" w:hAnsi="宋体" w:cs="宋体"/>
          <w:bCs/>
          <w:sz w:val="28"/>
          <w:highlight w:val="none"/>
        </w:rPr>
      </w:pPr>
    </w:p>
    <w:p>
      <w:pPr>
        <w:spacing w:line="520" w:lineRule="exact"/>
        <w:jc w:val="center"/>
        <w:rPr>
          <w:rStyle w:val="30"/>
          <w:rFonts w:ascii="宋体" w:hAnsi="宋体" w:cs="宋体"/>
          <w:bCs/>
          <w:sz w:val="28"/>
          <w:highlight w:val="none"/>
        </w:rPr>
      </w:pPr>
    </w:p>
    <w:p>
      <w:pPr>
        <w:spacing w:line="520" w:lineRule="exact"/>
        <w:jc w:val="center"/>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560"/>
        <w:rPr>
          <w:rStyle w:val="30"/>
          <w:rFonts w:ascii="宋体" w:hAnsi="宋体" w:cs="宋体"/>
          <w:bCs/>
          <w:sz w:val="28"/>
          <w:highlight w:val="none"/>
        </w:rPr>
      </w:pPr>
    </w:p>
    <w:p>
      <w:pPr>
        <w:pStyle w:val="55"/>
        <w:ind w:firstLineChars="0"/>
        <w:rPr>
          <w:rStyle w:val="30"/>
          <w:rFonts w:ascii="宋体" w:hAnsi="宋体" w:cs="宋体"/>
          <w:bCs/>
          <w:sz w:val="28"/>
          <w:highlight w:val="none"/>
        </w:rPr>
      </w:pPr>
    </w:p>
    <w:p>
      <w:pPr>
        <w:pStyle w:val="55"/>
        <w:ind w:firstLine="560"/>
        <w:rPr>
          <w:rStyle w:val="30"/>
          <w:rFonts w:ascii="宋体" w:hAnsi="宋体" w:cs="宋体"/>
          <w:bCs/>
          <w:sz w:val="28"/>
          <w:highlight w:val="none"/>
        </w:rPr>
      </w:pPr>
    </w:p>
    <w:p>
      <w:pPr>
        <w:spacing w:line="520" w:lineRule="exact"/>
        <w:jc w:val="center"/>
        <w:rPr>
          <w:rStyle w:val="30"/>
          <w:rFonts w:ascii="宋体" w:hAnsi="宋体"/>
          <w:b/>
          <w:sz w:val="28"/>
          <w:highlight w:val="none"/>
        </w:rPr>
      </w:pPr>
      <w:r>
        <w:rPr>
          <w:rStyle w:val="30"/>
          <w:rFonts w:ascii="宋体" w:hAnsi="宋体"/>
          <w:b/>
          <w:sz w:val="28"/>
          <w:highlight w:val="none"/>
        </w:rPr>
        <w:br w:type="page"/>
      </w:r>
    </w:p>
    <w:p>
      <w:pPr>
        <w:spacing w:line="520" w:lineRule="exact"/>
        <w:jc w:val="center"/>
        <w:rPr>
          <w:rStyle w:val="30"/>
          <w:rFonts w:ascii="宋体" w:hAnsi="宋体"/>
          <w:b/>
          <w:sz w:val="28"/>
          <w:highlight w:val="none"/>
        </w:rPr>
      </w:pPr>
      <w:r>
        <w:rPr>
          <w:rStyle w:val="30"/>
          <w:rFonts w:hint="eastAsia" w:ascii="宋体" w:hAnsi="宋体"/>
          <w:b/>
          <w:sz w:val="28"/>
          <w:highlight w:val="none"/>
          <w:lang w:eastAsia="zh-CN"/>
        </w:rPr>
        <w:t>八</w:t>
      </w:r>
      <w:r>
        <w:rPr>
          <w:rStyle w:val="30"/>
          <w:rFonts w:ascii="宋体" w:hAnsi="宋体"/>
          <w:b/>
          <w:sz w:val="28"/>
          <w:highlight w:val="none"/>
        </w:rPr>
        <w:t>、资格审查资料</w:t>
      </w:r>
    </w:p>
    <w:p>
      <w:pPr>
        <w:rPr>
          <w:rStyle w:val="30"/>
          <w:rFonts w:ascii="宋体" w:hAnsi="宋体"/>
          <w:sz w:val="24"/>
          <w:highlight w:val="none"/>
        </w:rPr>
      </w:pPr>
    </w:p>
    <w:p>
      <w:pPr>
        <w:rPr>
          <w:rStyle w:val="30"/>
          <w:rFonts w:ascii="宋体" w:hAnsi="宋体"/>
          <w:sz w:val="24"/>
          <w:highlight w:val="none"/>
        </w:rPr>
      </w:pPr>
    </w:p>
    <w:p>
      <w:pPr>
        <w:spacing w:line="360" w:lineRule="auto"/>
        <w:rPr>
          <w:rStyle w:val="30"/>
          <w:rFonts w:hint="eastAsia" w:ascii="宋体" w:hAnsi="宋体" w:eastAsia="宋体" w:cs="Times New Roman"/>
          <w:sz w:val="24"/>
          <w:highlight w:val="none"/>
          <w:lang w:eastAsia="zh-CN"/>
        </w:rPr>
      </w:pPr>
      <w:r>
        <w:rPr>
          <w:rStyle w:val="30"/>
          <w:rFonts w:hint="eastAsia" w:ascii="宋体" w:hAnsi="宋体" w:cs="Times New Roman"/>
          <w:sz w:val="24"/>
          <w:highlight w:val="none"/>
          <w:lang w:val="en-US" w:eastAsia="zh-CN"/>
        </w:rPr>
        <w:t>1</w:t>
      </w:r>
      <w:r>
        <w:rPr>
          <w:rStyle w:val="30"/>
          <w:rFonts w:hint="eastAsia" w:ascii="宋体" w:hAnsi="宋体" w:eastAsia="宋体" w:cs="Times New Roman"/>
          <w:sz w:val="24"/>
          <w:highlight w:val="none"/>
          <w:lang w:val="en-US" w:eastAsia="zh-CN"/>
        </w:rPr>
        <w:t>）</w:t>
      </w:r>
      <w:r>
        <w:rPr>
          <w:rStyle w:val="30"/>
          <w:rFonts w:hint="eastAsia" w:ascii="宋体" w:hAnsi="宋体" w:eastAsia="宋体" w:cs="Times New Roman"/>
          <w:sz w:val="24"/>
          <w:highlight w:val="none"/>
        </w:rPr>
        <w:t>供应商有效的营业执照（复印件加盖供应商公章）</w:t>
      </w:r>
      <w:r>
        <w:rPr>
          <w:rStyle w:val="30"/>
          <w:rFonts w:hint="eastAsia" w:ascii="宋体" w:hAnsi="宋体" w:cs="Times New Roman"/>
          <w:sz w:val="24"/>
          <w:highlight w:val="none"/>
          <w:lang w:eastAsia="zh-CN"/>
        </w:rPr>
        <w:t>；</w:t>
      </w:r>
    </w:p>
    <w:p>
      <w:pPr>
        <w:spacing w:line="360" w:lineRule="auto"/>
        <w:rPr>
          <w:rStyle w:val="30"/>
          <w:rFonts w:hint="eastAsia" w:ascii="宋体" w:hAnsi="宋体" w:eastAsia="宋体"/>
          <w:sz w:val="24"/>
          <w:highlight w:val="none"/>
          <w:lang w:eastAsia="zh-CN"/>
        </w:rPr>
      </w:pPr>
      <w:r>
        <w:rPr>
          <w:rStyle w:val="30"/>
          <w:rFonts w:hint="eastAsia" w:ascii="宋体" w:hAnsi="宋体"/>
          <w:sz w:val="24"/>
          <w:highlight w:val="none"/>
          <w:lang w:val="en-US" w:eastAsia="zh-CN"/>
        </w:rPr>
        <w:t>2）</w:t>
      </w:r>
      <w:r>
        <w:rPr>
          <w:rStyle w:val="30"/>
          <w:rFonts w:hint="eastAsia" w:ascii="宋体" w:hAnsi="宋体"/>
          <w:sz w:val="24"/>
          <w:highlight w:val="none"/>
        </w:rPr>
        <w:t>近三年在政府采购活动中，在经营活动中没有重大违法记录承诺书（原件</w:t>
      </w:r>
      <w:r>
        <w:rPr>
          <w:rStyle w:val="30"/>
          <w:rFonts w:hint="eastAsia" w:ascii="宋体" w:hAnsi="宋体"/>
          <w:sz w:val="24"/>
          <w:highlight w:val="none"/>
          <w:lang w:eastAsia="zh-CN"/>
        </w:rPr>
        <w:t>，格式自拟</w:t>
      </w:r>
      <w:r>
        <w:rPr>
          <w:rStyle w:val="30"/>
          <w:rFonts w:hint="eastAsia" w:ascii="宋体" w:hAnsi="宋体"/>
          <w:sz w:val="24"/>
          <w:highlight w:val="none"/>
        </w:rPr>
        <w:t>）</w:t>
      </w:r>
      <w:r>
        <w:rPr>
          <w:rStyle w:val="30"/>
          <w:rFonts w:hint="eastAsia" w:ascii="宋体" w:hAnsi="宋体"/>
          <w:sz w:val="24"/>
          <w:highlight w:val="none"/>
          <w:lang w:eastAsia="zh-CN"/>
        </w:rPr>
        <w:t>；</w:t>
      </w:r>
    </w:p>
    <w:p>
      <w:pPr>
        <w:spacing w:line="360" w:lineRule="auto"/>
        <w:rPr>
          <w:rStyle w:val="30"/>
          <w:rFonts w:hint="eastAsia" w:ascii="宋体" w:hAnsi="宋体" w:eastAsia="宋体" w:cs="Times New Roman"/>
          <w:sz w:val="24"/>
          <w:highlight w:val="none"/>
          <w:lang w:eastAsia="zh-CN"/>
        </w:rPr>
      </w:pPr>
      <w:r>
        <w:rPr>
          <w:rStyle w:val="30"/>
          <w:rFonts w:hint="eastAsia" w:ascii="宋体" w:hAnsi="宋体"/>
          <w:sz w:val="24"/>
          <w:highlight w:val="none"/>
          <w:lang w:val="en-US" w:eastAsia="zh-CN"/>
        </w:rPr>
        <w:t>3）</w:t>
      </w:r>
      <w:r>
        <w:rPr>
          <w:rStyle w:val="30"/>
          <w:rFonts w:hint="eastAsia" w:ascii="宋体" w:hAnsi="宋体" w:cs="Times New Roman"/>
          <w:sz w:val="24"/>
          <w:highlight w:val="none"/>
          <w:lang w:val="en-US" w:eastAsia="zh-CN"/>
        </w:rPr>
        <w:t>供应商</w:t>
      </w:r>
      <w:r>
        <w:rPr>
          <w:rStyle w:val="30"/>
          <w:rFonts w:hint="eastAsia" w:ascii="宋体" w:hAnsi="宋体" w:cs="Times New Roman"/>
          <w:sz w:val="24"/>
          <w:highlight w:val="none"/>
        </w:rPr>
        <w:t>未被国家企业信用信息公示系统中列入严重违法失信企业名单和未被“信用中国”网站（www.creditchina.gov.cn）</w:t>
      </w:r>
      <w:r>
        <w:rPr>
          <w:rStyle w:val="30"/>
          <w:rFonts w:hint="eastAsia" w:ascii="宋体" w:hAnsi="宋体" w:cs="Times New Roman"/>
          <w:sz w:val="24"/>
          <w:highlight w:val="none"/>
          <w:lang w:val="en-US" w:eastAsia="zh-CN"/>
        </w:rPr>
        <w:t xml:space="preserve"> 列入失信被执行人名单、重大税收违法案件当事人名单、政府采购严重违法失信行为记录名单</w:t>
      </w:r>
      <w:r>
        <w:rPr>
          <w:rStyle w:val="30"/>
          <w:rFonts w:hint="eastAsia" w:ascii="宋体" w:hAnsi="宋体" w:cs="Times New Roman"/>
          <w:sz w:val="24"/>
          <w:highlight w:val="none"/>
          <w:lang w:eastAsia="zh-CN"/>
        </w:rPr>
        <w:t>的</w:t>
      </w:r>
      <w:r>
        <w:rPr>
          <w:rStyle w:val="30"/>
          <w:rFonts w:ascii="宋体" w:hAnsi="宋体" w:cs="Times New Roman"/>
          <w:sz w:val="24"/>
          <w:highlight w:val="none"/>
        </w:rPr>
        <w:t>信用</w:t>
      </w:r>
      <w:r>
        <w:rPr>
          <w:rStyle w:val="30"/>
          <w:rFonts w:hint="eastAsia" w:ascii="宋体" w:hAnsi="宋体" w:cs="Times New Roman"/>
          <w:sz w:val="24"/>
          <w:highlight w:val="none"/>
          <w:lang w:eastAsia="zh-CN"/>
        </w:rPr>
        <w:t>查询</w:t>
      </w:r>
      <w:r>
        <w:rPr>
          <w:rStyle w:val="30"/>
          <w:rFonts w:ascii="宋体" w:hAnsi="宋体" w:cs="Times New Roman"/>
          <w:sz w:val="24"/>
          <w:highlight w:val="none"/>
        </w:rPr>
        <w:t>记录（相关网站截图，复印件加盖公章）</w:t>
      </w:r>
      <w:r>
        <w:rPr>
          <w:rStyle w:val="30"/>
          <w:rFonts w:hint="eastAsia" w:ascii="宋体" w:hAnsi="宋体" w:cs="Times New Roman"/>
          <w:sz w:val="24"/>
          <w:highlight w:val="none"/>
          <w:lang w:eastAsia="zh-CN"/>
        </w:rPr>
        <w:t>；</w:t>
      </w:r>
    </w:p>
    <w:p>
      <w:pPr>
        <w:pStyle w:val="2"/>
        <w:ind w:left="0" w:leftChars="0" w:firstLine="0" w:firstLineChars="0"/>
        <w:rPr>
          <w:rStyle w:val="30"/>
          <w:rFonts w:hint="eastAsia" w:ascii="宋体" w:hAnsi="宋体" w:cs="Times New Roman"/>
          <w:sz w:val="24"/>
          <w:highlight w:val="none"/>
          <w:lang w:val="en-US" w:eastAsia="zh-CN"/>
        </w:rPr>
      </w:pPr>
      <w:r>
        <w:rPr>
          <w:rStyle w:val="30"/>
          <w:rFonts w:hint="eastAsia" w:ascii="宋体" w:hAnsi="宋体" w:cs="Times New Roman"/>
          <w:sz w:val="24"/>
          <w:highlight w:val="none"/>
          <w:lang w:val="en-US" w:eastAsia="zh-CN"/>
        </w:rPr>
        <w:t>4）具备合同所必需的设备和专业技术能力承诺书（格式自拟）；</w:t>
      </w:r>
    </w:p>
    <w:p>
      <w:pPr>
        <w:rPr>
          <w:rStyle w:val="30"/>
          <w:rFonts w:hint="eastAsia" w:ascii="宋体" w:hAnsi="宋体" w:cs="Times New Roman"/>
          <w:sz w:val="24"/>
          <w:highlight w:val="none"/>
          <w:lang w:val="en-US" w:eastAsia="zh-CN"/>
        </w:rPr>
      </w:pPr>
      <w:r>
        <w:rPr>
          <w:rStyle w:val="30"/>
          <w:rFonts w:hint="eastAsia" w:ascii="宋体" w:hAnsi="宋体" w:cs="Times New Roman"/>
          <w:sz w:val="24"/>
          <w:highlight w:val="none"/>
          <w:lang w:val="en-US" w:eastAsia="zh-CN"/>
        </w:rPr>
        <w:t>5）近三年（2019年01月01日至今）至少有一个良好的执行同类产品合同</w:t>
      </w:r>
    </w:p>
    <w:p>
      <w:pPr>
        <w:rPr>
          <w:rFonts w:hint="default"/>
          <w:highlight w:val="none"/>
          <w:lang w:val="en-US" w:eastAsia="zh-CN"/>
        </w:rPr>
      </w:pPr>
      <w:r>
        <w:rPr>
          <w:rStyle w:val="30"/>
          <w:rFonts w:hint="eastAsia" w:ascii="宋体" w:hAnsi="宋体" w:cs="Times New Roman"/>
          <w:sz w:val="24"/>
          <w:highlight w:val="none"/>
          <w:lang w:val="en-US" w:eastAsia="zh-CN"/>
        </w:rPr>
        <w:t>6）其他。</w:t>
      </w:r>
    </w:p>
    <w:p>
      <w:pPr>
        <w:pStyle w:val="12"/>
        <w:tabs>
          <w:tab w:val="left" w:pos="5580"/>
        </w:tabs>
        <w:spacing w:line="360" w:lineRule="auto"/>
        <w:rPr>
          <w:rFonts w:hint="eastAsia" w:hAnsi="宋体" w:cs="宋体"/>
          <w:b/>
          <w:szCs w:val="21"/>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spacing w:line="520" w:lineRule="exact"/>
        <w:jc w:val="both"/>
        <w:rPr>
          <w:rStyle w:val="30"/>
          <w:rFonts w:ascii="宋体" w:hAnsi="宋体" w:cs="宋体"/>
          <w:b/>
          <w:bCs/>
          <w:sz w:val="28"/>
          <w:szCs w:val="28"/>
          <w:highlight w:val="none"/>
        </w:rPr>
      </w:pPr>
    </w:p>
    <w:p>
      <w:pPr>
        <w:spacing w:line="520" w:lineRule="exact"/>
        <w:jc w:val="center"/>
        <w:rPr>
          <w:rStyle w:val="30"/>
          <w:rFonts w:ascii="宋体" w:hAnsi="宋体" w:cs="宋体"/>
          <w:b/>
          <w:bCs/>
          <w:sz w:val="28"/>
          <w:szCs w:val="28"/>
          <w:highlight w:val="none"/>
        </w:rPr>
      </w:pPr>
    </w:p>
    <w:p>
      <w:pPr>
        <w:pStyle w:val="2"/>
        <w:rPr>
          <w:highlight w:val="none"/>
        </w:rPr>
      </w:pPr>
    </w:p>
    <w:p>
      <w:pPr>
        <w:rPr>
          <w:highlight w:val="none"/>
        </w:rPr>
      </w:pPr>
    </w:p>
    <w:p>
      <w:pPr>
        <w:pStyle w:val="2"/>
        <w:rPr>
          <w:highlight w:val="none"/>
        </w:rPr>
      </w:pPr>
    </w:p>
    <w:p>
      <w:pPr>
        <w:pStyle w:val="2"/>
        <w:ind w:left="0" w:leftChars="0" w:firstLine="0" w:firstLineChars="0"/>
        <w:rPr>
          <w:highlight w:val="none"/>
        </w:rPr>
      </w:pPr>
    </w:p>
    <w:p>
      <w:pPr>
        <w:spacing w:line="520" w:lineRule="exact"/>
        <w:jc w:val="center"/>
        <w:rPr>
          <w:rStyle w:val="30"/>
          <w:rFonts w:ascii="宋体" w:hAnsi="宋体" w:cs="宋体"/>
          <w:b/>
          <w:bCs/>
          <w:sz w:val="28"/>
          <w:szCs w:val="28"/>
          <w:highlight w:val="none"/>
        </w:rPr>
      </w:pPr>
      <w:r>
        <w:rPr>
          <w:rStyle w:val="30"/>
          <w:rFonts w:hint="eastAsia" w:ascii="宋体" w:hAnsi="宋体" w:cs="宋体"/>
          <w:b/>
          <w:bCs/>
          <w:sz w:val="28"/>
          <w:szCs w:val="28"/>
          <w:highlight w:val="none"/>
          <w:lang w:eastAsia="zh-CN"/>
        </w:rPr>
        <w:t>九</w:t>
      </w:r>
      <w:r>
        <w:rPr>
          <w:rStyle w:val="30"/>
          <w:rFonts w:ascii="宋体" w:hAnsi="宋体" w:cs="宋体"/>
          <w:b/>
          <w:bCs/>
          <w:sz w:val="28"/>
          <w:szCs w:val="28"/>
          <w:highlight w:val="none"/>
        </w:rPr>
        <w:t>、售后服务承诺</w:t>
      </w:r>
    </w:p>
    <w:p>
      <w:pPr>
        <w:pStyle w:val="44"/>
        <w:spacing w:line="500" w:lineRule="exact"/>
        <w:jc w:val="center"/>
        <w:rPr>
          <w:rStyle w:val="30"/>
          <w:rFonts w:ascii="宋体" w:hAnsi="宋体"/>
          <w:sz w:val="24"/>
          <w:highlight w:val="none"/>
        </w:rPr>
      </w:pPr>
      <w:r>
        <w:rPr>
          <w:rStyle w:val="30"/>
          <w:rFonts w:ascii="宋体" w:hAnsi="宋体"/>
          <w:sz w:val="24"/>
          <w:highlight w:val="none"/>
        </w:rPr>
        <w:t>格式自拟</w:t>
      </w: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rPr>
          <w:rStyle w:val="30"/>
          <w:rFonts w:ascii="宋体" w:hAnsi="宋体"/>
          <w:sz w:val="24"/>
          <w:highlight w:val="none"/>
        </w:rPr>
      </w:pPr>
    </w:p>
    <w:p>
      <w:pPr>
        <w:pStyle w:val="44"/>
        <w:spacing w:line="500" w:lineRule="exact"/>
        <w:jc w:val="both"/>
        <w:rPr>
          <w:rStyle w:val="30"/>
          <w:rFonts w:hint="eastAsia" w:ascii="宋体" w:hAnsi="宋体" w:cs="宋体"/>
          <w:b/>
          <w:bCs/>
          <w:sz w:val="28"/>
          <w:szCs w:val="28"/>
          <w:highlight w:val="none"/>
          <w:lang w:eastAsia="zh-CN"/>
        </w:rPr>
      </w:pPr>
    </w:p>
    <w:p>
      <w:pPr>
        <w:pStyle w:val="44"/>
        <w:spacing w:line="500" w:lineRule="exact"/>
        <w:jc w:val="center"/>
        <w:rPr>
          <w:rStyle w:val="30"/>
          <w:rFonts w:ascii="宋体" w:hAnsi="宋体" w:cs="宋体"/>
          <w:b/>
          <w:bCs/>
          <w:sz w:val="28"/>
          <w:szCs w:val="28"/>
          <w:highlight w:val="none"/>
        </w:rPr>
      </w:pPr>
      <w:r>
        <w:rPr>
          <w:rStyle w:val="30"/>
          <w:rFonts w:hint="eastAsia" w:ascii="宋体" w:hAnsi="宋体" w:cs="宋体"/>
          <w:b/>
          <w:bCs/>
          <w:sz w:val="28"/>
          <w:szCs w:val="28"/>
          <w:highlight w:val="none"/>
          <w:lang w:eastAsia="zh-CN"/>
        </w:rPr>
        <w:t>十、</w:t>
      </w:r>
      <w:r>
        <w:rPr>
          <w:rStyle w:val="30"/>
          <w:rFonts w:ascii="宋体" w:hAnsi="宋体" w:cs="宋体"/>
          <w:b/>
          <w:bCs/>
          <w:sz w:val="28"/>
          <w:szCs w:val="28"/>
          <w:highlight w:val="none"/>
        </w:rPr>
        <w:t>供应商认为有必要提交的其他响应询比文件的资料</w:t>
      </w:r>
    </w:p>
    <w:p>
      <w:pPr>
        <w:pStyle w:val="44"/>
        <w:spacing w:line="500" w:lineRule="exact"/>
        <w:jc w:val="center"/>
        <w:rPr>
          <w:rStyle w:val="30"/>
          <w:rFonts w:ascii="宋体" w:hAnsi="宋体"/>
          <w:sz w:val="24"/>
          <w:highlight w:val="none"/>
        </w:rPr>
      </w:pPr>
      <w:r>
        <w:rPr>
          <w:rStyle w:val="30"/>
          <w:rFonts w:ascii="宋体" w:hAnsi="宋体"/>
          <w:sz w:val="24"/>
          <w:highlight w:val="none"/>
        </w:rPr>
        <w:t>格式自拟</w:t>
      </w: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44"/>
        <w:spacing w:line="500" w:lineRule="exact"/>
        <w:jc w:val="center"/>
        <w:rPr>
          <w:rStyle w:val="30"/>
          <w:rFonts w:ascii="宋体" w:hAnsi="宋体"/>
          <w:sz w:val="36"/>
          <w:highlight w:val="none"/>
        </w:rPr>
      </w:pPr>
    </w:p>
    <w:p>
      <w:pPr>
        <w:pStyle w:val="2"/>
        <w:ind w:left="0" w:leftChars="0" w:firstLine="0" w:firstLineChars="0"/>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pStyle w:val="27"/>
        <w:jc w:val="center"/>
        <w:outlineLvl w:val="0"/>
        <w:rPr>
          <w:rStyle w:val="30"/>
          <w:rFonts w:ascii="宋体" w:hAnsi="宋体"/>
          <w:b/>
          <w:sz w:val="36"/>
          <w:szCs w:val="36"/>
          <w:highlight w:val="none"/>
        </w:rPr>
      </w:pPr>
      <w:bookmarkStart w:id="14" w:name="_Toc5187"/>
      <w:r>
        <w:rPr>
          <w:rStyle w:val="30"/>
          <w:rFonts w:ascii="宋体" w:hAnsi="宋体"/>
          <w:b/>
          <w:sz w:val="36"/>
          <w:szCs w:val="36"/>
          <w:highlight w:val="none"/>
        </w:rPr>
        <w:t>第五章 评审标准及原则</w:t>
      </w:r>
      <w:bookmarkEnd w:id="14"/>
    </w:p>
    <w:p>
      <w:pPr>
        <w:spacing w:line="500" w:lineRule="exact"/>
        <w:rPr>
          <w:rStyle w:val="30"/>
          <w:rFonts w:ascii="宋体" w:hAnsi="宋体"/>
          <w:b/>
          <w:sz w:val="24"/>
          <w:szCs w:val="24"/>
          <w:highlight w:val="none"/>
        </w:rPr>
      </w:pPr>
      <w:r>
        <w:rPr>
          <w:rStyle w:val="30"/>
          <w:rFonts w:ascii="宋体" w:hAnsi="宋体"/>
          <w:b/>
          <w:sz w:val="24"/>
          <w:szCs w:val="24"/>
          <w:highlight w:val="none"/>
        </w:rPr>
        <w:t>一、评审原则</w:t>
      </w:r>
    </w:p>
    <w:p>
      <w:pPr>
        <w:pStyle w:val="53"/>
        <w:spacing w:line="500" w:lineRule="exact"/>
        <w:ind w:firstLine="420"/>
        <w:rPr>
          <w:rStyle w:val="30"/>
          <w:sz w:val="21"/>
          <w:szCs w:val="21"/>
          <w:highlight w:val="none"/>
        </w:rPr>
      </w:pPr>
      <w:r>
        <w:rPr>
          <w:rStyle w:val="30"/>
          <w:sz w:val="21"/>
          <w:szCs w:val="21"/>
          <w:highlight w:val="none"/>
        </w:rPr>
        <w:t>本次询比项目采用综合评分法。</w:t>
      </w:r>
    </w:p>
    <w:p>
      <w:pPr>
        <w:pStyle w:val="53"/>
        <w:spacing w:line="500" w:lineRule="exact"/>
        <w:ind w:left="0" w:leftChars="0" w:firstLine="0" w:firstLineChars="0"/>
        <w:rPr>
          <w:rStyle w:val="30"/>
          <w:b/>
          <w:sz w:val="24"/>
          <w:szCs w:val="24"/>
          <w:highlight w:val="none"/>
        </w:rPr>
      </w:pPr>
      <w:r>
        <w:rPr>
          <w:rStyle w:val="30"/>
          <w:b/>
          <w:sz w:val="24"/>
          <w:szCs w:val="24"/>
          <w:highlight w:val="none"/>
        </w:rPr>
        <w:t>二、评审</w:t>
      </w:r>
    </w:p>
    <w:p>
      <w:pPr>
        <w:pStyle w:val="53"/>
        <w:spacing w:line="500" w:lineRule="exact"/>
        <w:ind w:firstLine="420"/>
        <w:rPr>
          <w:rStyle w:val="30"/>
          <w:sz w:val="21"/>
          <w:szCs w:val="21"/>
          <w:highlight w:val="none"/>
        </w:rPr>
      </w:pPr>
      <w:r>
        <w:rPr>
          <w:rStyle w:val="30"/>
          <w:sz w:val="21"/>
          <w:szCs w:val="21"/>
          <w:highlight w:val="none"/>
        </w:rPr>
        <w:t>评审由</w:t>
      </w:r>
      <w:r>
        <w:rPr>
          <w:rStyle w:val="30"/>
          <w:rFonts w:hint="eastAsia"/>
          <w:sz w:val="21"/>
          <w:szCs w:val="21"/>
          <w:highlight w:val="none"/>
          <w:lang w:eastAsia="zh-CN"/>
        </w:rPr>
        <w:t>各事业部单位代表</w:t>
      </w:r>
      <w:r>
        <w:rPr>
          <w:rStyle w:val="30"/>
          <w:sz w:val="21"/>
          <w:szCs w:val="21"/>
          <w:highlight w:val="none"/>
        </w:rPr>
        <w:t>组建</w:t>
      </w:r>
      <w:r>
        <w:rPr>
          <w:rStyle w:val="30"/>
          <w:rFonts w:hint="eastAsia"/>
          <w:sz w:val="21"/>
          <w:szCs w:val="21"/>
          <w:highlight w:val="none"/>
          <w:lang w:eastAsia="zh-CN"/>
        </w:rPr>
        <w:t>，</w:t>
      </w:r>
      <w:r>
        <w:rPr>
          <w:rStyle w:val="30"/>
          <w:sz w:val="21"/>
          <w:szCs w:val="21"/>
          <w:highlight w:val="none"/>
        </w:rPr>
        <w:t xml:space="preserve">评审委员会成员应当客观、公正地履行职责，对所提出的评审意见承担个人责任。 </w:t>
      </w:r>
    </w:p>
    <w:p>
      <w:pPr>
        <w:pStyle w:val="53"/>
        <w:spacing w:line="500" w:lineRule="exact"/>
        <w:ind w:firstLineChars="0"/>
        <w:rPr>
          <w:rStyle w:val="30"/>
          <w:sz w:val="21"/>
          <w:szCs w:val="21"/>
          <w:highlight w:val="none"/>
        </w:rPr>
      </w:pPr>
      <w:r>
        <w:rPr>
          <w:rStyle w:val="30"/>
          <w:sz w:val="21"/>
          <w:szCs w:val="21"/>
          <w:highlight w:val="none"/>
        </w:rPr>
        <w:t>（一）评审委员会成员不得与任何供应商或者与评审结果有利害关系的人进行私下接触，不得收受供应商或其他利害关系人的财物或者其他好处。</w:t>
      </w:r>
    </w:p>
    <w:p>
      <w:pPr>
        <w:pStyle w:val="53"/>
        <w:spacing w:line="500" w:lineRule="exact"/>
        <w:ind w:firstLineChars="0"/>
        <w:rPr>
          <w:rStyle w:val="30"/>
          <w:sz w:val="21"/>
          <w:szCs w:val="21"/>
          <w:highlight w:val="none"/>
        </w:rPr>
      </w:pPr>
      <w:r>
        <w:rPr>
          <w:rStyle w:val="30"/>
          <w:sz w:val="21"/>
          <w:szCs w:val="21"/>
          <w:highlight w:val="none"/>
        </w:rPr>
        <w:t>（二）评审委员会应当根据询比文件规定的评审标准和方法，对响应文件进行系统地评审和比较。询比文件中没有规定的标准和方法不得作为评审的依据。</w:t>
      </w:r>
    </w:p>
    <w:p>
      <w:pPr>
        <w:pStyle w:val="53"/>
        <w:spacing w:line="500" w:lineRule="exact"/>
        <w:ind w:firstLineChars="0"/>
        <w:rPr>
          <w:rStyle w:val="30"/>
          <w:sz w:val="21"/>
          <w:szCs w:val="21"/>
          <w:highlight w:val="none"/>
        </w:rPr>
      </w:pPr>
      <w:r>
        <w:rPr>
          <w:rStyle w:val="30"/>
          <w:sz w:val="21"/>
          <w:szCs w:val="21"/>
          <w:highlight w:val="none"/>
        </w:rPr>
        <w:t>（三）在评审过程中，评审委员会发现供应商以他人的名义询比、串通询比、以行贿手段谋取成交或者以其他弄虚作假方式询比的，该供应商的询比申请应作无效处理。</w:t>
      </w:r>
    </w:p>
    <w:p>
      <w:pPr>
        <w:pStyle w:val="53"/>
        <w:spacing w:line="500" w:lineRule="exact"/>
        <w:ind w:firstLineChars="0"/>
        <w:rPr>
          <w:rStyle w:val="30"/>
          <w:sz w:val="21"/>
          <w:szCs w:val="21"/>
          <w:highlight w:val="none"/>
        </w:rPr>
      </w:pPr>
      <w:r>
        <w:rPr>
          <w:rStyle w:val="30"/>
          <w:sz w:val="21"/>
          <w:szCs w:val="21"/>
          <w:highlight w:val="none"/>
        </w:rPr>
        <w:t>（四）有下列情形之一的，不得担任评审委员会成员：</w:t>
      </w:r>
    </w:p>
    <w:p>
      <w:pPr>
        <w:pStyle w:val="53"/>
        <w:spacing w:line="500" w:lineRule="exact"/>
        <w:ind w:firstLine="420"/>
        <w:rPr>
          <w:rStyle w:val="30"/>
          <w:sz w:val="21"/>
          <w:szCs w:val="21"/>
          <w:highlight w:val="none"/>
        </w:rPr>
      </w:pPr>
      <w:r>
        <w:rPr>
          <w:rStyle w:val="30"/>
          <w:sz w:val="21"/>
          <w:szCs w:val="21"/>
          <w:highlight w:val="none"/>
        </w:rPr>
        <w:t>1、供应商或者供应商主要负责人的近亲属；</w:t>
      </w:r>
    </w:p>
    <w:p>
      <w:pPr>
        <w:pStyle w:val="53"/>
        <w:spacing w:line="500" w:lineRule="exact"/>
        <w:ind w:firstLine="420"/>
        <w:rPr>
          <w:rStyle w:val="30"/>
          <w:sz w:val="21"/>
          <w:szCs w:val="21"/>
          <w:highlight w:val="none"/>
        </w:rPr>
      </w:pPr>
      <w:r>
        <w:rPr>
          <w:rStyle w:val="30"/>
          <w:sz w:val="21"/>
          <w:szCs w:val="21"/>
          <w:highlight w:val="none"/>
        </w:rPr>
        <w:t>2、项目主管部门或者行政监督部门的人员；</w:t>
      </w:r>
    </w:p>
    <w:p>
      <w:pPr>
        <w:spacing w:line="500" w:lineRule="exact"/>
        <w:ind w:firstLine="420" w:firstLineChars="200"/>
        <w:rPr>
          <w:rStyle w:val="30"/>
          <w:rFonts w:ascii="宋体" w:hAnsi="宋体"/>
          <w:szCs w:val="21"/>
          <w:highlight w:val="none"/>
        </w:rPr>
      </w:pPr>
      <w:r>
        <w:rPr>
          <w:rStyle w:val="30"/>
          <w:rFonts w:ascii="宋体" w:hAnsi="宋体"/>
          <w:szCs w:val="21"/>
          <w:highlight w:val="none"/>
        </w:rPr>
        <w:t>3、与供应商有经济利益关系，可能影响公正评审的；</w:t>
      </w:r>
    </w:p>
    <w:p>
      <w:pPr>
        <w:spacing w:line="500" w:lineRule="exact"/>
        <w:ind w:firstLine="382" w:firstLineChars="182"/>
        <w:rPr>
          <w:rStyle w:val="30"/>
          <w:rFonts w:ascii="宋体" w:hAnsi="宋体"/>
          <w:kern w:val="0"/>
          <w:szCs w:val="21"/>
          <w:highlight w:val="none"/>
        </w:rPr>
      </w:pPr>
      <w:r>
        <w:rPr>
          <w:rStyle w:val="30"/>
          <w:rFonts w:ascii="宋体" w:hAnsi="宋体"/>
          <w:szCs w:val="21"/>
          <w:highlight w:val="none"/>
        </w:rPr>
        <w:t>评审委员会成员有前款规定情形之一的，应当主动提出回避。</w:t>
      </w:r>
    </w:p>
    <w:p>
      <w:pPr>
        <w:spacing w:line="500" w:lineRule="exact"/>
        <w:rPr>
          <w:rStyle w:val="30"/>
          <w:rFonts w:ascii="宋体" w:hAnsi="宋体"/>
          <w:b/>
          <w:sz w:val="24"/>
          <w:szCs w:val="24"/>
          <w:highlight w:val="none"/>
        </w:rPr>
      </w:pPr>
      <w:r>
        <w:rPr>
          <w:rStyle w:val="30"/>
          <w:rFonts w:ascii="宋体" w:hAnsi="宋体"/>
          <w:b/>
          <w:sz w:val="24"/>
          <w:szCs w:val="24"/>
          <w:highlight w:val="none"/>
        </w:rPr>
        <w:t>三、评审程序</w:t>
      </w:r>
    </w:p>
    <w:p>
      <w:pPr>
        <w:spacing w:line="480" w:lineRule="exact"/>
        <w:rPr>
          <w:rStyle w:val="30"/>
          <w:rFonts w:ascii="宋体" w:hAnsi="宋体"/>
          <w:szCs w:val="21"/>
          <w:highlight w:val="none"/>
        </w:rPr>
      </w:pPr>
      <w:r>
        <w:rPr>
          <w:rStyle w:val="30"/>
          <w:rFonts w:ascii="宋体" w:hAnsi="宋体"/>
          <w:szCs w:val="21"/>
          <w:highlight w:val="none"/>
        </w:rPr>
        <w:t>（一）初步评审：初步评审包括资格性审查和符合性审查。</w:t>
      </w:r>
    </w:p>
    <w:p>
      <w:pPr>
        <w:spacing w:line="480" w:lineRule="exact"/>
        <w:rPr>
          <w:rStyle w:val="30"/>
          <w:rFonts w:ascii="宋体" w:hAnsi="宋体"/>
          <w:szCs w:val="21"/>
          <w:highlight w:val="none"/>
        </w:rPr>
      </w:pPr>
      <w:r>
        <w:rPr>
          <w:rStyle w:val="30"/>
          <w:rFonts w:ascii="宋体" w:hAnsi="宋体"/>
          <w:szCs w:val="21"/>
          <w:highlight w:val="none"/>
        </w:rPr>
        <w:t xml:space="preserve">      询比响应文件有下列情形之一的，初步评审不通过，按照无效投标处理。</w:t>
      </w:r>
    </w:p>
    <w:p>
      <w:pPr>
        <w:spacing w:line="500" w:lineRule="exact"/>
        <w:ind w:firstLine="422" w:firstLineChars="200"/>
        <w:rPr>
          <w:rStyle w:val="30"/>
          <w:rFonts w:ascii="宋体" w:hAnsi="宋体" w:cs="宋体"/>
          <w:b/>
          <w:bCs/>
          <w:szCs w:val="21"/>
          <w:highlight w:val="none"/>
        </w:rPr>
      </w:pPr>
      <w:r>
        <w:rPr>
          <w:rStyle w:val="30"/>
          <w:rFonts w:ascii="宋体" w:hAnsi="宋体" w:cs="宋体"/>
          <w:b/>
          <w:bCs/>
          <w:szCs w:val="21"/>
          <w:highlight w:val="none"/>
        </w:rPr>
        <w:t>1、响应报价超过最高限价的；</w:t>
      </w:r>
    </w:p>
    <w:p>
      <w:pPr>
        <w:spacing w:line="500" w:lineRule="exact"/>
        <w:ind w:firstLine="422" w:firstLineChars="200"/>
        <w:rPr>
          <w:rStyle w:val="30"/>
          <w:rFonts w:ascii="宋体" w:hAnsi="宋体" w:cs="宋体"/>
          <w:b/>
          <w:bCs/>
          <w:szCs w:val="21"/>
          <w:highlight w:val="none"/>
        </w:rPr>
      </w:pPr>
      <w:r>
        <w:rPr>
          <w:rStyle w:val="30"/>
          <w:rFonts w:hint="eastAsia" w:ascii="宋体" w:hAnsi="宋体" w:cs="宋体"/>
          <w:b/>
          <w:bCs/>
          <w:szCs w:val="21"/>
          <w:highlight w:val="none"/>
          <w:lang w:val="en-US" w:eastAsia="zh-CN"/>
        </w:rPr>
        <w:t>2</w:t>
      </w:r>
      <w:r>
        <w:rPr>
          <w:rStyle w:val="30"/>
          <w:rFonts w:ascii="宋体" w:hAnsi="宋体" w:cs="宋体"/>
          <w:b/>
          <w:bCs/>
          <w:szCs w:val="21"/>
          <w:highlight w:val="none"/>
        </w:rPr>
        <w:t>、签字、盖章不符合询比文件要求；</w:t>
      </w:r>
    </w:p>
    <w:p>
      <w:pPr>
        <w:spacing w:line="500" w:lineRule="exact"/>
        <w:ind w:firstLine="422" w:firstLineChars="200"/>
        <w:rPr>
          <w:rStyle w:val="30"/>
          <w:rFonts w:ascii="宋体" w:hAnsi="宋体" w:cs="宋体"/>
          <w:b/>
          <w:bCs/>
          <w:szCs w:val="21"/>
          <w:highlight w:val="none"/>
        </w:rPr>
      </w:pPr>
      <w:r>
        <w:rPr>
          <w:rStyle w:val="30"/>
          <w:rFonts w:hint="eastAsia" w:ascii="宋体" w:hAnsi="宋体" w:cs="宋体"/>
          <w:b/>
          <w:bCs/>
          <w:szCs w:val="21"/>
          <w:highlight w:val="none"/>
          <w:lang w:val="en-US" w:eastAsia="zh-CN"/>
        </w:rPr>
        <w:t>3</w:t>
      </w:r>
      <w:r>
        <w:rPr>
          <w:rStyle w:val="30"/>
          <w:rFonts w:ascii="宋体" w:hAnsi="宋体" w:cs="宋体"/>
          <w:b/>
          <w:bCs/>
          <w:szCs w:val="21"/>
          <w:highlight w:val="none"/>
        </w:rPr>
        <w:t>、询比响应文件格式、内容、组成不符合询比文件要求的；</w:t>
      </w:r>
    </w:p>
    <w:p>
      <w:pPr>
        <w:spacing w:line="500" w:lineRule="exact"/>
        <w:ind w:firstLine="422" w:firstLineChars="200"/>
        <w:rPr>
          <w:rStyle w:val="30"/>
          <w:rFonts w:ascii="宋体" w:hAnsi="宋体" w:cs="宋体"/>
          <w:b/>
          <w:bCs/>
          <w:szCs w:val="21"/>
          <w:highlight w:val="none"/>
        </w:rPr>
      </w:pPr>
      <w:r>
        <w:rPr>
          <w:rStyle w:val="30"/>
          <w:rFonts w:hint="eastAsia" w:ascii="宋体" w:hAnsi="宋体" w:cs="宋体"/>
          <w:b/>
          <w:bCs/>
          <w:szCs w:val="21"/>
          <w:highlight w:val="none"/>
          <w:lang w:val="en-US" w:eastAsia="zh-CN"/>
        </w:rPr>
        <w:t>4</w:t>
      </w:r>
      <w:r>
        <w:rPr>
          <w:rStyle w:val="30"/>
          <w:rFonts w:ascii="宋体" w:hAnsi="宋体" w:cs="宋体"/>
          <w:b/>
          <w:bCs/>
          <w:szCs w:val="21"/>
          <w:highlight w:val="none"/>
        </w:rPr>
        <w:t>、询比响应文件与询比文件中的规定有重大</w:t>
      </w:r>
      <w:r>
        <w:rPr>
          <w:rStyle w:val="30"/>
          <w:rFonts w:hint="eastAsia" w:ascii="宋体" w:hAnsi="宋体" w:cs="宋体"/>
          <w:b/>
          <w:bCs/>
          <w:szCs w:val="21"/>
          <w:highlight w:val="none"/>
        </w:rPr>
        <w:t>负</w:t>
      </w:r>
      <w:r>
        <w:rPr>
          <w:rStyle w:val="30"/>
          <w:rFonts w:ascii="宋体" w:hAnsi="宋体" w:cs="宋体"/>
          <w:b/>
          <w:bCs/>
          <w:szCs w:val="21"/>
          <w:highlight w:val="none"/>
        </w:rPr>
        <w:t>偏离；</w:t>
      </w:r>
    </w:p>
    <w:p>
      <w:pPr>
        <w:pStyle w:val="55"/>
        <w:ind w:firstLine="422"/>
        <w:rPr>
          <w:rStyle w:val="30"/>
          <w:highlight w:val="none"/>
        </w:rPr>
      </w:pPr>
      <w:r>
        <w:rPr>
          <w:rStyle w:val="30"/>
          <w:rFonts w:hint="eastAsia" w:ascii="宋体" w:hAnsi="宋体" w:cs="宋体"/>
          <w:b/>
          <w:bCs/>
          <w:szCs w:val="21"/>
          <w:highlight w:val="none"/>
          <w:lang w:val="en-US" w:eastAsia="zh-CN"/>
        </w:rPr>
        <w:t>5</w:t>
      </w:r>
      <w:r>
        <w:rPr>
          <w:rStyle w:val="30"/>
          <w:rFonts w:ascii="宋体" w:hAnsi="宋体" w:cs="宋体"/>
          <w:b/>
          <w:bCs/>
          <w:szCs w:val="21"/>
          <w:highlight w:val="none"/>
        </w:rPr>
        <w:t>、供应商以明显低于成本价的价格恶意参与</w:t>
      </w:r>
      <w:r>
        <w:rPr>
          <w:rStyle w:val="30"/>
          <w:rFonts w:hint="eastAsia" w:ascii="宋体" w:hAnsi="宋体" w:cs="宋体"/>
          <w:b/>
          <w:bCs/>
          <w:szCs w:val="21"/>
          <w:highlight w:val="none"/>
        </w:rPr>
        <w:t>询比</w:t>
      </w:r>
      <w:r>
        <w:rPr>
          <w:rStyle w:val="30"/>
          <w:rFonts w:ascii="宋体" w:hAnsi="宋体" w:cs="宋体"/>
          <w:b/>
          <w:bCs/>
          <w:szCs w:val="21"/>
          <w:highlight w:val="none"/>
        </w:rPr>
        <w:t>的；</w:t>
      </w:r>
    </w:p>
    <w:p>
      <w:pPr>
        <w:spacing w:line="500" w:lineRule="exact"/>
        <w:ind w:firstLine="422" w:firstLineChars="200"/>
        <w:rPr>
          <w:rStyle w:val="30"/>
          <w:rFonts w:ascii="宋体" w:hAnsi="宋体" w:cs="宋体"/>
          <w:b/>
          <w:bCs/>
          <w:szCs w:val="21"/>
          <w:highlight w:val="none"/>
        </w:rPr>
      </w:pPr>
      <w:r>
        <w:rPr>
          <w:rStyle w:val="30"/>
          <w:rFonts w:hint="eastAsia" w:ascii="宋体" w:hAnsi="宋体" w:cs="宋体"/>
          <w:b/>
          <w:bCs/>
          <w:szCs w:val="21"/>
          <w:highlight w:val="none"/>
          <w:lang w:val="en-US" w:eastAsia="zh-CN"/>
        </w:rPr>
        <w:t>6</w:t>
      </w:r>
      <w:r>
        <w:rPr>
          <w:rStyle w:val="30"/>
          <w:rFonts w:ascii="宋体" w:hAnsi="宋体" w:cs="宋体"/>
          <w:b/>
          <w:bCs/>
          <w:szCs w:val="21"/>
          <w:highlight w:val="none"/>
        </w:rPr>
        <w:t>、询比响应文件中对合同中规定的</w:t>
      </w:r>
      <w:r>
        <w:rPr>
          <w:rStyle w:val="30"/>
          <w:rFonts w:hint="eastAsia" w:ascii="宋体" w:hAnsi="宋体" w:cs="宋体"/>
          <w:b/>
          <w:bCs/>
          <w:szCs w:val="21"/>
          <w:highlight w:val="none"/>
          <w:lang w:eastAsia="zh-CN"/>
        </w:rPr>
        <w:t>询比人</w:t>
      </w:r>
      <w:r>
        <w:rPr>
          <w:rStyle w:val="30"/>
          <w:rFonts w:ascii="宋体" w:hAnsi="宋体" w:cs="宋体"/>
          <w:b/>
          <w:bCs/>
          <w:szCs w:val="21"/>
          <w:highlight w:val="none"/>
        </w:rPr>
        <w:t>的权利或供应商的责任和义务有实质性限制；</w:t>
      </w:r>
    </w:p>
    <w:p>
      <w:pPr>
        <w:spacing w:line="500" w:lineRule="exact"/>
        <w:ind w:firstLine="422" w:firstLineChars="200"/>
        <w:rPr>
          <w:rStyle w:val="30"/>
          <w:rFonts w:ascii="宋体" w:hAnsi="宋体" w:cs="宋体"/>
          <w:b/>
          <w:bCs/>
          <w:szCs w:val="21"/>
          <w:highlight w:val="none"/>
        </w:rPr>
      </w:pPr>
      <w:r>
        <w:rPr>
          <w:rStyle w:val="30"/>
          <w:rFonts w:hint="eastAsia" w:ascii="宋体" w:hAnsi="宋体" w:cs="宋体"/>
          <w:b/>
          <w:bCs/>
          <w:szCs w:val="21"/>
          <w:highlight w:val="none"/>
          <w:lang w:val="en-US" w:eastAsia="zh-CN"/>
        </w:rPr>
        <w:t>8</w:t>
      </w:r>
      <w:r>
        <w:rPr>
          <w:rStyle w:val="30"/>
          <w:rFonts w:ascii="宋体" w:hAnsi="宋体" w:cs="宋体"/>
          <w:b/>
          <w:bCs/>
          <w:szCs w:val="21"/>
          <w:highlight w:val="none"/>
        </w:rPr>
        <w:t>、提供虚假资料的；</w:t>
      </w:r>
    </w:p>
    <w:p>
      <w:pPr>
        <w:spacing w:line="500" w:lineRule="exact"/>
        <w:ind w:firstLine="422" w:firstLineChars="200"/>
        <w:rPr>
          <w:rStyle w:val="30"/>
          <w:rFonts w:ascii="宋体" w:hAnsi="宋体"/>
          <w:szCs w:val="21"/>
          <w:highlight w:val="none"/>
        </w:rPr>
      </w:pPr>
      <w:r>
        <w:rPr>
          <w:rStyle w:val="30"/>
          <w:rFonts w:hint="eastAsia" w:ascii="宋体" w:hAnsi="宋体" w:cs="宋体"/>
          <w:b/>
          <w:bCs/>
          <w:szCs w:val="21"/>
          <w:highlight w:val="none"/>
          <w:lang w:val="en-US" w:eastAsia="zh-CN"/>
        </w:rPr>
        <w:t>9</w:t>
      </w:r>
      <w:r>
        <w:rPr>
          <w:rStyle w:val="30"/>
          <w:rFonts w:ascii="宋体" w:hAnsi="宋体" w:cs="宋体"/>
          <w:b/>
          <w:bCs/>
          <w:szCs w:val="21"/>
          <w:highlight w:val="none"/>
        </w:rPr>
        <w:t>、符合询比文件规定的其他无效响应情况的。</w:t>
      </w:r>
    </w:p>
    <w:p>
      <w:pPr>
        <w:spacing w:line="500" w:lineRule="exact"/>
        <w:ind w:firstLine="420" w:firstLineChars="200"/>
        <w:rPr>
          <w:rStyle w:val="30"/>
          <w:rFonts w:ascii="宋体" w:hAnsi="宋体"/>
          <w:szCs w:val="21"/>
          <w:highlight w:val="none"/>
        </w:rPr>
      </w:pPr>
      <w:r>
        <w:rPr>
          <w:rStyle w:val="30"/>
          <w:rFonts w:ascii="宋体" w:hAnsi="宋体"/>
          <w:szCs w:val="21"/>
          <w:highlight w:val="none"/>
        </w:rPr>
        <w:t>通过初步评审的询比响应文件进入详细评审。</w:t>
      </w:r>
    </w:p>
    <w:p>
      <w:pPr>
        <w:spacing w:line="500" w:lineRule="exact"/>
        <w:rPr>
          <w:rStyle w:val="30"/>
          <w:rFonts w:ascii="宋体" w:hAnsi="宋体"/>
          <w:szCs w:val="21"/>
          <w:highlight w:val="none"/>
        </w:rPr>
      </w:pPr>
      <w:r>
        <w:rPr>
          <w:rStyle w:val="30"/>
          <w:rFonts w:ascii="宋体" w:hAnsi="宋体"/>
          <w:szCs w:val="21"/>
          <w:highlight w:val="none"/>
        </w:rPr>
        <w:t>（二）评委质询。供应商答疑，澄清有关问题。</w:t>
      </w:r>
    </w:p>
    <w:p>
      <w:pPr>
        <w:spacing w:line="500" w:lineRule="exact"/>
        <w:rPr>
          <w:rStyle w:val="30"/>
          <w:rFonts w:ascii="宋体" w:hAnsi="宋体"/>
          <w:szCs w:val="21"/>
          <w:highlight w:val="none"/>
        </w:rPr>
      </w:pPr>
      <w:r>
        <w:rPr>
          <w:rStyle w:val="30"/>
          <w:rFonts w:ascii="宋体" w:hAnsi="宋体"/>
          <w:szCs w:val="21"/>
          <w:highlight w:val="none"/>
        </w:rPr>
        <w:t>（三）评委评审、评分。</w:t>
      </w:r>
    </w:p>
    <w:p>
      <w:pPr>
        <w:spacing w:line="500" w:lineRule="exact"/>
        <w:rPr>
          <w:rStyle w:val="30"/>
          <w:rFonts w:ascii="宋体" w:hAnsi="宋体"/>
          <w:szCs w:val="21"/>
          <w:highlight w:val="none"/>
        </w:rPr>
      </w:pPr>
      <w:r>
        <w:rPr>
          <w:rStyle w:val="30"/>
          <w:rFonts w:ascii="宋体" w:hAnsi="宋体"/>
          <w:szCs w:val="21"/>
          <w:highlight w:val="none"/>
        </w:rPr>
        <w:t>（四）汇总评审结果，按照综合得分高低顺序，确定排名第一</w:t>
      </w:r>
      <w:r>
        <w:rPr>
          <w:rStyle w:val="30"/>
          <w:rFonts w:hint="eastAsia" w:ascii="宋体" w:hAnsi="宋体"/>
          <w:szCs w:val="21"/>
          <w:highlight w:val="none"/>
          <w:lang w:eastAsia="zh-CN"/>
        </w:rPr>
        <w:t>、第二</w:t>
      </w:r>
      <w:r>
        <w:rPr>
          <w:rStyle w:val="30"/>
          <w:rFonts w:ascii="宋体" w:hAnsi="宋体"/>
          <w:szCs w:val="21"/>
          <w:highlight w:val="none"/>
        </w:rPr>
        <w:t>的供应商为成交人。得分相同的，按照报价高低确认报价低的供应商为成交人，写出评审报告。</w:t>
      </w:r>
    </w:p>
    <w:p>
      <w:pPr>
        <w:spacing w:line="500" w:lineRule="exact"/>
        <w:rPr>
          <w:rStyle w:val="30"/>
          <w:rFonts w:ascii="宋体" w:hAnsi="宋体"/>
          <w:szCs w:val="21"/>
          <w:highlight w:val="none"/>
        </w:rPr>
      </w:pPr>
    </w:p>
    <w:p>
      <w:pPr>
        <w:spacing w:line="500" w:lineRule="exact"/>
        <w:rPr>
          <w:rStyle w:val="30"/>
          <w:rFonts w:ascii="宋体" w:hAnsi="宋体"/>
          <w:szCs w:val="21"/>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line="500" w:lineRule="exact"/>
        <w:rPr>
          <w:rStyle w:val="30"/>
          <w:rFonts w:ascii="宋体" w:hAnsi="宋体"/>
          <w:sz w:val="24"/>
          <w:highlight w:val="none"/>
        </w:rPr>
      </w:pPr>
    </w:p>
    <w:p>
      <w:pPr>
        <w:spacing w:before="120" w:line="360" w:lineRule="auto"/>
        <w:ind w:left="900" w:hanging="900"/>
        <w:rPr>
          <w:rStyle w:val="30"/>
          <w:rFonts w:ascii="宋体" w:hAnsi="宋体"/>
          <w:b/>
          <w:sz w:val="24"/>
          <w:highlight w:val="none"/>
        </w:rPr>
      </w:pPr>
      <w:r>
        <w:rPr>
          <w:rStyle w:val="30"/>
          <w:rFonts w:ascii="宋体" w:hAnsi="宋体"/>
          <w:sz w:val="24"/>
          <w:highlight w:val="none"/>
        </w:rPr>
        <w:br w:type="page"/>
      </w:r>
      <w:r>
        <w:rPr>
          <w:rStyle w:val="30"/>
          <w:rFonts w:hint="eastAsia" w:ascii="宋体" w:hAnsi="宋体" w:eastAsia="宋体" w:cs="Times New Roman"/>
          <w:b/>
          <w:sz w:val="24"/>
          <w:szCs w:val="24"/>
          <w:highlight w:val="none"/>
          <w:lang w:eastAsia="zh-CN"/>
        </w:rPr>
        <w:t>四、</w:t>
      </w:r>
      <w:r>
        <w:rPr>
          <w:rStyle w:val="30"/>
          <w:rFonts w:ascii="宋体" w:hAnsi="宋体" w:eastAsia="宋体" w:cs="Times New Roman"/>
          <w:b/>
          <w:sz w:val="24"/>
          <w:szCs w:val="24"/>
          <w:highlight w:val="none"/>
        </w:rPr>
        <w:t>评分标准</w:t>
      </w:r>
    </w:p>
    <w:p>
      <w:pPr>
        <w:spacing w:before="120" w:line="360" w:lineRule="auto"/>
        <w:ind w:left="901" w:leftChars="100" w:hanging="691" w:hangingChars="328"/>
        <w:outlineLvl w:val="0"/>
        <w:rPr>
          <w:rFonts w:hint="eastAsia" w:ascii="宋体" w:hAnsi="宋体" w:cs="宋体"/>
          <w:b/>
          <w:bCs/>
          <w:szCs w:val="21"/>
          <w:highlight w:val="none"/>
        </w:rPr>
      </w:pPr>
      <w:bookmarkStart w:id="15" w:name="_Toc12257"/>
      <w:r>
        <w:rPr>
          <w:rFonts w:hint="eastAsia" w:ascii="宋体" w:hAnsi="宋体" w:cs="宋体"/>
          <w:b/>
          <w:bCs/>
          <w:szCs w:val="21"/>
          <w:highlight w:val="none"/>
        </w:rPr>
        <w:t>附表</w:t>
      </w:r>
      <w:r>
        <w:rPr>
          <w:rFonts w:hint="eastAsia" w:ascii="宋体" w:hAnsi="宋体" w:cs="宋体"/>
          <w:b/>
          <w:bCs/>
          <w:szCs w:val="21"/>
          <w:highlight w:val="none"/>
          <w:lang w:eastAsia="zh-CN"/>
        </w:rPr>
        <w:t>一</w:t>
      </w:r>
      <w:r>
        <w:rPr>
          <w:rFonts w:hint="eastAsia" w:ascii="宋体" w:hAnsi="宋体" w:cs="宋体"/>
          <w:b/>
          <w:bCs/>
          <w:szCs w:val="21"/>
          <w:highlight w:val="none"/>
        </w:rPr>
        <w:t xml:space="preserve">  资格后审必要合格条件标准</w:t>
      </w:r>
      <w:bookmarkEnd w:id="15"/>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3210"/>
        <w:gridCol w:w="3014"/>
        <w:gridCol w:w="1250"/>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53" w:type="dxa"/>
            <w:noWrap w:val="0"/>
            <w:vAlign w:val="center"/>
          </w:tcPr>
          <w:p>
            <w:pPr>
              <w:spacing w:line="360" w:lineRule="exact"/>
              <w:jc w:val="center"/>
              <w:rPr>
                <w:rFonts w:hint="eastAsia" w:ascii="宋体" w:hAnsi="宋体" w:cs="宋体"/>
                <w:b/>
                <w:sz w:val="24"/>
                <w:highlight w:val="none"/>
              </w:rPr>
            </w:pPr>
            <w:r>
              <w:rPr>
                <w:rFonts w:hint="eastAsia" w:ascii="宋体" w:hAnsi="宋体" w:cs="宋体"/>
                <w:b/>
                <w:sz w:val="24"/>
                <w:highlight w:val="none"/>
              </w:rPr>
              <w:t>序号</w:t>
            </w:r>
          </w:p>
        </w:tc>
        <w:tc>
          <w:tcPr>
            <w:tcW w:w="3210" w:type="dxa"/>
            <w:noWrap w:val="0"/>
            <w:vAlign w:val="center"/>
          </w:tcPr>
          <w:p>
            <w:pPr>
              <w:spacing w:line="360" w:lineRule="exact"/>
              <w:jc w:val="center"/>
              <w:rPr>
                <w:rFonts w:hint="eastAsia" w:ascii="宋体" w:hAnsi="宋体" w:cs="宋体"/>
                <w:b/>
                <w:sz w:val="24"/>
                <w:highlight w:val="none"/>
              </w:rPr>
            </w:pPr>
            <w:r>
              <w:rPr>
                <w:rFonts w:hint="eastAsia" w:ascii="宋体" w:hAnsi="宋体" w:cs="宋体"/>
                <w:b/>
                <w:sz w:val="24"/>
                <w:highlight w:val="none"/>
              </w:rPr>
              <w:t>项目内容</w:t>
            </w:r>
          </w:p>
        </w:tc>
        <w:tc>
          <w:tcPr>
            <w:tcW w:w="3014" w:type="dxa"/>
            <w:noWrap w:val="0"/>
            <w:vAlign w:val="center"/>
          </w:tcPr>
          <w:p>
            <w:pPr>
              <w:spacing w:line="360" w:lineRule="exact"/>
              <w:jc w:val="center"/>
              <w:rPr>
                <w:rFonts w:hint="eastAsia" w:ascii="宋体" w:hAnsi="宋体" w:cs="宋体"/>
                <w:b/>
                <w:sz w:val="24"/>
                <w:highlight w:val="none"/>
              </w:rPr>
            </w:pPr>
            <w:r>
              <w:rPr>
                <w:rFonts w:hint="eastAsia" w:ascii="宋体" w:hAnsi="宋体" w:cs="宋体"/>
                <w:b/>
                <w:sz w:val="24"/>
                <w:highlight w:val="none"/>
              </w:rPr>
              <w:t>合格条件</w:t>
            </w:r>
          </w:p>
        </w:tc>
        <w:tc>
          <w:tcPr>
            <w:tcW w:w="1250" w:type="dxa"/>
            <w:noWrap w:val="0"/>
            <w:vAlign w:val="center"/>
          </w:tcPr>
          <w:p>
            <w:pPr>
              <w:spacing w:line="360" w:lineRule="exact"/>
              <w:jc w:val="center"/>
              <w:rPr>
                <w:rFonts w:hint="eastAsia" w:ascii="宋体" w:hAnsi="宋体" w:cs="宋体"/>
                <w:b/>
                <w:sz w:val="24"/>
                <w:highlight w:val="none"/>
              </w:rPr>
            </w:pPr>
            <w:r>
              <w:rPr>
                <w:rFonts w:hint="eastAsia" w:ascii="宋体" w:hAnsi="宋体" w:cs="宋体"/>
                <w:b/>
                <w:sz w:val="24"/>
                <w:highlight w:val="none"/>
              </w:rPr>
              <w:t>合格/</w:t>
            </w:r>
            <w:r>
              <w:rPr>
                <w:rFonts w:hint="eastAsia" w:ascii="宋体" w:hAnsi="宋体" w:cs="宋体"/>
                <w:b/>
                <w:sz w:val="24"/>
                <w:highlight w:val="none"/>
                <w:lang w:val="en-US" w:eastAsia="zh-CN"/>
              </w:rPr>
              <w:t xml:space="preserve">  </w:t>
            </w:r>
            <w:r>
              <w:rPr>
                <w:rFonts w:hint="eastAsia" w:ascii="宋体" w:hAnsi="宋体" w:cs="宋体"/>
                <w:b/>
                <w:sz w:val="24"/>
                <w:highlight w:val="none"/>
              </w:rPr>
              <w:t>不合格</w:t>
            </w:r>
          </w:p>
        </w:tc>
        <w:tc>
          <w:tcPr>
            <w:tcW w:w="917" w:type="dxa"/>
            <w:noWrap w:val="0"/>
            <w:vAlign w:val="center"/>
          </w:tcPr>
          <w:p>
            <w:pPr>
              <w:spacing w:line="360" w:lineRule="exact"/>
              <w:jc w:val="center"/>
              <w:rPr>
                <w:rFonts w:hint="eastAsia" w:ascii="宋体" w:hAnsi="宋体" w:cs="宋体"/>
                <w:b/>
                <w:sz w:val="24"/>
                <w:highlight w:val="none"/>
              </w:rPr>
            </w:pPr>
            <w:r>
              <w:rPr>
                <w:rFonts w:hint="eastAsia" w:ascii="宋体" w:hAnsi="宋体" w:cs="宋体"/>
                <w:b/>
                <w:sz w:val="24"/>
                <w:highlight w:val="none"/>
              </w:rPr>
              <w:t>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53" w:type="dxa"/>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1</w:t>
            </w:r>
          </w:p>
        </w:tc>
        <w:tc>
          <w:tcPr>
            <w:tcW w:w="3210" w:type="dxa"/>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营业执照</w:t>
            </w:r>
          </w:p>
        </w:tc>
        <w:tc>
          <w:tcPr>
            <w:tcW w:w="3014" w:type="dxa"/>
            <w:noWrap w:val="0"/>
            <w:vAlign w:val="center"/>
          </w:tcPr>
          <w:p>
            <w:pPr>
              <w:spacing w:line="360" w:lineRule="auto"/>
              <w:jc w:val="both"/>
              <w:rPr>
                <w:rFonts w:hint="eastAsia" w:ascii="宋体" w:hAnsi="宋体" w:cs="宋体"/>
                <w:szCs w:val="21"/>
                <w:highlight w:val="none"/>
              </w:rPr>
            </w:pPr>
            <w:r>
              <w:rPr>
                <w:rFonts w:hint="eastAsia" w:ascii="宋体" w:hAnsi="宋体" w:cs="宋体"/>
                <w:szCs w:val="21"/>
                <w:highlight w:val="none"/>
              </w:rPr>
              <w:t>提供复印件加盖公章</w:t>
            </w:r>
          </w:p>
        </w:tc>
        <w:tc>
          <w:tcPr>
            <w:tcW w:w="1250" w:type="dxa"/>
            <w:noWrap w:val="0"/>
            <w:vAlign w:val="center"/>
          </w:tcPr>
          <w:p>
            <w:pPr>
              <w:spacing w:line="360" w:lineRule="auto"/>
              <w:jc w:val="center"/>
              <w:rPr>
                <w:rFonts w:hint="eastAsia" w:ascii="宋体" w:hAnsi="宋体" w:cs="宋体"/>
                <w:szCs w:val="21"/>
                <w:highlight w:val="none"/>
              </w:rPr>
            </w:pPr>
          </w:p>
        </w:tc>
        <w:tc>
          <w:tcPr>
            <w:tcW w:w="917" w:type="dxa"/>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53" w:type="dxa"/>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2</w:t>
            </w:r>
          </w:p>
        </w:tc>
        <w:tc>
          <w:tcPr>
            <w:tcW w:w="3210" w:type="dxa"/>
            <w:noWrap w:val="0"/>
            <w:vAlign w:val="center"/>
          </w:tcPr>
          <w:p>
            <w:pPr>
              <w:spacing w:line="360" w:lineRule="auto"/>
              <w:jc w:val="left"/>
              <w:rPr>
                <w:rFonts w:hint="eastAsia" w:ascii="宋体" w:hAnsi="宋体" w:cs="宋体"/>
                <w:szCs w:val="21"/>
                <w:highlight w:val="none"/>
              </w:rPr>
            </w:pPr>
            <w:r>
              <w:rPr>
                <w:rFonts w:hint="eastAsia" w:ascii="宋体" w:hAnsi="宋体" w:cs="宋体"/>
                <w:szCs w:val="21"/>
                <w:highlight w:val="none"/>
              </w:rPr>
              <w:t>法定代表人授权委托书及身份证</w:t>
            </w:r>
            <w:r>
              <w:rPr>
                <w:rFonts w:hint="eastAsia" w:ascii="宋体" w:hAnsi="宋体" w:cs="宋体"/>
                <w:szCs w:val="21"/>
                <w:highlight w:val="none"/>
                <w:lang w:eastAsia="zh-CN"/>
              </w:rPr>
              <w:t>原件</w:t>
            </w:r>
            <w:r>
              <w:rPr>
                <w:rFonts w:hint="eastAsia" w:ascii="宋体" w:hAnsi="宋体" w:cs="宋体"/>
                <w:szCs w:val="21"/>
                <w:highlight w:val="none"/>
              </w:rPr>
              <w:t>（或</w:t>
            </w:r>
            <w:r>
              <w:rPr>
                <w:rFonts w:hint="eastAsia" w:ascii="宋体" w:hAnsi="宋体" w:cs="宋体"/>
                <w:highlight w:val="none"/>
              </w:rPr>
              <w:t>法定代表人身份证明书</w:t>
            </w:r>
            <w:r>
              <w:rPr>
                <w:rFonts w:hint="eastAsia" w:ascii="宋体" w:hAnsi="宋体" w:cs="宋体"/>
                <w:szCs w:val="21"/>
                <w:highlight w:val="none"/>
              </w:rPr>
              <w:t>及身份证</w:t>
            </w:r>
            <w:r>
              <w:rPr>
                <w:rFonts w:hint="eastAsia" w:ascii="宋体" w:hAnsi="宋体" w:cs="宋体"/>
                <w:szCs w:val="21"/>
                <w:highlight w:val="none"/>
                <w:lang w:eastAsia="zh-CN"/>
              </w:rPr>
              <w:t>原件</w:t>
            </w:r>
            <w:r>
              <w:rPr>
                <w:rFonts w:hint="eastAsia" w:ascii="宋体" w:hAnsi="宋体" w:cs="宋体"/>
                <w:szCs w:val="21"/>
                <w:highlight w:val="none"/>
              </w:rPr>
              <w:t>）</w:t>
            </w:r>
          </w:p>
        </w:tc>
        <w:tc>
          <w:tcPr>
            <w:tcW w:w="3014" w:type="dxa"/>
            <w:noWrap w:val="0"/>
            <w:vAlign w:val="center"/>
          </w:tcPr>
          <w:p>
            <w:pPr>
              <w:spacing w:line="360" w:lineRule="auto"/>
              <w:rPr>
                <w:rFonts w:hint="eastAsia" w:ascii="宋体" w:hAnsi="宋体" w:cs="宋体"/>
                <w:szCs w:val="21"/>
                <w:highlight w:val="none"/>
              </w:rPr>
            </w:pPr>
            <w:r>
              <w:rPr>
                <w:rFonts w:hint="eastAsia" w:ascii="宋体" w:hAnsi="宋体" w:cs="宋体"/>
                <w:szCs w:val="21"/>
                <w:highlight w:val="none"/>
              </w:rPr>
              <w:t>提供授权书原件及身份证加盖公章复印件</w:t>
            </w:r>
          </w:p>
        </w:tc>
        <w:tc>
          <w:tcPr>
            <w:tcW w:w="1250" w:type="dxa"/>
            <w:noWrap w:val="0"/>
            <w:vAlign w:val="center"/>
          </w:tcPr>
          <w:p>
            <w:pPr>
              <w:spacing w:line="360" w:lineRule="auto"/>
              <w:jc w:val="center"/>
              <w:rPr>
                <w:rFonts w:hint="eastAsia" w:ascii="宋体" w:hAnsi="宋体" w:cs="宋体"/>
                <w:szCs w:val="21"/>
                <w:highlight w:val="none"/>
              </w:rPr>
            </w:pPr>
          </w:p>
        </w:tc>
        <w:tc>
          <w:tcPr>
            <w:tcW w:w="917" w:type="dxa"/>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53" w:type="dxa"/>
            <w:noWrap w:val="0"/>
            <w:vAlign w:val="center"/>
          </w:tcPr>
          <w:p>
            <w:pPr>
              <w:spacing w:line="360" w:lineRule="auto"/>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4</w:t>
            </w:r>
          </w:p>
        </w:tc>
        <w:tc>
          <w:tcPr>
            <w:tcW w:w="3210" w:type="dxa"/>
            <w:noWrap w:val="0"/>
            <w:vAlign w:val="center"/>
          </w:tcPr>
          <w:p>
            <w:pPr>
              <w:spacing w:line="360" w:lineRule="auto"/>
              <w:jc w:val="left"/>
              <w:rPr>
                <w:rFonts w:hint="eastAsia" w:ascii="宋体" w:hAnsi="宋体" w:cs="宋体"/>
                <w:bCs/>
                <w:kern w:val="0"/>
                <w:szCs w:val="21"/>
                <w:highlight w:val="none"/>
              </w:rPr>
            </w:pPr>
            <w:r>
              <w:rPr>
                <w:rFonts w:hint="eastAsia" w:ascii="宋体" w:hAnsi="宋体" w:eastAsia="宋体" w:cs="宋体"/>
                <w:highlight w:val="none"/>
              </w:rPr>
              <w:t>近三年在政府采购活动中，在经营活动中没有重大违法记录承诺书</w:t>
            </w:r>
          </w:p>
        </w:tc>
        <w:tc>
          <w:tcPr>
            <w:tcW w:w="3014" w:type="dxa"/>
            <w:noWrap w:val="0"/>
            <w:vAlign w:val="center"/>
          </w:tcPr>
          <w:p>
            <w:pPr>
              <w:spacing w:line="360" w:lineRule="auto"/>
              <w:jc w:val="both"/>
              <w:rPr>
                <w:rFonts w:hint="eastAsia" w:ascii="宋体" w:hAnsi="宋体" w:eastAsia="宋体" w:cs="宋体"/>
                <w:szCs w:val="21"/>
                <w:highlight w:val="none"/>
                <w:lang w:eastAsia="zh-CN"/>
              </w:rPr>
            </w:pPr>
            <w:r>
              <w:rPr>
                <w:rFonts w:hint="eastAsia" w:ascii="宋体" w:hAnsi="宋体" w:cs="宋体"/>
                <w:szCs w:val="21"/>
                <w:highlight w:val="none"/>
                <w:lang w:eastAsia="zh-CN"/>
              </w:rPr>
              <w:t>提供原件</w:t>
            </w:r>
          </w:p>
        </w:tc>
        <w:tc>
          <w:tcPr>
            <w:tcW w:w="1250" w:type="dxa"/>
            <w:noWrap w:val="0"/>
            <w:vAlign w:val="center"/>
          </w:tcPr>
          <w:p>
            <w:pPr>
              <w:spacing w:line="360" w:lineRule="auto"/>
              <w:jc w:val="center"/>
              <w:rPr>
                <w:rFonts w:hint="eastAsia" w:ascii="宋体" w:hAnsi="宋体" w:cs="宋体"/>
                <w:szCs w:val="21"/>
                <w:highlight w:val="none"/>
              </w:rPr>
            </w:pPr>
          </w:p>
        </w:tc>
        <w:tc>
          <w:tcPr>
            <w:tcW w:w="917" w:type="dxa"/>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53" w:type="dxa"/>
            <w:noWrap w:val="0"/>
            <w:vAlign w:val="center"/>
          </w:tcPr>
          <w:p>
            <w:pPr>
              <w:spacing w:line="360" w:lineRule="auto"/>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5</w:t>
            </w:r>
          </w:p>
        </w:tc>
        <w:tc>
          <w:tcPr>
            <w:tcW w:w="3210" w:type="dxa"/>
            <w:noWrap w:val="0"/>
            <w:vAlign w:val="center"/>
          </w:tcPr>
          <w:p>
            <w:pPr>
              <w:spacing w:line="360" w:lineRule="auto"/>
              <w:jc w:val="left"/>
              <w:rPr>
                <w:rFonts w:hint="eastAsia" w:ascii="宋体" w:hAnsi="宋体" w:eastAsia="宋体" w:cs="宋体"/>
                <w:highlight w:val="none"/>
              </w:rPr>
            </w:pPr>
            <w:r>
              <w:rPr>
                <w:rFonts w:hint="eastAsia" w:ascii="宋体" w:hAnsi="宋体" w:eastAsia="宋体" w:cs="宋体"/>
                <w:highlight w:val="none"/>
                <w:lang w:val="en-US" w:eastAsia="zh-CN"/>
              </w:rPr>
              <w:t>近三年（2019年01月01日至今）至少有一个良好的执行同类产品合同</w:t>
            </w:r>
          </w:p>
        </w:tc>
        <w:tc>
          <w:tcPr>
            <w:tcW w:w="3014" w:type="dxa"/>
            <w:noWrap w:val="0"/>
            <w:vAlign w:val="center"/>
          </w:tcPr>
          <w:p>
            <w:pPr>
              <w:spacing w:line="360" w:lineRule="auto"/>
              <w:jc w:val="both"/>
              <w:rPr>
                <w:rFonts w:hint="eastAsia" w:ascii="宋体" w:hAnsi="宋体" w:cs="宋体"/>
                <w:szCs w:val="21"/>
                <w:highlight w:val="none"/>
                <w:lang w:eastAsia="zh-CN"/>
              </w:rPr>
            </w:pPr>
            <w:r>
              <w:rPr>
                <w:rFonts w:hint="eastAsia" w:ascii="宋体" w:hAnsi="宋体" w:cs="宋体"/>
                <w:szCs w:val="21"/>
                <w:highlight w:val="none"/>
              </w:rPr>
              <w:t>提供复印件加盖公章</w:t>
            </w:r>
          </w:p>
        </w:tc>
        <w:tc>
          <w:tcPr>
            <w:tcW w:w="1250" w:type="dxa"/>
            <w:noWrap w:val="0"/>
            <w:vAlign w:val="center"/>
          </w:tcPr>
          <w:p>
            <w:pPr>
              <w:spacing w:line="360" w:lineRule="auto"/>
              <w:jc w:val="center"/>
              <w:rPr>
                <w:rFonts w:hint="eastAsia" w:ascii="宋体" w:hAnsi="宋体" w:cs="宋体"/>
                <w:szCs w:val="21"/>
                <w:highlight w:val="none"/>
              </w:rPr>
            </w:pPr>
          </w:p>
        </w:tc>
        <w:tc>
          <w:tcPr>
            <w:tcW w:w="917" w:type="dxa"/>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53" w:type="dxa"/>
            <w:noWrap w:val="0"/>
            <w:vAlign w:val="center"/>
          </w:tcPr>
          <w:p>
            <w:pPr>
              <w:spacing w:line="360" w:lineRule="auto"/>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6</w:t>
            </w:r>
          </w:p>
        </w:tc>
        <w:tc>
          <w:tcPr>
            <w:tcW w:w="3210" w:type="dxa"/>
            <w:noWrap w:val="0"/>
            <w:vAlign w:val="center"/>
          </w:tcPr>
          <w:p>
            <w:pPr>
              <w:spacing w:line="360" w:lineRule="auto"/>
              <w:jc w:val="left"/>
              <w:rPr>
                <w:rFonts w:hint="eastAsia" w:ascii="宋体" w:hAnsi="宋体" w:eastAsia="宋体" w:cs="宋体"/>
                <w:highlight w:val="none"/>
                <w:lang w:val="en-US" w:eastAsia="zh-CN"/>
              </w:rPr>
            </w:pPr>
            <w:r>
              <w:rPr>
                <w:rFonts w:hint="eastAsia" w:ascii="宋体" w:hAnsi="宋体" w:eastAsia="宋体" w:cs="宋体"/>
                <w:highlight w:val="none"/>
                <w:lang w:val="en-US" w:eastAsia="zh-CN"/>
              </w:rPr>
              <w:t>各投标单位根据甲方提供的样衣图样、logo、面料、款式要求，制作男女衣服样品各一件，并随投标书按照规定时间一起交至指定地点，样衣不全或没有按照甲方要求制作视为无效投标；</w:t>
            </w:r>
          </w:p>
        </w:tc>
        <w:tc>
          <w:tcPr>
            <w:tcW w:w="3014" w:type="dxa"/>
            <w:noWrap w:val="0"/>
            <w:vAlign w:val="center"/>
          </w:tcPr>
          <w:p>
            <w:pPr>
              <w:spacing w:line="360" w:lineRule="auto"/>
              <w:jc w:val="both"/>
              <w:rPr>
                <w:rFonts w:hint="eastAsia" w:ascii="宋体" w:hAnsi="宋体" w:eastAsia="宋体" w:cs="宋体"/>
                <w:szCs w:val="21"/>
                <w:highlight w:val="none"/>
                <w:lang w:eastAsia="zh-CN"/>
              </w:rPr>
            </w:pPr>
            <w:r>
              <w:rPr>
                <w:rFonts w:hint="eastAsia" w:ascii="宋体" w:hAnsi="宋体" w:cs="宋体"/>
                <w:szCs w:val="21"/>
                <w:highlight w:val="none"/>
                <w:lang w:eastAsia="zh-CN"/>
              </w:rPr>
              <w:t>提供符合要求的样品</w:t>
            </w:r>
          </w:p>
        </w:tc>
        <w:tc>
          <w:tcPr>
            <w:tcW w:w="1250" w:type="dxa"/>
            <w:noWrap w:val="0"/>
            <w:vAlign w:val="center"/>
          </w:tcPr>
          <w:p>
            <w:pPr>
              <w:spacing w:line="360" w:lineRule="auto"/>
              <w:jc w:val="center"/>
              <w:rPr>
                <w:rFonts w:hint="eastAsia" w:ascii="宋体" w:hAnsi="宋体" w:cs="宋体"/>
                <w:szCs w:val="21"/>
                <w:highlight w:val="none"/>
              </w:rPr>
            </w:pPr>
          </w:p>
        </w:tc>
        <w:tc>
          <w:tcPr>
            <w:tcW w:w="917" w:type="dxa"/>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53" w:type="dxa"/>
            <w:noWrap w:val="0"/>
            <w:vAlign w:val="center"/>
          </w:tcPr>
          <w:p>
            <w:pPr>
              <w:tabs>
                <w:tab w:val="left" w:pos="366"/>
              </w:tabs>
              <w:spacing w:line="360" w:lineRule="auto"/>
              <w:jc w:val="center"/>
              <w:rPr>
                <w:rFonts w:hint="eastAsia" w:ascii="宋体" w:hAnsi="宋体" w:eastAsia="宋体" w:cs="宋体"/>
                <w:szCs w:val="21"/>
                <w:highlight w:val="none"/>
                <w:lang w:eastAsia="zh-CN"/>
              </w:rPr>
            </w:pPr>
            <w:r>
              <w:rPr>
                <w:rFonts w:hint="eastAsia" w:ascii="宋体" w:hAnsi="宋体" w:cs="宋体"/>
                <w:szCs w:val="21"/>
                <w:highlight w:val="none"/>
                <w:lang w:val="en-US" w:eastAsia="zh-CN"/>
              </w:rPr>
              <w:t>7</w:t>
            </w:r>
          </w:p>
        </w:tc>
        <w:tc>
          <w:tcPr>
            <w:tcW w:w="3210" w:type="dxa"/>
            <w:noWrap w:val="0"/>
            <w:vAlign w:val="center"/>
          </w:tcPr>
          <w:p>
            <w:pPr>
              <w:spacing w:line="360" w:lineRule="auto"/>
              <w:jc w:val="left"/>
              <w:rPr>
                <w:rFonts w:hint="eastAsia" w:ascii="宋体" w:hAnsi="宋体" w:cs="宋体"/>
                <w:szCs w:val="21"/>
                <w:highlight w:val="none"/>
              </w:rPr>
            </w:pPr>
            <w:r>
              <w:rPr>
                <w:rStyle w:val="30"/>
                <w:rFonts w:hint="eastAsia" w:ascii="宋体" w:hAnsi="宋体" w:eastAsia="宋体" w:cs="宋体"/>
                <w:sz w:val="21"/>
                <w:szCs w:val="21"/>
                <w:highlight w:val="none"/>
                <w:lang w:eastAsia="zh-CN"/>
              </w:rPr>
              <w:t>“国家企业信用信息公示系统”和“信用中国”网站</w:t>
            </w:r>
            <w:r>
              <w:rPr>
                <w:rFonts w:hint="eastAsia" w:ascii="宋体" w:hAnsi="宋体" w:eastAsia="宋体" w:cs="宋体"/>
                <w:highlight w:val="none"/>
              </w:rPr>
              <w:t>信用</w:t>
            </w:r>
            <w:r>
              <w:rPr>
                <w:rFonts w:hint="eastAsia" w:ascii="宋体" w:hAnsi="宋体" w:eastAsia="宋体" w:cs="宋体"/>
                <w:highlight w:val="none"/>
                <w:lang w:eastAsia="zh-CN"/>
              </w:rPr>
              <w:t>查询</w:t>
            </w:r>
          </w:p>
        </w:tc>
        <w:tc>
          <w:tcPr>
            <w:tcW w:w="3014" w:type="dxa"/>
            <w:noWrap w:val="0"/>
            <w:vAlign w:val="center"/>
          </w:tcPr>
          <w:p>
            <w:pPr>
              <w:spacing w:line="360" w:lineRule="auto"/>
              <w:jc w:val="center"/>
              <w:rPr>
                <w:rFonts w:hint="eastAsia" w:ascii="宋体" w:hAnsi="宋体" w:eastAsia="宋体" w:cs="宋体"/>
                <w:szCs w:val="21"/>
                <w:highlight w:val="none"/>
                <w:lang w:eastAsia="zh-CN"/>
              </w:rPr>
            </w:pPr>
            <w:r>
              <w:rPr>
                <w:rFonts w:hint="eastAsia" w:ascii="宋体" w:hAnsi="宋体" w:eastAsia="宋体" w:cs="宋体"/>
                <w:highlight w:val="none"/>
              </w:rPr>
              <w:t>提供复印件加盖公章</w:t>
            </w:r>
            <w:r>
              <w:rPr>
                <w:rFonts w:hint="eastAsia" w:ascii="宋体" w:hAnsi="宋体" w:eastAsia="宋体" w:cs="宋体"/>
                <w:highlight w:val="none"/>
                <w:lang w:eastAsia="zh-CN"/>
              </w:rPr>
              <w:t>的</w:t>
            </w:r>
            <w:r>
              <w:rPr>
                <w:rFonts w:hint="eastAsia" w:ascii="宋体" w:hAnsi="宋体" w:eastAsia="宋体" w:cs="宋体"/>
                <w:highlight w:val="none"/>
              </w:rPr>
              <w:t>网页截图</w:t>
            </w:r>
            <w:r>
              <w:rPr>
                <w:rFonts w:hint="eastAsia" w:ascii="宋体" w:hAnsi="宋体" w:eastAsia="宋体" w:cs="宋体"/>
                <w:highlight w:val="none"/>
                <w:lang w:eastAsia="zh-CN"/>
              </w:rPr>
              <w:t>（</w:t>
            </w:r>
            <w:r>
              <w:rPr>
                <w:rFonts w:hint="eastAsia" w:ascii="宋体" w:hAnsi="宋体" w:eastAsia="宋体" w:cs="宋体"/>
                <w:highlight w:val="none"/>
                <w:lang w:val="en-US" w:eastAsia="zh-CN"/>
              </w:rPr>
              <w:t>以开标当天查询结果为准</w:t>
            </w:r>
            <w:r>
              <w:rPr>
                <w:rFonts w:hint="eastAsia" w:ascii="宋体" w:hAnsi="宋体" w:eastAsia="宋体" w:cs="宋体"/>
                <w:highlight w:val="none"/>
                <w:lang w:eastAsia="zh-CN"/>
              </w:rPr>
              <w:t>）</w:t>
            </w:r>
          </w:p>
        </w:tc>
        <w:tc>
          <w:tcPr>
            <w:tcW w:w="1250" w:type="dxa"/>
            <w:noWrap w:val="0"/>
            <w:vAlign w:val="center"/>
          </w:tcPr>
          <w:p>
            <w:pPr>
              <w:spacing w:line="360" w:lineRule="auto"/>
              <w:jc w:val="center"/>
              <w:rPr>
                <w:rFonts w:hint="eastAsia" w:ascii="宋体" w:hAnsi="宋体" w:cs="宋体"/>
                <w:szCs w:val="21"/>
                <w:highlight w:val="none"/>
              </w:rPr>
            </w:pPr>
          </w:p>
        </w:tc>
        <w:tc>
          <w:tcPr>
            <w:tcW w:w="917" w:type="dxa"/>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53" w:type="dxa"/>
            <w:noWrap w:val="0"/>
            <w:vAlign w:val="center"/>
          </w:tcPr>
          <w:p>
            <w:pPr>
              <w:tabs>
                <w:tab w:val="left" w:pos="366"/>
              </w:tabs>
              <w:spacing w:line="360" w:lineRule="auto"/>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8</w:t>
            </w:r>
          </w:p>
        </w:tc>
        <w:tc>
          <w:tcPr>
            <w:tcW w:w="3210" w:type="dxa"/>
            <w:noWrap w:val="0"/>
            <w:vAlign w:val="center"/>
          </w:tcPr>
          <w:p>
            <w:pPr>
              <w:spacing w:line="360" w:lineRule="auto"/>
              <w:jc w:val="left"/>
              <w:rPr>
                <w:rStyle w:val="30"/>
                <w:rFonts w:hint="eastAsia" w:ascii="宋体" w:hAnsi="宋体" w:eastAsia="宋体" w:cs="宋体"/>
                <w:sz w:val="21"/>
                <w:szCs w:val="21"/>
                <w:highlight w:val="none"/>
                <w:lang w:eastAsia="zh-CN"/>
              </w:rPr>
            </w:pPr>
            <w:r>
              <w:rPr>
                <w:rStyle w:val="30"/>
                <w:rFonts w:hint="eastAsia" w:ascii="宋体" w:hAnsi="宋体" w:eastAsia="宋体" w:cs="宋体"/>
                <w:sz w:val="21"/>
                <w:szCs w:val="21"/>
                <w:highlight w:val="none"/>
                <w:lang w:val="en-US" w:eastAsia="zh-CN"/>
              </w:rPr>
              <w:t>具备合同所必需的设备和专业技术能力承诺书（格式自拟）</w:t>
            </w:r>
          </w:p>
        </w:tc>
        <w:tc>
          <w:tcPr>
            <w:tcW w:w="3014" w:type="dxa"/>
            <w:noWrap w:val="0"/>
            <w:vAlign w:val="center"/>
          </w:tcPr>
          <w:p>
            <w:pPr>
              <w:spacing w:line="360" w:lineRule="auto"/>
              <w:jc w:val="center"/>
              <w:rPr>
                <w:rFonts w:hint="eastAsia" w:ascii="宋体" w:hAnsi="宋体" w:eastAsia="宋体" w:cs="宋体"/>
                <w:highlight w:val="none"/>
              </w:rPr>
            </w:pPr>
            <w:r>
              <w:rPr>
                <w:rFonts w:hint="eastAsia" w:ascii="宋体" w:hAnsi="宋体" w:cs="宋体"/>
                <w:highlight w:val="none"/>
                <w:lang w:val="en-US" w:eastAsia="zh-CN"/>
              </w:rPr>
              <w:t>符合询比文件要求</w:t>
            </w:r>
          </w:p>
        </w:tc>
        <w:tc>
          <w:tcPr>
            <w:tcW w:w="1250" w:type="dxa"/>
            <w:noWrap w:val="0"/>
            <w:vAlign w:val="center"/>
          </w:tcPr>
          <w:p>
            <w:pPr>
              <w:spacing w:line="360" w:lineRule="auto"/>
              <w:jc w:val="center"/>
              <w:rPr>
                <w:rFonts w:hint="eastAsia" w:ascii="宋体" w:hAnsi="宋体" w:cs="宋体"/>
                <w:szCs w:val="21"/>
                <w:highlight w:val="none"/>
              </w:rPr>
            </w:pPr>
          </w:p>
        </w:tc>
        <w:tc>
          <w:tcPr>
            <w:tcW w:w="917" w:type="dxa"/>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53" w:type="dxa"/>
            <w:noWrap w:val="0"/>
            <w:vAlign w:val="center"/>
          </w:tcPr>
          <w:p>
            <w:pPr>
              <w:tabs>
                <w:tab w:val="left" w:pos="366"/>
              </w:tabs>
              <w:spacing w:line="360" w:lineRule="auto"/>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9</w:t>
            </w:r>
          </w:p>
        </w:tc>
        <w:tc>
          <w:tcPr>
            <w:tcW w:w="3210" w:type="dxa"/>
            <w:noWrap w:val="0"/>
            <w:vAlign w:val="center"/>
          </w:tcPr>
          <w:p>
            <w:pPr>
              <w:spacing w:line="360" w:lineRule="auto"/>
              <w:jc w:val="left"/>
              <w:rPr>
                <w:rStyle w:val="30"/>
                <w:rFonts w:hint="default" w:ascii="宋体" w:hAnsi="宋体" w:eastAsia="宋体" w:cs="宋体"/>
                <w:sz w:val="21"/>
                <w:szCs w:val="21"/>
                <w:highlight w:val="none"/>
                <w:lang w:val="en-US" w:eastAsia="zh-CN"/>
              </w:rPr>
            </w:pPr>
            <w:r>
              <w:rPr>
                <w:rStyle w:val="30"/>
                <w:rFonts w:hint="eastAsia" w:ascii="宋体" w:hAnsi="宋体" w:cs="宋体"/>
                <w:sz w:val="21"/>
                <w:szCs w:val="21"/>
                <w:highlight w:val="none"/>
                <w:lang w:val="en-US" w:eastAsia="zh-CN"/>
              </w:rPr>
              <w:t>询比保证金</w:t>
            </w:r>
          </w:p>
        </w:tc>
        <w:tc>
          <w:tcPr>
            <w:tcW w:w="3014" w:type="dxa"/>
            <w:noWrap w:val="0"/>
            <w:vAlign w:val="center"/>
          </w:tcPr>
          <w:p>
            <w:pPr>
              <w:spacing w:line="360" w:lineRule="auto"/>
              <w:jc w:val="center"/>
              <w:rPr>
                <w:rFonts w:hint="default" w:ascii="宋体" w:hAnsi="宋体" w:eastAsia="宋体" w:cs="宋体"/>
                <w:highlight w:val="none"/>
                <w:lang w:val="en-US" w:eastAsia="zh-CN"/>
              </w:rPr>
            </w:pPr>
            <w:r>
              <w:rPr>
                <w:rFonts w:hint="eastAsia" w:ascii="宋体" w:hAnsi="宋体" w:cs="宋体"/>
                <w:highlight w:val="none"/>
                <w:lang w:val="en-US" w:eastAsia="zh-CN"/>
              </w:rPr>
              <w:t>符合询比文件要求</w:t>
            </w:r>
          </w:p>
        </w:tc>
        <w:tc>
          <w:tcPr>
            <w:tcW w:w="1250" w:type="dxa"/>
            <w:noWrap w:val="0"/>
            <w:vAlign w:val="center"/>
          </w:tcPr>
          <w:p>
            <w:pPr>
              <w:spacing w:line="360" w:lineRule="auto"/>
              <w:jc w:val="center"/>
              <w:rPr>
                <w:rFonts w:hint="eastAsia" w:ascii="宋体" w:hAnsi="宋体" w:cs="宋体"/>
                <w:szCs w:val="21"/>
                <w:highlight w:val="none"/>
              </w:rPr>
            </w:pPr>
          </w:p>
        </w:tc>
        <w:tc>
          <w:tcPr>
            <w:tcW w:w="917" w:type="dxa"/>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6977" w:type="dxa"/>
            <w:gridSpan w:val="3"/>
            <w:noWrap w:val="0"/>
            <w:vAlign w:val="center"/>
          </w:tcPr>
          <w:p>
            <w:pPr>
              <w:spacing w:line="360" w:lineRule="auto"/>
              <w:ind w:firstLine="2100" w:firstLineChars="1000"/>
              <w:rPr>
                <w:rFonts w:hint="eastAsia" w:ascii="宋体" w:hAnsi="宋体" w:cs="宋体"/>
                <w:szCs w:val="21"/>
                <w:highlight w:val="none"/>
              </w:rPr>
            </w:pPr>
            <w:r>
              <w:rPr>
                <w:rFonts w:hint="eastAsia" w:ascii="宋体" w:hAnsi="宋体" w:cs="宋体"/>
                <w:szCs w:val="21"/>
                <w:highlight w:val="none"/>
              </w:rPr>
              <w:t>结论（通过或不通过）</w:t>
            </w:r>
          </w:p>
        </w:tc>
        <w:tc>
          <w:tcPr>
            <w:tcW w:w="2167" w:type="dxa"/>
            <w:gridSpan w:val="2"/>
            <w:noWrap w:val="0"/>
            <w:vAlign w:val="center"/>
          </w:tcPr>
          <w:p>
            <w:pPr>
              <w:spacing w:line="360" w:lineRule="auto"/>
              <w:jc w:val="center"/>
              <w:rPr>
                <w:rFonts w:hint="eastAsia" w:ascii="宋体" w:hAnsi="宋体" w:cs="宋体"/>
                <w:szCs w:val="21"/>
                <w:highlight w:val="none"/>
              </w:rPr>
            </w:pPr>
          </w:p>
        </w:tc>
      </w:tr>
    </w:tbl>
    <w:p>
      <w:pPr>
        <w:pStyle w:val="17"/>
        <w:ind w:firstLine="420" w:firstLineChars="200"/>
        <w:rPr>
          <w:rFonts w:hint="eastAsia" w:cs="宋体"/>
          <w:sz w:val="21"/>
          <w:szCs w:val="21"/>
          <w:highlight w:val="none"/>
        </w:rPr>
      </w:pPr>
      <w:r>
        <w:rPr>
          <w:rFonts w:hint="eastAsia" w:cs="宋体"/>
          <w:sz w:val="21"/>
          <w:szCs w:val="21"/>
          <w:highlight w:val="none"/>
        </w:rPr>
        <w:t>评审小组签字：</w:t>
      </w:r>
    </w:p>
    <w:p>
      <w:pPr>
        <w:pStyle w:val="2"/>
        <w:ind w:firstLine="6960" w:firstLineChars="2900"/>
        <w:rPr>
          <w:rFonts w:hint="eastAsia"/>
          <w:highlight w:val="none"/>
        </w:rPr>
      </w:pPr>
      <w:r>
        <w:rPr>
          <w:rFonts w:hint="eastAsia" w:ascii="宋体" w:hAnsi="宋体" w:cs="宋体"/>
          <w:highlight w:val="none"/>
        </w:rPr>
        <w:t>年   月   日</w:t>
      </w:r>
    </w:p>
    <w:p>
      <w:pPr>
        <w:spacing w:line="360" w:lineRule="auto"/>
        <w:jc w:val="left"/>
        <w:outlineLvl w:val="0"/>
        <w:rPr>
          <w:rFonts w:hint="eastAsia" w:ascii="宋体" w:hAnsi="宋体" w:cs="宋体"/>
          <w:b/>
          <w:bCs/>
          <w:szCs w:val="21"/>
          <w:highlight w:val="none"/>
        </w:rPr>
      </w:pPr>
      <w:bookmarkStart w:id="16" w:name="_Toc14887"/>
    </w:p>
    <w:p>
      <w:pPr>
        <w:spacing w:line="360" w:lineRule="auto"/>
        <w:jc w:val="left"/>
        <w:outlineLvl w:val="0"/>
        <w:rPr>
          <w:rFonts w:hint="eastAsia" w:ascii="宋体" w:hAnsi="宋体" w:eastAsia="宋体" w:cs="宋体"/>
          <w:szCs w:val="21"/>
          <w:highlight w:val="none"/>
          <w:lang w:eastAsia="zh-CN"/>
        </w:rPr>
      </w:pPr>
      <w:r>
        <w:rPr>
          <w:rFonts w:hint="eastAsia" w:ascii="宋体" w:hAnsi="宋体" w:cs="宋体"/>
          <w:b/>
          <w:bCs/>
          <w:szCs w:val="21"/>
          <w:highlight w:val="none"/>
        </w:rPr>
        <w:t>附表</w:t>
      </w:r>
      <w:r>
        <w:rPr>
          <w:rFonts w:hint="eastAsia" w:ascii="宋体" w:hAnsi="宋体" w:cs="宋体"/>
          <w:b/>
          <w:bCs/>
          <w:szCs w:val="21"/>
          <w:highlight w:val="none"/>
          <w:lang w:eastAsia="zh-CN"/>
        </w:rPr>
        <w:t>二</w:t>
      </w:r>
      <w:r>
        <w:rPr>
          <w:rFonts w:hint="eastAsia" w:ascii="宋体" w:hAnsi="宋体" w:cs="宋体"/>
          <w:b/>
          <w:bCs/>
          <w:szCs w:val="21"/>
          <w:highlight w:val="none"/>
        </w:rPr>
        <w:t xml:space="preserve"> 符合性审查</w:t>
      </w:r>
      <w:r>
        <w:rPr>
          <w:rFonts w:hint="eastAsia" w:ascii="宋体" w:hAnsi="宋体" w:cs="宋体"/>
          <w:b/>
          <w:bCs/>
          <w:szCs w:val="21"/>
          <w:highlight w:val="none"/>
          <w:lang w:eastAsia="zh-CN"/>
        </w:rPr>
        <w:t>标准</w:t>
      </w:r>
      <w:bookmarkEnd w:id="16"/>
    </w:p>
    <w:tbl>
      <w:tblPr>
        <w:tblStyle w:val="18"/>
        <w:tblpPr w:leftFromText="180" w:rightFromText="180" w:vertAnchor="text" w:horzAnchor="page" w:tblpX="1774" w:tblpY="478"/>
        <w:tblOverlap w:val="never"/>
        <w:tblW w:w="905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Layout w:type="fixed"/>
        <w:tblCellMar>
          <w:top w:w="0" w:type="dxa"/>
          <w:left w:w="108" w:type="dxa"/>
          <w:bottom w:w="0" w:type="dxa"/>
          <w:right w:w="108" w:type="dxa"/>
        </w:tblCellMar>
      </w:tblPr>
      <w:tblGrid>
        <w:gridCol w:w="840"/>
        <w:gridCol w:w="6223"/>
        <w:gridCol w:w="1138"/>
        <w:gridCol w:w="85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296" w:hRule="atLeast"/>
        </w:trPr>
        <w:tc>
          <w:tcPr>
            <w:tcW w:w="840" w:type="dxa"/>
            <w:vAlign w:val="center"/>
          </w:tcPr>
          <w:p>
            <w:pPr>
              <w:pStyle w:val="12"/>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序号</w:t>
            </w:r>
          </w:p>
        </w:tc>
        <w:tc>
          <w:tcPr>
            <w:tcW w:w="6223" w:type="dxa"/>
            <w:vAlign w:val="center"/>
          </w:tcPr>
          <w:p>
            <w:pPr>
              <w:pStyle w:val="12"/>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评审内容</w:t>
            </w:r>
          </w:p>
        </w:tc>
        <w:tc>
          <w:tcPr>
            <w:tcW w:w="1138" w:type="dxa"/>
            <w:vAlign w:val="center"/>
          </w:tcPr>
          <w:p>
            <w:pPr>
              <w:pStyle w:val="12"/>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是否合格</w:t>
            </w:r>
          </w:p>
        </w:tc>
        <w:tc>
          <w:tcPr>
            <w:tcW w:w="857" w:type="dxa"/>
            <w:vAlign w:val="bottom"/>
          </w:tcPr>
          <w:p>
            <w:pPr>
              <w:pStyle w:val="12"/>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840" w:type="dxa"/>
            <w:vAlign w:val="center"/>
          </w:tcPr>
          <w:p>
            <w:pPr>
              <w:pStyle w:val="12"/>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6223" w:type="dxa"/>
            <w:vAlign w:val="center"/>
          </w:tcPr>
          <w:p>
            <w:pPr>
              <w:pStyle w:val="7"/>
              <w:numPr>
                <w:ilvl w:val="0"/>
                <w:numId w:val="0"/>
              </w:numPr>
              <w:tabs>
                <w:tab w:val="left" w:pos="822"/>
              </w:tabs>
              <w:spacing w:before="1"/>
              <w:rPr>
                <w:rFonts w:hint="eastAsia" w:ascii="宋体" w:hAnsi="宋体" w:eastAsia="宋体" w:cs="宋体"/>
                <w:b w:val="0"/>
                <w:bCs w:val="0"/>
                <w:sz w:val="21"/>
                <w:szCs w:val="21"/>
                <w:highlight w:val="none"/>
                <w:lang w:eastAsia="zh-CN"/>
              </w:rPr>
            </w:pPr>
            <w:r>
              <w:rPr>
                <w:rStyle w:val="30"/>
                <w:rFonts w:ascii="宋体" w:hAnsi="宋体" w:cs="宋体"/>
                <w:b w:val="0"/>
                <w:bCs w:val="0"/>
                <w:sz w:val="21"/>
                <w:szCs w:val="21"/>
                <w:highlight w:val="none"/>
              </w:rPr>
              <w:t>响应报价</w:t>
            </w:r>
            <w:r>
              <w:rPr>
                <w:rStyle w:val="30"/>
                <w:rFonts w:hint="eastAsia" w:ascii="宋体" w:hAnsi="宋体" w:cs="宋体"/>
                <w:b w:val="0"/>
                <w:bCs w:val="0"/>
                <w:sz w:val="21"/>
                <w:szCs w:val="21"/>
                <w:highlight w:val="none"/>
                <w:lang w:eastAsia="zh-CN"/>
              </w:rPr>
              <w:t>未</w:t>
            </w:r>
            <w:r>
              <w:rPr>
                <w:rStyle w:val="30"/>
                <w:rFonts w:ascii="宋体" w:hAnsi="宋体" w:cs="宋体"/>
                <w:b w:val="0"/>
                <w:bCs w:val="0"/>
                <w:sz w:val="21"/>
                <w:szCs w:val="21"/>
                <w:highlight w:val="none"/>
              </w:rPr>
              <w:t>超过最高限价</w:t>
            </w:r>
          </w:p>
        </w:tc>
        <w:tc>
          <w:tcPr>
            <w:tcW w:w="1138" w:type="dxa"/>
            <w:vAlign w:val="center"/>
          </w:tcPr>
          <w:p>
            <w:pPr>
              <w:pStyle w:val="12"/>
              <w:spacing w:line="360" w:lineRule="auto"/>
              <w:rPr>
                <w:rFonts w:hint="eastAsia" w:ascii="宋体" w:hAnsi="宋体" w:eastAsia="宋体" w:cs="宋体"/>
                <w:sz w:val="21"/>
                <w:szCs w:val="21"/>
                <w:highlight w:val="none"/>
              </w:rPr>
            </w:pPr>
          </w:p>
        </w:tc>
        <w:tc>
          <w:tcPr>
            <w:tcW w:w="857" w:type="dxa"/>
            <w:vAlign w:val="center"/>
          </w:tcPr>
          <w:p>
            <w:pPr>
              <w:pStyle w:val="12"/>
              <w:spacing w:line="360" w:lineRule="auto"/>
              <w:rPr>
                <w:rFonts w:hint="eastAsia" w:ascii="宋体" w:hAnsi="宋体" w:eastAsia="宋体" w:cs="宋体"/>
                <w:sz w:val="21"/>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840" w:type="dxa"/>
            <w:vAlign w:val="center"/>
          </w:tcPr>
          <w:p>
            <w:pPr>
              <w:pStyle w:val="12"/>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w:t>
            </w:r>
          </w:p>
        </w:tc>
        <w:tc>
          <w:tcPr>
            <w:tcW w:w="6223" w:type="dxa"/>
            <w:vAlign w:val="center"/>
          </w:tcPr>
          <w:p>
            <w:pPr>
              <w:pStyle w:val="70"/>
              <w:numPr>
                <w:ilvl w:val="0"/>
                <w:numId w:val="0"/>
              </w:numPr>
              <w:tabs>
                <w:tab w:val="left" w:pos="822"/>
              </w:tabs>
              <w:spacing w:before="161"/>
              <w:rPr>
                <w:rFonts w:hint="eastAsia" w:ascii="宋体" w:hAnsi="宋体" w:eastAsia="宋体" w:cs="宋体"/>
                <w:b w:val="0"/>
                <w:bCs w:val="0"/>
                <w:sz w:val="21"/>
                <w:szCs w:val="21"/>
                <w:highlight w:val="none"/>
              </w:rPr>
            </w:pPr>
            <w:r>
              <w:rPr>
                <w:rStyle w:val="30"/>
                <w:rFonts w:ascii="宋体" w:hAnsi="宋体" w:cs="宋体"/>
                <w:b w:val="0"/>
                <w:bCs w:val="0"/>
                <w:sz w:val="21"/>
                <w:szCs w:val="21"/>
                <w:highlight w:val="none"/>
              </w:rPr>
              <w:t>按照询比文件的规定提供法定代表人授权委托书和代理人身份证</w:t>
            </w:r>
          </w:p>
        </w:tc>
        <w:tc>
          <w:tcPr>
            <w:tcW w:w="1138" w:type="dxa"/>
            <w:vAlign w:val="center"/>
          </w:tcPr>
          <w:p>
            <w:pPr>
              <w:pStyle w:val="12"/>
              <w:spacing w:line="360" w:lineRule="auto"/>
              <w:rPr>
                <w:rFonts w:hint="eastAsia" w:ascii="宋体" w:hAnsi="宋体" w:eastAsia="宋体" w:cs="宋体"/>
                <w:sz w:val="21"/>
                <w:szCs w:val="21"/>
                <w:highlight w:val="none"/>
              </w:rPr>
            </w:pPr>
          </w:p>
        </w:tc>
        <w:tc>
          <w:tcPr>
            <w:tcW w:w="857" w:type="dxa"/>
            <w:vAlign w:val="center"/>
          </w:tcPr>
          <w:p>
            <w:pPr>
              <w:pStyle w:val="12"/>
              <w:spacing w:line="360" w:lineRule="auto"/>
              <w:rPr>
                <w:rFonts w:hint="eastAsia" w:ascii="宋体" w:hAnsi="宋体" w:eastAsia="宋体" w:cs="宋体"/>
                <w:sz w:val="21"/>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840" w:type="dxa"/>
            <w:vAlign w:val="center"/>
          </w:tcPr>
          <w:p>
            <w:pPr>
              <w:pStyle w:val="12"/>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6223" w:type="dxa"/>
            <w:vAlign w:val="center"/>
          </w:tcPr>
          <w:p>
            <w:pPr>
              <w:pStyle w:val="70"/>
              <w:numPr>
                <w:ilvl w:val="0"/>
                <w:numId w:val="0"/>
              </w:numPr>
              <w:tabs>
                <w:tab w:val="left" w:pos="822"/>
              </w:tabs>
              <w:spacing w:before="160"/>
              <w:rPr>
                <w:rFonts w:hint="eastAsia" w:ascii="宋体" w:hAnsi="宋体" w:eastAsia="宋体" w:cs="宋体"/>
                <w:b w:val="0"/>
                <w:bCs w:val="0"/>
                <w:sz w:val="21"/>
                <w:szCs w:val="21"/>
                <w:highlight w:val="none"/>
              </w:rPr>
            </w:pPr>
            <w:r>
              <w:rPr>
                <w:rStyle w:val="30"/>
                <w:rFonts w:ascii="宋体" w:hAnsi="宋体" w:cs="宋体"/>
                <w:b w:val="0"/>
                <w:bCs w:val="0"/>
                <w:szCs w:val="21"/>
                <w:highlight w:val="none"/>
              </w:rPr>
              <w:t>签字、盖章符合询比文件要求</w:t>
            </w:r>
          </w:p>
        </w:tc>
        <w:tc>
          <w:tcPr>
            <w:tcW w:w="1138" w:type="dxa"/>
            <w:vAlign w:val="center"/>
          </w:tcPr>
          <w:p>
            <w:pPr>
              <w:pStyle w:val="12"/>
              <w:spacing w:line="360" w:lineRule="auto"/>
              <w:rPr>
                <w:rFonts w:hint="eastAsia" w:ascii="宋体" w:hAnsi="宋体" w:eastAsia="宋体" w:cs="宋体"/>
                <w:sz w:val="21"/>
                <w:szCs w:val="21"/>
                <w:highlight w:val="none"/>
              </w:rPr>
            </w:pPr>
          </w:p>
        </w:tc>
        <w:tc>
          <w:tcPr>
            <w:tcW w:w="857" w:type="dxa"/>
            <w:vAlign w:val="center"/>
          </w:tcPr>
          <w:p>
            <w:pPr>
              <w:pStyle w:val="12"/>
              <w:spacing w:line="360" w:lineRule="auto"/>
              <w:rPr>
                <w:rFonts w:hint="eastAsia" w:ascii="宋体" w:hAnsi="宋体" w:eastAsia="宋体" w:cs="宋体"/>
                <w:sz w:val="21"/>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840" w:type="dxa"/>
            <w:vAlign w:val="center"/>
          </w:tcPr>
          <w:p>
            <w:pPr>
              <w:pStyle w:val="12"/>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6223" w:type="dxa"/>
            <w:vAlign w:val="center"/>
          </w:tcPr>
          <w:p>
            <w:pPr>
              <w:pStyle w:val="70"/>
              <w:numPr>
                <w:ilvl w:val="0"/>
                <w:numId w:val="0"/>
              </w:numPr>
              <w:tabs>
                <w:tab w:val="left" w:pos="822"/>
              </w:tabs>
              <w:spacing w:before="161"/>
              <w:rPr>
                <w:rFonts w:hint="eastAsia" w:ascii="宋体" w:hAnsi="宋体" w:eastAsia="宋体" w:cs="宋体"/>
                <w:b w:val="0"/>
                <w:bCs w:val="0"/>
                <w:sz w:val="21"/>
                <w:szCs w:val="21"/>
                <w:highlight w:val="none"/>
              </w:rPr>
            </w:pPr>
            <w:r>
              <w:rPr>
                <w:rStyle w:val="30"/>
                <w:rFonts w:ascii="宋体" w:hAnsi="宋体" w:cs="宋体"/>
                <w:b w:val="0"/>
                <w:bCs w:val="0"/>
                <w:szCs w:val="21"/>
                <w:highlight w:val="none"/>
              </w:rPr>
              <w:t>询比响应文件格式、内容、组成符合询比文件要求</w:t>
            </w:r>
          </w:p>
        </w:tc>
        <w:tc>
          <w:tcPr>
            <w:tcW w:w="1138" w:type="dxa"/>
            <w:vAlign w:val="center"/>
          </w:tcPr>
          <w:p>
            <w:pPr>
              <w:pStyle w:val="12"/>
              <w:spacing w:line="360" w:lineRule="auto"/>
              <w:rPr>
                <w:rFonts w:hint="eastAsia" w:ascii="宋体" w:hAnsi="宋体" w:eastAsia="宋体" w:cs="宋体"/>
                <w:sz w:val="21"/>
                <w:szCs w:val="21"/>
                <w:highlight w:val="none"/>
              </w:rPr>
            </w:pPr>
          </w:p>
        </w:tc>
        <w:tc>
          <w:tcPr>
            <w:tcW w:w="857" w:type="dxa"/>
            <w:vAlign w:val="center"/>
          </w:tcPr>
          <w:p>
            <w:pPr>
              <w:pStyle w:val="12"/>
              <w:spacing w:line="360" w:lineRule="auto"/>
              <w:rPr>
                <w:rFonts w:hint="eastAsia" w:ascii="宋体" w:hAnsi="宋体" w:eastAsia="宋体" w:cs="宋体"/>
                <w:sz w:val="21"/>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840" w:type="dxa"/>
            <w:vAlign w:val="center"/>
          </w:tcPr>
          <w:p>
            <w:pPr>
              <w:pStyle w:val="12"/>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6223" w:type="dxa"/>
            <w:vAlign w:val="center"/>
          </w:tcPr>
          <w:p>
            <w:pPr>
              <w:pStyle w:val="70"/>
              <w:numPr>
                <w:ilvl w:val="0"/>
                <w:numId w:val="0"/>
              </w:numPr>
              <w:tabs>
                <w:tab w:val="left" w:pos="822"/>
              </w:tabs>
              <w:autoSpaceDE/>
              <w:autoSpaceDN/>
              <w:spacing w:before="160" w:line="320" w:lineRule="exact"/>
              <w:rPr>
                <w:rFonts w:hint="eastAsia" w:ascii="宋体" w:hAnsi="宋体" w:eastAsia="宋体" w:cs="宋体"/>
                <w:b w:val="0"/>
                <w:bCs w:val="0"/>
                <w:sz w:val="21"/>
                <w:szCs w:val="21"/>
                <w:highlight w:val="none"/>
              </w:rPr>
            </w:pPr>
            <w:r>
              <w:rPr>
                <w:rStyle w:val="30"/>
                <w:rFonts w:ascii="宋体" w:hAnsi="宋体" w:cs="宋体"/>
                <w:b w:val="0"/>
                <w:bCs w:val="0"/>
                <w:szCs w:val="21"/>
                <w:highlight w:val="none"/>
              </w:rPr>
              <w:t>询比响应文件与询比文件中的规定</w:t>
            </w:r>
            <w:r>
              <w:rPr>
                <w:rStyle w:val="30"/>
                <w:rFonts w:hint="eastAsia" w:ascii="宋体" w:hAnsi="宋体" w:cs="宋体"/>
                <w:b w:val="0"/>
                <w:bCs w:val="0"/>
                <w:szCs w:val="21"/>
                <w:highlight w:val="none"/>
                <w:lang w:eastAsia="zh-CN"/>
              </w:rPr>
              <w:t>没</w:t>
            </w:r>
            <w:r>
              <w:rPr>
                <w:rStyle w:val="30"/>
                <w:rFonts w:ascii="宋体" w:hAnsi="宋体" w:cs="宋体"/>
                <w:b w:val="0"/>
                <w:bCs w:val="0"/>
                <w:szCs w:val="21"/>
                <w:highlight w:val="none"/>
              </w:rPr>
              <w:t>有重大</w:t>
            </w:r>
            <w:r>
              <w:rPr>
                <w:rStyle w:val="30"/>
                <w:rFonts w:hint="eastAsia" w:ascii="宋体" w:hAnsi="宋体" w:cs="宋体"/>
                <w:b w:val="0"/>
                <w:bCs w:val="0"/>
                <w:szCs w:val="21"/>
                <w:highlight w:val="none"/>
              </w:rPr>
              <w:t>负</w:t>
            </w:r>
            <w:r>
              <w:rPr>
                <w:rStyle w:val="30"/>
                <w:rFonts w:ascii="宋体" w:hAnsi="宋体" w:cs="宋体"/>
                <w:b w:val="0"/>
                <w:bCs w:val="0"/>
                <w:szCs w:val="21"/>
                <w:highlight w:val="none"/>
              </w:rPr>
              <w:t>偏离</w:t>
            </w:r>
          </w:p>
        </w:tc>
        <w:tc>
          <w:tcPr>
            <w:tcW w:w="1138" w:type="dxa"/>
            <w:vAlign w:val="center"/>
          </w:tcPr>
          <w:p>
            <w:pPr>
              <w:pStyle w:val="12"/>
              <w:spacing w:line="360" w:lineRule="auto"/>
              <w:rPr>
                <w:rFonts w:hint="eastAsia" w:ascii="宋体" w:hAnsi="宋体" w:eastAsia="宋体" w:cs="宋体"/>
                <w:sz w:val="21"/>
                <w:szCs w:val="21"/>
                <w:highlight w:val="none"/>
              </w:rPr>
            </w:pPr>
          </w:p>
        </w:tc>
        <w:tc>
          <w:tcPr>
            <w:tcW w:w="857" w:type="dxa"/>
            <w:vAlign w:val="center"/>
          </w:tcPr>
          <w:p>
            <w:pPr>
              <w:pStyle w:val="12"/>
              <w:spacing w:line="360" w:lineRule="auto"/>
              <w:rPr>
                <w:rFonts w:hint="eastAsia" w:ascii="宋体" w:hAnsi="宋体" w:eastAsia="宋体" w:cs="宋体"/>
                <w:sz w:val="21"/>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840" w:type="dxa"/>
            <w:vAlign w:val="center"/>
          </w:tcPr>
          <w:p>
            <w:pPr>
              <w:pStyle w:val="12"/>
              <w:spacing w:line="360"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6223" w:type="dxa"/>
            <w:vAlign w:val="center"/>
          </w:tcPr>
          <w:p>
            <w:pPr>
              <w:pStyle w:val="70"/>
              <w:widowControl/>
              <w:numPr>
                <w:ilvl w:val="0"/>
                <w:numId w:val="0"/>
              </w:numPr>
              <w:tabs>
                <w:tab w:val="left" w:pos="822"/>
              </w:tabs>
              <w:spacing w:before="161"/>
              <w:rPr>
                <w:rFonts w:hint="eastAsia" w:ascii="宋体" w:hAnsi="宋体" w:eastAsia="宋体" w:cs="宋体"/>
                <w:b w:val="0"/>
                <w:bCs w:val="0"/>
                <w:sz w:val="21"/>
                <w:szCs w:val="21"/>
                <w:highlight w:val="none"/>
              </w:rPr>
            </w:pPr>
            <w:r>
              <w:rPr>
                <w:rStyle w:val="30"/>
                <w:rFonts w:ascii="宋体" w:hAnsi="宋体" w:cs="宋体"/>
                <w:b w:val="0"/>
                <w:bCs w:val="0"/>
                <w:szCs w:val="21"/>
                <w:highlight w:val="none"/>
              </w:rPr>
              <w:t>供应商</w:t>
            </w:r>
            <w:r>
              <w:rPr>
                <w:rStyle w:val="30"/>
                <w:rFonts w:hint="eastAsia" w:ascii="宋体" w:hAnsi="宋体" w:cs="宋体"/>
                <w:b w:val="0"/>
                <w:bCs w:val="0"/>
                <w:szCs w:val="21"/>
                <w:highlight w:val="none"/>
                <w:lang w:eastAsia="zh-CN"/>
              </w:rPr>
              <w:t>未</w:t>
            </w:r>
            <w:r>
              <w:rPr>
                <w:rStyle w:val="30"/>
                <w:rFonts w:ascii="宋体" w:hAnsi="宋体" w:cs="宋体"/>
                <w:b w:val="0"/>
                <w:bCs w:val="0"/>
                <w:szCs w:val="21"/>
                <w:highlight w:val="none"/>
              </w:rPr>
              <w:t>以明显低于成本价的价格恶意参与</w:t>
            </w:r>
            <w:r>
              <w:rPr>
                <w:rStyle w:val="30"/>
                <w:rFonts w:hint="eastAsia" w:ascii="宋体" w:hAnsi="宋体" w:cs="宋体"/>
                <w:b w:val="0"/>
                <w:bCs w:val="0"/>
                <w:szCs w:val="21"/>
                <w:highlight w:val="none"/>
              </w:rPr>
              <w:t>询比</w:t>
            </w:r>
          </w:p>
        </w:tc>
        <w:tc>
          <w:tcPr>
            <w:tcW w:w="1138" w:type="dxa"/>
            <w:vAlign w:val="center"/>
          </w:tcPr>
          <w:p>
            <w:pPr>
              <w:pStyle w:val="12"/>
              <w:spacing w:line="360" w:lineRule="auto"/>
              <w:rPr>
                <w:rFonts w:hint="eastAsia" w:ascii="宋体" w:hAnsi="宋体" w:eastAsia="宋体" w:cs="宋体"/>
                <w:sz w:val="21"/>
                <w:szCs w:val="21"/>
                <w:highlight w:val="none"/>
              </w:rPr>
            </w:pPr>
          </w:p>
        </w:tc>
        <w:tc>
          <w:tcPr>
            <w:tcW w:w="857" w:type="dxa"/>
            <w:vAlign w:val="center"/>
          </w:tcPr>
          <w:p>
            <w:pPr>
              <w:pStyle w:val="12"/>
              <w:spacing w:line="360" w:lineRule="auto"/>
              <w:rPr>
                <w:rFonts w:hint="eastAsia" w:ascii="宋体" w:hAnsi="宋体" w:eastAsia="宋体" w:cs="宋体"/>
                <w:sz w:val="21"/>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840" w:type="dxa"/>
            <w:vAlign w:val="center"/>
          </w:tcPr>
          <w:p>
            <w:pPr>
              <w:pStyle w:val="12"/>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w:t>
            </w:r>
          </w:p>
        </w:tc>
        <w:tc>
          <w:tcPr>
            <w:tcW w:w="6223" w:type="dxa"/>
            <w:vAlign w:val="center"/>
          </w:tcPr>
          <w:p>
            <w:pPr>
              <w:pStyle w:val="70"/>
              <w:widowControl/>
              <w:numPr>
                <w:ilvl w:val="0"/>
                <w:numId w:val="0"/>
              </w:numPr>
              <w:tabs>
                <w:tab w:val="left" w:pos="822"/>
              </w:tabs>
              <w:spacing w:before="160"/>
              <w:rPr>
                <w:rFonts w:hint="eastAsia" w:ascii="宋体" w:hAnsi="宋体" w:eastAsia="宋体" w:cs="宋体"/>
                <w:b w:val="0"/>
                <w:bCs w:val="0"/>
                <w:sz w:val="21"/>
                <w:szCs w:val="21"/>
                <w:highlight w:val="none"/>
                <w:lang w:val="en-US"/>
              </w:rPr>
            </w:pPr>
            <w:r>
              <w:rPr>
                <w:rStyle w:val="30"/>
                <w:rFonts w:ascii="宋体" w:hAnsi="宋体" w:cs="宋体"/>
                <w:b w:val="0"/>
                <w:bCs w:val="0"/>
                <w:szCs w:val="21"/>
                <w:highlight w:val="none"/>
              </w:rPr>
              <w:t>响应文件中</w:t>
            </w:r>
            <w:r>
              <w:rPr>
                <w:rStyle w:val="30"/>
                <w:rFonts w:hint="eastAsia" w:ascii="宋体" w:hAnsi="宋体" w:cs="宋体"/>
                <w:b w:val="0"/>
                <w:bCs w:val="0"/>
                <w:szCs w:val="21"/>
                <w:highlight w:val="none"/>
                <w:lang w:eastAsia="zh-CN"/>
              </w:rPr>
              <w:t>未</w:t>
            </w:r>
            <w:r>
              <w:rPr>
                <w:rStyle w:val="30"/>
                <w:rFonts w:ascii="宋体" w:hAnsi="宋体" w:cs="宋体"/>
                <w:b w:val="0"/>
                <w:bCs w:val="0"/>
                <w:szCs w:val="21"/>
                <w:highlight w:val="none"/>
              </w:rPr>
              <w:t>对合同中规定的</w:t>
            </w:r>
            <w:r>
              <w:rPr>
                <w:rStyle w:val="30"/>
                <w:rFonts w:hint="eastAsia" w:ascii="宋体" w:hAnsi="宋体" w:cs="宋体"/>
                <w:b w:val="0"/>
                <w:bCs w:val="0"/>
                <w:szCs w:val="21"/>
                <w:highlight w:val="none"/>
                <w:lang w:eastAsia="zh-CN"/>
              </w:rPr>
              <w:t>询比人</w:t>
            </w:r>
            <w:r>
              <w:rPr>
                <w:rStyle w:val="30"/>
                <w:rFonts w:ascii="宋体" w:hAnsi="宋体" w:cs="宋体"/>
                <w:b w:val="0"/>
                <w:bCs w:val="0"/>
                <w:szCs w:val="21"/>
                <w:highlight w:val="none"/>
              </w:rPr>
              <w:t>的权利或供应商的责任和义务有实质性限制</w:t>
            </w:r>
          </w:p>
        </w:tc>
        <w:tc>
          <w:tcPr>
            <w:tcW w:w="1138" w:type="dxa"/>
            <w:vAlign w:val="center"/>
          </w:tcPr>
          <w:p>
            <w:pPr>
              <w:pStyle w:val="12"/>
              <w:spacing w:line="360" w:lineRule="auto"/>
              <w:rPr>
                <w:rFonts w:hint="eastAsia" w:ascii="宋体" w:hAnsi="宋体" w:eastAsia="宋体" w:cs="宋体"/>
                <w:sz w:val="21"/>
                <w:szCs w:val="21"/>
                <w:highlight w:val="none"/>
              </w:rPr>
            </w:pPr>
          </w:p>
        </w:tc>
        <w:tc>
          <w:tcPr>
            <w:tcW w:w="857" w:type="dxa"/>
            <w:vAlign w:val="center"/>
          </w:tcPr>
          <w:p>
            <w:pPr>
              <w:pStyle w:val="12"/>
              <w:spacing w:line="360" w:lineRule="auto"/>
              <w:rPr>
                <w:rFonts w:hint="eastAsia" w:ascii="宋体" w:hAnsi="宋体" w:eastAsia="宋体" w:cs="宋体"/>
                <w:sz w:val="21"/>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840" w:type="dxa"/>
            <w:vAlign w:val="center"/>
          </w:tcPr>
          <w:p>
            <w:pPr>
              <w:pStyle w:val="12"/>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8</w:t>
            </w:r>
          </w:p>
        </w:tc>
        <w:tc>
          <w:tcPr>
            <w:tcW w:w="6223" w:type="dxa"/>
            <w:vAlign w:val="center"/>
          </w:tcPr>
          <w:p>
            <w:pPr>
              <w:widowControl/>
              <w:rPr>
                <w:rFonts w:hint="eastAsia" w:ascii="宋体" w:hAnsi="宋体" w:eastAsia="宋体" w:cs="宋体"/>
                <w:b w:val="0"/>
                <w:bCs w:val="0"/>
                <w:sz w:val="21"/>
                <w:szCs w:val="21"/>
                <w:highlight w:val="none"/>
                <w:lang w:val="en-US"/>
              </w:rPr>
            </w:pPr>
            <w:r>
              <w:rPr>
                <w:rStyle w:val="30"/>
                <w:rFonts w:hint="eastAsia" w:ascii="宋体" w:hAnsi="宋体" w:cs="宋体"/>
                <w:b w:val="0"/>
                <w:bCs w:val="0"/>
                <w:szCs w:val="21"/>
                <w:highlight w:val="none"/>
                <w:lang w:eastAsia="zh-CN"/>
              </w:rPr>
              <w:t>未</w:t>
            </w:r>
            <w:r>
              <w:rPr>
                <w:rStyle w:val="30"/>
                <w:rFonts w:ascii="宋体" w:hAnsi="宋体" w:cs="宋体"/>
                <w:b w:val="0"/>
                <w:bCs w:val="0"/>
                <w:szCs w:val="21"/>
                <w:highlight w:val="none"/>
              </w:rPr>
              <w:t>提供虚假资料</w:t>
            </w:r>
          </w:p>
        </w:tc>
        <w:tc>
          <w:tcPr>
            <w:tcW w:w="1138" w:type="dxa"/>
            <w:vAlign w:val="center"/>
          </w:tcPr>
          <w:p>
            <w:pPr>
              <w:pStyle w:val="12"/>
              <w:spacing w:line="360" w:lineRule="auto"/>
              <w:rPr>
                <w:rFonts w:hint="eastAsia" w:ascii="宋体" w:hAnsi="宋体" w:eastAsia="宋体" w:cs="宋体"/>
                <w:sz w:val="21"/>
                <w:szCs w:val="21"/>
                <w:highlight w:val="none"/>
              </w:rPr>
            </w:pPr>
          </w:p>
        </w:tc>
        <w:tc>
          <w:tcPr>
            <w:tcW w:w="857" w:type="dxa"/>
            <w:vAlign w:val="center"/>
          </w:tcPr>
          <w:p>
            <w:pPr>
              <w:pStyle w:val="12"/>
              <w:spacing w:line="360" w:lineRule="auto"/>
              <w:rPr>
                <w:rFonts w:hint="eastAsia" w:ascii="宋体" w:hAnsi="宋体" w:eastAsia="宋体" w:cs="宋体"/>
                <w:sz w:val="21"/>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4" w:space="0"/>
          </w:tblBorders>
          <w:tblCellMar>
            <w:top w:w="0" w:type="dxa"/>
            <w:left w:w="108" w:type="dxa"/>
            <w:bottom w:w="0" w:type="dxa"/>
            <w:right w:w="108" w:type="dxa"/>
          </w:tblCellMar>
        </w:tblPrEx>
        <w:trPr>
          <w:trHeight w:val="90" w:hRule="atLeast"/>
        </w:trPr>
        <w:tc>
          <w:tcPr>
            <w:tcW w:w="840" w:type="dxa"/>
            <w:vAlign w:val="center"/>
          </w:tcPr>
          <w:p>
            <w:pPr>
              <w:pStyle w:val="12"/>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9</w:t>
            </w:r>
          </w:p>
        </w:tc>
        <w:tc>
          <w:tcPr>
            <w:tcW w:w="6223" w:type="dxa"/>
            <w:vAlign w:val="center"/>
          </w:tcPr>
          <w:p>
            <w:pPr>
              <w:widowControl/>
              <w:rPr>
                <w:rFonts w:hint="eastAsia" w:ascii="宋体" w:hAnsi="宋体" w:eastAsia="宋体" w:cs="宋体"/>
                <w:b w:val="0"/>
                <w:bCs w:val="0"/>
                <w:spacing w:val="-1"/>
                <w:sz w:val="21"/>
                <w:szCs w:val="21"/>
                <w:highlight w:val="none"/>
              </w:rPr>
            </w:pPr>
            <w:r>
              <w:rPr>
                <w:rStyle w:val="30"/>
                <w:rFonts w:hint="eastAsia" w:ascii="宋体" w:hAnsi="宋体" w:cs="宋体"/>
                <w:b w:val="0"/>
                <w:bCs w:val="0"/>
                <w:szCs w:val="21"/>
                <w:highlight w:val="none"/>
                <w:lang w:eastAsia="zh-CN"/>
              </w:rPr>
              <w:t>未出现</w:t>
            </w:r>
            <w:r>
              <w:rPr>
                <w:rStyle w:val="30"/>
                <w:rFonts w:ascii="宋体" w:hAnsi="宋体" w:cs="宋体"/>
                <w:b w:val="0"/>
                <w:bCs w:val="0"/>
                <w:szCs w:val="21"/>
                <w:highlight w:val="none"/>
              </w:rPr>
              <w:t>询比文件规定的其他无效响应情况</w:t>
            </w:r>
          </w:p>
        </w:tc>
        <w:tc>
          <w:tcPr>
            <w:tcW w:w="1138" w:type="dxa"/>
            <w:vAlign w:val="center"/>
          </w:tcPr>
          <w:p>
            <w:pPr>
              <w:pStyle w:val="12"/>
              <w:spacing w:line="360" w:lineRule="auto"/>
              <w:rPr>
                <w:rFonts w:hint="eastAsia" w:ascii="宋体" w:hAnsi="宋体" w:eastAsia="宋体" w:cs="宋体"/>
                <w:sz w:val="21"/>
                <w:szCs w:val="21"/>
                <w:highlight w:val="none"/>
              </w:rPr>
            </w:pPr>
          </w:p>
        </w:tc>
        <w:tc>
          <w:tcPr>
            <w:tcW w:w="857" w:type="dxa"/>
            <w:vAlign w:val="center"/>
          </w:tcPr>
          <w:p>
            <w:pPr>
              <w:pStyle w:val="12"/>
              <w:spacing w:line="360" w:lineRule="auto"/>
              <w:rPr>
                <w:rFonts w:hint="eastAsia" w:ascii="宋体" w:hAnsi="宋体" w:eastAsia="宋体" w:cs="宋体"/>
                <w:sz w:val="21"/>
                <w:szCs w:val="21"/>
                <w:highlight w:val="none"/>
              </w:rPr>
            </w:pPr>
          </w:p>
        </w:tc>
      </w:tr>
    </w:tbl>
    <w:p>
      <w:pPr>
        <w:spacing w:line="420" w:lineRule="exact"/>
        <w:outlineLvl w:val="9"/>
        <w:rPr>
          <w:rFonts w:hint="eastAsia" w:ascii="宋体" w:hAnsi="宋体" w:cs="宋体"/>
          <w:szCs w:val="21"/>
          <w:highlight w:val="none"/>
        </w:rPr>
      </w:pPr>
    </w:p>
    <w:p>
      <w:pPr>
        <w:rPr>
          <w:rFonts w:hint="eastAsia" w:ascii="宋体" w:hAnsi="宋体" w:cs="宋体"/>
          <w:szCs w:val="21"/>
          <w:highlight w:val="none"/>
        </w:rPr>
      </w:pPr>
    </w:p>
    <w:p>
      <w:pPr>
        <w:rPr>
          <w:rFonts w:hint="eastAsia" w:ascii="宋体" w:hAnsi="宋体" w:cs="宋体"/>
          <w:szCs w:val="21"/>
          <w:highlight w:val="none"/>
        </w:rPr>
      </w:pPr>
      <w:r>
        <w:rPr>
          <w:rFonts w:hint="eastAsia" w:ascii="宋体" w:hAnsi="宋体" w:cs="宋体"/>
          <w:szCs w:val="21"/>
          <w:highlight w:val="none"/>
        </w:rPr>
        <w:t xml:space="preserve">评审小组签字：                                           </w:t>
      </w:r>
    </w:p>
    <w:p>
      <w:pPr>
        <w:pStyle w:val="4"/>
        <w:outlineLvl w:val="9"/>
        <w:rPr>
          <w:rFonts w:hint="eastAsia"/>
          <w:highlight w:val="none"/>
        </w:rPr>
      </w:pPr>
    </w:p>
    <w:p>
      <w:pPr>
        <w:pStyle w:val="2"/>
        <w:ind w:firstLine="6960" w:firstLineChars="2900"/>
        <w:rPr>
          <w:rFonts w:hint="eastAsia" w:ascii="宋体" w:hAnsi="宋体" w:cs="宋体"/>
          <w:highlight w:val="none"/>
        </w:rPr>
      </w:pPr>
    </w:p>
    <w:p>
      <w:pPr>
        <w:pStyle w:val="2"/>
        <w:ind w:firstLine="6960" w:firstLineChars="2900"/>
        <w:rPr>
          <w:rFonts w:hint="eastAsia" w:ascii="宋体" w:hAnsi="宋体" w:cs="宋体"/>
          <w:highlight w:val="none"/>
        </w:rPr>
      </w:pPr>
    </w:p>
    <w:p>
      <w:pPr>
        <w:pStyle w:val="2"/>
        <w:ind w:firstLine="6960" w:firstLineChars="2900"/>
        <w:rPr>
          <w:highlight w:val="none"/>
        </w:rPr>
      </w:pPr>
      <w:r>
        <w:rPr>
          <w:rFonts w:hint="eastAsia" w:ascii="宋体" w:hAnsi="宋体" w:cs="宋体"/>
          <w:highlight w:val="none"/>
        </w:rPr>
        <w:t>年   月   日</w:t>
      </w:r>
    </w:p>
    <w:p>
      <w:pPr>
        <w:spacing w:line="360" w:lineRule="auto"/>
        <w:jc w:val="left"/>
        <w:outlineLvl w:val="9"/>
        <w:rPr>
          <w:rFonts w:hint="eastAsia" w:ascii="宋体" w:hAnsi="宋体" w:eastAsia="宋体" w:cs="宋体"/>
          <w:b/>
          <w:bCs/>
          <w:szCs w:val="21"/>
          <w:highlight w:val="none"/>
          <w:lang w:eastAsia="zh-CN"/>
        </w:rPr>
      </w:pPr>
    </w:p>
    <w:p>
      <w:pPr>
        <w:spacing w:line="360" w:lineRule="auto"/>
        <w:jc w:val="left"/>
        <w:outlineLvl w:val="9"/>
        <w:rPr>
          <w:rFonts w:hint="eastAsia" w:ascii="宋体" w:hAnsi="宋体" w:eastAsia="宋体" w:cs="宋体"/>
          <w:b/>
          <w:bCs/>
          <w:szCs w:val="21"/>
          <w:highlight w:val="none"/>
          <w:lang w:eastAsia="zh-CN"/>
        </w:rPr>
      </w:pPr>
    </w:p>
    <w:p>
      <w:pPr>
        <w:pStyle w:val="2"/>
        <w:ind w:left="0" w:leftChars="0" w:firstLine="0" w:firstLineChars="0"/>
        <w:rPr>
          <w:rFonts w:hint="eastAsia"/>
          <w:highlight w:val="none"/>
          <w:lang w:eastAsia="zh-CN"/>
        </w:rPr>
      </w:pPr>
    </w:p>
    <w:p>
      <w:pPr>
        <w:rPr>
          <w:rFonts w:hint="eastAsia"/>
          <w:highlight w:val="none"/>
          <w:lang w:eastAsia="zh-CN"/>
        </w:rPr>
      </w:pPr>
    </w:p>
    <w:p>
      <w:pPr>
        <w:spacing w:line="360" w:lineRule="auto"/>
        <w:jc w:val="left"/>
        <w:outlineLvl w:val="0"/>
        <w:rPr>
          <w:rFonts w:hint="eastAsia" w:ascii="宋体" w:hAnsi="宋体" w:eastAsia="宋体" w:cs="宋体"/>
          <w:b/>
          <w:bCs/>
          <w:szCs w:val="21"/>
          <w:highlight w:val="none"/>
          <w:lang w:eastAsia="zh-CN"/>
        </w:rPr>
      </w:pPr>
      <w:bookmarkStart w:id="17" w:name="_Toc11043"/>
      <w:r>
        <w:rPr>
          <w:rFonts w:hint="eastAsia" w:ascii="宋体" w:hAnsi="宋体" w:eastAsia="宋体" w:cs="宋体"/>
          <w:b/>
          <w:bCs/>
          <w:szCs w:val="21"/>
          <w:highlight w:val="none"/>
          <w:lang w:eastAsia="zh-CN"/>
        </w:rPr>
        <w:t>附表三</w:t>
      </w:r>
      <w:r>
        <w:rPr>
          <w:rFonts w:hint="eastAsia" w:ascii="宋体" w:hAnsi="宋体" w:eastAsia="宋体" w:cs="宋体"/>
          <w:b/>
          <w:bCs/>
          <w:szCs w:val="21"/>
          <w:highlight w:val="none"/>
          <w:lang w:val="en-US" w:eastAsia="zh-CN"/>
        </w:rPr>
        <w:t xml:space="preserve"> </w:t>
      </w:r>
      <w:r>
        <w:rPr>
          <w:rFonts w:hint="eastAsia" w:ascii="宋体" w:hAnsi="宋体" w:eastAsia="宋体" w:cs="宋体"/>
          <w:b/>
          <w:bCs/>
          <w:szCs w:val="21"/>
          <w:highlight w:val="none"/>
          <w:lang w:eastAsia="zh-CN"/>
        </w:rPr>
        <w:t>评委打分标准</w:t>
      </w:r>
      <w:bookmarkEnd w:id="17"/>
    </w:p>
    <w:tbl>
      <w:tblPr>
        <w:tblStyle w:val="18"/>
        <w:tblW w:w="9710" w:type="dxa"/>
        <w:jc w:val="center"/>
        <w:tblLayout w:type="autofit"/>
        <w:tblCellMar>
          <w:top w:w="0" w:type="dxa"/>
          <w:left w:w="0" w:type="dxa"/>
          <w:bottom w:w="0" w:type="dxa"/>
          <w:right w:w="0" w:type="dxa"/>
        </w:tblCellMar>
      </w:tblPr>
      <w:tblGrid>
        <w:gridCol w:w="617"/>
        <w:gridCol w:w="992"/>
        <w:gridCol w:w="856"/>
        <w:gridCol w:w="4588"/>
        <w:gridCol w:w="1725"/>
        <w:gridCol w:w="932"/>
      </w:tblGrid>
      <w:tr>
        <w:tblPrEx>
          <w:tblCellMar>
            <w:top w:w="0" w:type="dxa"/>
            <w:left w:w="0" w:type="dxa"/>
            <w:bottom w:w="0" w:type="dxa"/>
            <w:right w:w="0" w:type="dxa"/>
          </w:tblCellMar>
        </w:tblPrEx>
        <w:trPr>
          <w:trHeight w:val="700" w:hRule="atLeast"/>
          <w:jc w:val="center"/>
        </w:trPr>
        <w:tc>
          <w:tcPr>
            <w:tcW w:w="617" w:type="dxa"/>
            <w:tcBorders>
              <w:top w:val="single" w:color="000000" w:sz="4" w:space="0"/>
              <w:left w:val="single" w:color="000000" w:sz="4" w:space="0"/>
              <w:bottom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序号</w:t>
            </w:r>
          </w:p>
        </w:tc>
        <w:tc>
          <w:tcPr>
            <w:tcW w:w="992" w:type="dxa"/>
            <w:tcBorders>
              <w:top w:val="single" w:color="000000" w:sz="4" w:space="0"/>
              <w:left w:val="single" w:color="000000" w:sz="4" w:space="0"/>
              <w:bottom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评分因素</w:t>
            </w:r>
          </w:p>
        </w:tc>
        <w:tc>
          <w:tcPr>
            <w:tcW w:w="856" w:type="dxa"/>
            <w:tcBorders>
              <w:top w:val="single" w:color="000000" w:sz="4" w:space="0"/>
              <w:left w:val="single" w:color="000000" w:sz="4" w:space="0"/>
              <w:bottom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分值</w:t>
            </w:r>
          </w:p>
          <w:p>
            <w:pPr>
              <w:pStyle w:val="69"/>
              <w:kinsoku w:val="0"/>
              <w:overflowPunct w:val="0"/>
              <w:spacing w:line="400" w:lineRule="exact"/>
              <w:jc w:val="center"/>
              <w:rPr>
                <w:rFonts w:ascii="仿宋" w:hAnsi="仿宋" w:eastAsia="仿宋" w:cs="宋体"/>
              </w:rPr>
            </w:pPr>
            <w:r>
              <w:rPr>
                <w:rFonts w:hint="eastAsia" w:ascii="仿宋" w:hAnsi="仿宋" w:eastAsia="仿宋" w:cs="宋体"/>
              </w:rPr>
              <w:t>满分100分</w:t>
            </w:r>
          </w:p>
        </w:tc>
        <w:tc>
          <w:tcPr>
            <w:tcW w:w="7245" w:type="dxa"/>
            <w:gridSpan w:val="3"/>
            <w:tcBorders>
              <w:top w:val="single" w:color="000000" w:sz="4" w:space="0"/>
              <w:left w:val="single" w:color="000000" w:sz="4" w:space="0"/>
              <w:bottom w:val="single" w:color="000000" w:sz="4" w:space="0"/>
              <w:right w:val="single" w:color="000000" w:sz="4" w:space="0"/>
            </w:tcBorders>
            <w:vAlign w:val="center"/>
          </w:tcPr>
          <w:p>
            <w:pPr>
              <w:pStyle w:val="69"/>
              <w:kinsoku w:val="0"/>
              <w:overflowPunct w:val="0"/>
              <w:spacing w:line="400" w:lineRule="exact"/>
              <w:ind w:firstLine="420" w:firstLineChars="200"/>
              <w:jc w:val="center"/>
              <w:rPr>
                <w:rFonts w:ascii="仿宋" w:hAnsi="仿宋" w:eastAsia="仿宋" w:cs="宋体"/>
              </w:rPr>
            </w:pPr>
            <w:r>
              <w:rPr>
                <w:rFonts w:hint="eastAsia" w:ascii="仿宋" w:hAnsi="仿宋" w:eastAsia="仿宋" w:cs="宋体"/>
              </w:rPr>
              <w:t>评分标准</w:t>
            </w:r>
          </w:p>
        </w:tc>
      </w:tr>
      <w:tr>
        <w:tblPrEx>
          <w:tblCellMar>
            <w:top w:w="0" w:type="dxa"/>
            <w:left w:w="0" w:type="dxa"/>
            <w:bottom w:w="0" w:type="dxa"/>
            <w:right w:w="0" w:type="dxa"/>
          </w:tblCellMar>
        </w:tblPrEx>
        <w:trPr>
          <w:trHeight w:val="815" w:hRule="atLeast"/>
          <w:jc w:val="center"/>
        </w:trPr>
        <w:tc>
          <w:tcPr>
            <w:tcW w:w="617" w:type="dxa"/>
            <w:tcBorders>
              <w:top w:val="single" w:color="000000" w:sz="4" w:space="0"/>
              <w:left w:val="single" w:color="000000" w:sz="4" w:space="0"/>
              <w:bottom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报价</w:t>
            </w:r>
          </w:p>
        </w:tc>
        <w:tc>
          <w:tcPr>
            <w:tcW w:w="856" w:type="dxa"/>
            <w:tcBorders>
              <w:top w:val="single" w:color="000000" w:sz="4" w:space="0"/>
              <w:left w:val="single" w:color="000000" w:sz="4" w:space="0"/>
              <w:bottom w:val="single" w:color="000000" w:sz="4" w:space="0"/>
              <w:right w:val="single" w:color="000000" w:sz="4" w:space="0"/>
            </w:tcBorders>
            <w:vAlign w:val="center"/>
          </w:tcPr>
          <w:p>
            <w:pPr>
              <w:pStyle w:val="69"/>
              <w:kinsoku w:val="0"/>
              <w:overflowPunct w:val="0"/>
              <w:spacing w:line="400" w:lineRule="exact"/>
              <w:jc w:val="center"/>
              <w:rPr>
                <w:rFonts w:hint="default" w:ascii="仿宋" w:hAnsi="仿宋" w:eastAsia="仿宋" w:cs="宋体"/>
                <w:lang w:val="en-US" w:eastAsia="zh-CN"/>
              </w:rPr>
            </w:pPr>
            <w:r>
              <w:rPr>
                <w:rFonts w:hint="eastAsia" w:ascii="仿宋" w:hAnsi="仿宋" w:eastAsia="仿宋" w:cs="宋体"/>
                <w:lang w:val="en-US" w:eastAsia="zh-CN"/>
              </w:rPr>
              <w:t>30</w:t>
            </w:r>
          </w:p>
        </w:tc>
        <w:tc>
          <w:tcPr>
            <w:tcW w:w="7245" w:type="dxa"/>
            <w:gridSpan w:val="3"/>
            <w:tcBorders>
              <w:top w:val="single" w:color="000000" w:sz="4" w:space="0"/>
              <w:left w:val="single" w:color="000000" w:sz="4" w:space="0"/>
              <w:bottom w:val="single" w:color="000000" w:sz="4" w:space="0"/>
              <w:right w:val="single" w:color="000000" w:sz="4" w:space="0"/>
            </w:tcBorders>
            <w:vAlign w:val="center"/>
          </w:tcPr>
          <w:p>
            <w:pPr>
              <w:pStyle w:val="69"/>
              <w:kinsoku w:val="0"/>
              <w:overflowPunct w:val="0"/>
              <w:spacing w:line="400" w:lineRule="exact"/>
              <w:rPr>
                <w:rFonts w:ascii="仿宋" w:hAnsi="仿宋" w:eastAsia="仿宋" w:cs="宋体"/>
              </w:rPr>
            </w:pPr>
            <w:r>
              <w:rPr>
                <w:rFonts w:hint="eastAsia" w:ascii="仿宋" w:hAnsi="仿宋" w:eastAsia="仿宋" w:cs="宋体"/>
              </w:rPr>
              <w:t>以满足招标文件要求且投标</w:t>
            </w:r>
            <w:r>
              <w:rPr>
                <w:rFonts w:hint="eastAsia" w:ascii="仿宋" w:hAnsi="仿宋" w:eastAsia="仿宋" w:cs="宋体"/>
                <w:color w:val="auto"/>
              </w:rPr>
              <w:t>总价</w:t>
            </w:r>
            <w:r>
              <w:rPr>
                <w:rFonts w:hint="eastAsia" w:ascii="仿宋" w:hAnsi="仿宋" w:eastAsia="仿宋" w:cs="宋体"/>
              </w:rPr>
              <w:t>最低的投标报价为基准价，投标报价得分=(基准价／投标报价)×</w:t>
            </w:r>
            <w:r>
              <w:rPr>
                <w:rFonts w:hint="eastAsia" w:ascii="仿宋" w:hAnsi="仿宋" w:eastAsia="仿宋" w:cs="宋体"/>
                <w:lang w:val="en-US" w:eastAsia="zh-CN"/>
              </w:rPr>
              <w:t>30</w:t>
            </w:r>
          </w:p>
        </w:tc>
      </w:tr>
      <w:tr>
        <w:tblPrEx>
          <w:tblCellMar>
            <w:top w:w="0" w:type="dxa"/>
            <w:left w:w="0" w:type="dxa"/>
            <w:bottom w:w="0" w:type="dxa"/>
            <w:right w:w="0" w:type="dxa"/>
          </w:tblCellMar>
        </w:tblPrEx>
        <w:trPr>
          <w:trHeight w:val="559" w:hRule="atLeast"/>
          <w:jc w:val="center"/>
        </w:trPr>
        <w:tc>
          <w:tcPr>
            <w:tcW w:w="617" w:type="dxa"/>
            <w:vMerge w:val="restart"/>
            <w:tcBorders>
              <w:top w:val="single" w:color="000000" w:sz="4" w:space="0"/>
              <w:left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2</w:t>
            </w:r>
          </w:p>
        </w:tc>
        <w:tc>
          <w:tcPr>
            <w:tcW w:w="992" w:type="dxa"/>
            <w:vMerge w:val="restart"/>
            <w:tcBorders>
              <w:top w:val="single" w:color="000000" w:sz="4" w:space="0"/>
              <w:left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履约能力</w:t>
            </w:r>
          </w:p>
        </w:tc>
        <w:tc>
          <w:tcPr>
            <w:tcW w:w="856" w:type="dxa"/>
            <w:vMerge w:val="restart"/>
            <w:tcBorders>
              <w:top w:val="single" w:color="000000" w:sz="4" w:space="0"/>
              <w:left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15</w:t>
            </w:r>
          </w:p>
        </w:tc>
        <w:tc>
          <w:tcPr>
            <w:tcW w:w="4588" w:type="dxa"/>
            <w:vMerge w:val="restart"/>
            <w:tcBorders>
              <w:top w:val="single" w:color="000000" w:sz="4" w:space="0"/>
              <w:left w:val="single" w:color="000000" w:sz="4" w:space="0"/>
              <w:right w:val="single" w:color="000000" w:sz="4" w:space="0"/>
            </w:tcBorders>
            <w:vAlign w:val="center"/>
          </w:tcPr>
          <w:p>
            <w:pPr>
              <w:pStyle w:val="69"/>
              <w:numPr>
                <w:ilvl w:val="0"/>
                <w:numId w:val="0"/>
              </w:numPr>
              <w:tabs>
                <w:tab w:val="left" w:pos="850"/>
              </w:tabs>
              <w:kinsoku w:val="0"/>
              <w:overflowPunct w:val="0"/>
              <w:spacing w:line="400" w:lineRule="exact"/>
              <w:rPr>
                <w:rFonts w:hint="eastAsia" w:ascii="仿宋" w:hAnsi="仿宋" w:eastAsia="仿宋" w:cs="宋体"/>
                <w:spacing w:val="1"/>
                <w:highlight w:val="none"/>
              </w:rPr>
            </w:pPr>
            <w:r>
              <w:rPr>
                <w:rFonts w:hint="eastAsia" w:ascii="仿宋" w:hAnsi="仿宋" w:eastAsia="仿宋" w:cs="宋体"/>
                <w:spacing w:val="1"/>
              </w:rPr>
              <w:t>根据投标人的管理制度、组织结构、综合实力、综合经营情况、信誉、公司主营业务及该主营业务在行业内的知</w:t>
            </w:r>
            <w:r>
              <w:rPr>
                <w:rFonts w:hint="eastAsia" w:ascii="仿宋" w:hAnsi="仿宋" w:eastAsia="仿宋" w:cs="宋体"/>
                <w:spacing w:val="1"/>
                <w:highlight w:val="none"/>
              </w:rPr>
              <w:t>名度等情况。</w:t>
            </w:r>
          </w:p>
          <w:p>
            <w:pPr>
              <w:pStyle w:val="69"/>
              <w:numPr>
                <w:ilvl w:val="0"/>
                <w:numId w:val="3"/>
              </w:numPr>
              <w:tabs>
                <w:tab w:val="left" w:pos="850"/>
              </w:tabs>
              <w:kinsoku w:val="0"/>
              <w:overflowPunct w:val="0"/>
              <w:spacing w:line="400" w:lineRule="exact"/>
              <w:rPr>
                <w:rFonts w:hint="eastAsia" w:ascii="仿宋" w:hAnsi="仿宋" w:eastAsia="仿宋" w:cs="宋体"/>
                <w:spacing w:val="1"/>
                <w:highlight w:val="none"/>
                <w:lang w:eastAsia="zh-CN"/>
              </w:rPr>
            </w:pPr>
            <w:r>
              <w:rPr>
                <w:rFonts w:hint="eastAsia" w:ascii="仿宋" w:hAnsi="仿宋" w:eastAsia="仿宋" w:cs="宋体"/>
                <w:spacing w:val="1"/>
                <w:highlight w:val="none"/>
              </w:rPr>
              <w:t>具有批量生产能力</w:t>
            </w:r>
            <w:r>
              <w:rPr>
                <w:rFonts w:hint="eastAsia" w:ascii="仿宋" w:hAnsi="仿宋" w:eastAsia="仿宋" w:cs="宋体"/>
                <w:spacing w:val="1"/>
                <w:highlight w:val="none"/>
                <w:lang w:eastAsia="zh-CN"/>
              </w:rPr>
              <w:t>（</w:t>
            </w:r>
            <w:r>
              <w:rPr>
                <w:rFonts w:hint="eastAsia" w:ascii="仿宋" w:hAnsi="仿宋" w:eastAsia="仿宋" w:cs="宋体"/>
                <w:spacing w:val="1"/>
                <w:highlight w:val="none"/>
                <w:lang w:val="en-US" w:eastAsia="zh-CN"/>
              </w:rPr>
              <w:t>5分</w:t>
            </w:r>
            <w:r>
              <w:rPr>
                <w:rFonts w:hint="eastAsia" w:ascii="仿宋" w:hAnsi="仿宋" w:eastAsia="仿宋" w:cs="宋体"/>
                <w:spacing w:val="1"/>
                <w:highlight w:val="none"/>
                <w:lang w:eastAsia="zh-CN"/>
              </w:rPr>
              <w:t>）：三年内有执行的</w:t>
            </w:r>
            <w:r>
              <w:rPr>
                <w:rFonts w:hint="eastAsia" w:ascii="仿宋" w:hAnsi="仿宋" w:eastAsia="仿宋" w:cs="宋体"/>
                <w:spacing w:val="1"/>
                <w:highlight w:val="none"/>
                <w:lang w:val="en-US" w:eastAsia="zh-CN"/>
              </w:rPr>
              <w:t>百万以上的合同,并提供复印件。</w:t>
            </w:r>
          </w:p>
          <w:p>
            <w:pPr>
              <w:pStyle w:val="69"/>
              <w:numPr>
                <w:ilvl w:val="0"/>
                <w:numId w:val="0"/>
              </w:numPr>
              <w:tabs>
                <w:tab w:val="left" w:pos="850"/>
              </w:tabs>
              <w:kinsoku w:val="0"/>
              <w:overflowPunct w:val="0"/>
              <w:spacing w:line="400" w:lineRule="exact"/>
              <w:rPr>
                <w:rFonts w:hint="eastAsia" w:ascii="仿宋" w:hAnsi="仿宋" w:eastAsia="仿宋" w:cs="宋体"/>
                <w:spacing w:val="1"/>
                <w:lang w:eastAsia="zh-CN"/>
              </w:rPr>
            </w:pPr>
            <w:r>
              <w:rPr>
                <w:rFonts w:hint="eastAsia" w:ascii="仿宋" w:hAnsi="仿宋" w:eastAsia="仿宋" w:cs="宋体"/>
                <w:spacing w:val="1"/>
                <w:highlight w:val="none"/>
                <w:lang w:val="en-US" w:eastAsia="zh-CN"/>
              </w:rPr>
              <w:t>2、资料齐全：</w:t>
            </w:r>
            <w:r>
              <w:rPr>
                <w:rFonts w:hint="eastAsia" w:ascii="仿宋" w:hAnsi="仿宋" w:eastAsia="仿宋" w:cs="宋体"/>
                <w:spacing w:val="1"/>
                <w:highlight w:val="none"/>
                <w:lang w:eastAsia="zh-CN"/>
              </w:rPr>
              <w:t>营业执照</w:t>
            </w:r>
            <w:r>
              <w:rPr>
                <w:rFonts w:hint="eastAsia" w:ascii="仿宋" w:hAnsi="仿宋" w:eastAsia="仿宋" w:cs="宋体"/>
                <w:spacing w:val="1"/>
                <w:lang w:eastAsia="zh-CN"/>
              </w:rPr>
              <w:t>副本（原件及加盖供应商公章的复印件）、法定代表人授权委托书（原件）、被授权人身份证（复印件）、</w:t>
            </w:r>
            <w:r>
              <w:rPr>
                <w:rFonts w:hint="eastAsia" w:ascii="仿宋" w:hAnsi="仿宋" w:eastAsia="仿宋" w:cs="宋体"/>
                <w:spacing w:val="1"/>
                <w:lang w:val="en-US" w:eastAsia="zh-CN"/>
              </w:rPr>
              <w:t>参加政府采购活动前3年内在经营活动中没有重大违法记录的书面声明（复印件）；具备合同所必需的设备和专业技术能力承诺书（格式自拟）</w:t>
            </w:r>
            <w:r>
              <w:rPr>
                <w:rFonts w:hint="eastAsia" w:ascii="仿宋" w:hAnsi="仿宋" w:eastAsia="仿宋" w:cs="宋体"/>
                <w:spacing w:val="1"/>
                <w:lang w:eastAsia="zh-CN"/>
              </w:rPr>
              <w:t>（满分</w:t>
            </w:r>
            <w:r>
              <w:rPr>
                <w:rFonts w:hint="eastAsia" w:ascii="仿宋" w:hAnsi="仿宋" w:eastAsia="仿宋" w:cs="宋体"/>
                <w:spacing w:val="1"/>
                <w:lang w:val="en-US" w:eastAsia="zh-CN"/>
              </w:rPr>
              <w:t>5分，缺一项扣一分</w:t>
            </w:r>
            <w:r>
              <w:rPr>
                <w:rFonts w:hint="eastAsia" w:ascii="仿宋" w:hAnsi="仿宋" w:eastAsia="仿宋" w:cs="宋体"/>
                <w:spacing w:val="1"/>
                <w:lang w:eastAsia="zh-CN"/>
              </w:rPr>
              <w:t>）；</w:t>
            </w:r>
          </w:p>
          <w:p>
            <w:pPr>
              <w:pStyle w:val="69"/>
              <w:numPr>
                <w:ilvl w:val="0"/>
                <w:numId w:val="0"/>
              </w:numPr>
              <w:tabs>
                <w:tab w:val="left" w:pos="850"/>
              </w:tabs>
              <w:kinsoku w:val="0"/>
              <w:overflowPunct w:val="0"/>
              <w:spacing w:line="400" w:lineRule="exact"/>
              <w:rPr>
                <w:rFonts w:ascii="仿宋" w:hAnsi="仿宋" w:eastAsia="仿宋" w:cs="宋体"/>
                <w:spacing w:val="-10"/>
              </w:rPr>
            </w:pPr>
            <w:r>
              <w:rPr>
                <w:rFonts w:hint="eastAsia" w:ascii="仿宋" w:hAnsi="仿宋" w:eastAsia="仿宋" w:cs="宋体"/>
                <w:spacing w:val="1"/>
                <w:lang w:val="en-US" w:eastAsia="zh-CN"/>
              </w:rPr>
              <w:t>3、良好纳税证明</w:t>
            </w:r>
            <w:r>
              <w:rPr>
                <w:rFonts w:hint="eastAsia" w:ascii="仿宋" w:hAnsi="仿宋" w:eastAsia="仿宋" w:cs="宋体"/>
                <w:spacing w:val="1"/>
                <w:lang w:eastAsia="zh-CN"/>
              </w:rPr>
              <w:t>（</w:t>
            </w:r>
            <w:r>
              <w:rPr>
                <w:rFonts w:hint="eastAsia" w:ascii="仿宋" w:hAnsi="仿宋" w:eastAsia="仿宋" w:cs="宋体"/>
                <w:spacing w:val="1"/>
                <w:lang w:val="en-US" w:eastAsia="zh-CN"/>
              </w:rPr>
              <w:t>5分</w:t>
            </w:r>
            <w:r>
              <w:rPr>
                <w:rFonts w:hint="eastAsia" w:ascii="仿宋" w:hAnsi="仿宋" w:eastAsia="仿宋" w:cs="宋体"/>
                <w:spacing w:val="1"/>
                <w:lang w:eastAsia="zh-CN"/>
              </w:rPr>
              <w:t>）。</w:t>
            </w: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b/>
                <w:kern w:val="0"/>
                <w:sz w:val="24"/>
                <w:szCs w:val="24"/>
                <w:lang w:val="en-US" w:eastAsia="zh-CN" w:bidi="ar-SA"/>
              </w:rPr>
            </w:pPr>
            <w:r>
              <w:rPr>
                <w:rFonts w:hint="eastAsia" w:ascii="仿宋" w:hAnsi="仿宋" w:eastAsia="仿宋" w:cs="宋体"/>
                <w:b/>
                <w:kern w:val="0"/>
                <w:sz w:val="24"/>
                <w:szCs w:val="24"/>
                <w:lang w:val="en-US" w:eastAsia="zh-CN" w:bidi="ar-SA"/>
              </w:rPr>
              <w:t>生产能力</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ascii="仿宋" w:hAnsi="仿宋" w:eastAsia="仿宋" w:cs="宋体"/>
                <w:b/>
                <w:kern w:val="0"/>
                <w:sz w:val="24"/>
                <w:szCs w:val="24"/>
                <w:lang w:val="en-US" w:eastAsia="zh-CN" w:bidi="ar-SA"/>
              </w:rPr>
            </w:pPr>
            <w:r>
              <w:rPr>
                <w:rFonts w:ascii="仿宋" w:hAnsi="仿宋" w:eastAsia="仿宋" w:cs="宋体"/>
                <w:b/>
                <w:kern w:val="0"/>
              </w:rPr>
              <w:t>分值</w:t>
            </w:r>
          </w:p>
        </w:tc>
      </w:tr>
      <w:tr>
        <w:tblPrEx>
          <w:tblCellMar>
            <w:top w:w="0" w:type="dxa"/>
            <w:left w:w="0" w:type="dxa"/>
            <w:bottom w:w="0" w:type="dxa"/>
            <w:right w:w="0" w:type="dxa"/>
          </w:tblCellMar>
        </w:tblPrEx>
        <w:trPr>
          <w:trHeight w:val="559" w:hRule="atLeast"/>
          <w:jc w:val="center"/>
        </w:trPr>
        <w:tc>
          <w:tcPr>
            <w:tcW w:w="617"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ascii="仿宋" w:hAnsi="仿宋" w:eastAsia="仿宋" w:cs="宋体"/>
                <w:kern w:val="0"/>
              </w:rPr>
              <w:t>好</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rPr>
              <w:t>4-5</w:t>
            </w:r>
          </w:p>
        </w:tc>
      </w:tr>
      <w:tr>
        <w:tblPrEx>
          <w:tblCellMar>
            <w:top w:w="0" w:type="dxa"/>
            <w:left w:w="0" w:type="dxa"/>
            <w:bottom w:w="0" w:type="dxa"/>
            <w:right w:w="0" w:type="dxa"/>
          </w:tblCellMar>
        </w:tblPrEx>
        <w:trPr>
          <w:trHeight w:val="559" w:hRule="atLeast"/>
          <w:jc w:val="center"/>
        </w:trPr>
        <w:tc>
          <w:tcPr>
            <w:tcW w:w="617"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lang w:eastAsia="zh-CN"/>
              </w:rPr>
              <w:t>较</w:t>
            </w:r>
            <w:r>
              <w:rPr>
                <w:rFonts w:ascii="仿宋" w:hAnsi="仿宋" w:eastAsia="仿宋" w:cs="宋体"/>
                <w:kern w:val="0"/>
              </w:rPr>
              <w:t>好</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rPr>
              <w:t>2-3</w:t>
            </w:r>
          </w:p>
        </w:tc>
      </w:tr>
      <w:tr>
        <w:tblPrEx>
          <w:tblCellMar>
            <w:top w:w="0" w:type="dxa"/>
            <w:left w:w="0" w:type="dxa"/>
            <w:bottom w:w="0" w:type="dxa"/>
            <w:right w:w="0" w:type="dxa"/>
          </w:tblCellMar>
        </w:tblPrEx>
        <w:trPr>
          <w:trHeight w:val="559" w:hRule="atLeast"/>
          <w:jc w:val="center"/>
        </w:trPr>
        <w:tc>
          <w:tcPr>
            <w:tcW w:w="617"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ascii="仿宋" w:hAnsi="仿宋" w:eastAsia="仿宋" w:cs="宋体"/>
                <w:kern w:val="0"/>
              </w:rPr>
              <w:t>一般</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rPr>
              <w:t>1</w:t>
            </w:r>
          </w:p>
        </w:tc>
      </w:tr>
      <w:tr>
        <w:tblPrEx>
          <w:tblCellMar>
            <w:top w:w="0" w:type="dxa"/>
            <w:left w:w="0" w:type="dxa"/>
            <w:bottom w:w="0" w:type="dxa"/>
            <w:right w:w="0" w:type="dxa"/>
          </w:tblCellMar>
        </w:tblPrEx>
        <w:trPr>
          <w:trHeight w:val="559" w:hRule="atLeast"/>
          <w:jc w:val="center"/>
        </w:trPr>
        <w:tc>
          <w:tcPr>
            <w:tcW w:w="617"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b/>
                <w:kern w:val="0"/>
                <w:sz w:val="24"/>
                <w:szCs w:val="24"/>
                <w:lang w:val="en-US" w:eastAsia="zh-CN" w:bidi="ar-SA"/>
              </w:rPr>
            </w:pPr>
            <w:r>
              <w:rPr>
                <w:rFonts w:hint="eastAsia" w:ascii="仿宋" w:hAnsi="仿宋" w:eastAsia="仿宋" w:cs="宋体"/>
                <w:b/>
                <w:kern w:val="0"/>
                <w:sz w:val="24"/>
                <w:szCs w:val="24"/>
                <w:lang w:val="en-US" w:eastAsia="zh-CN" w:bidi="ar-SA"/>
              </w:rPr>
              <w:t>资料齐全</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ascii="仿宋" w:hAnsi="仿宋" w:eastAsia="仿宋" w:cs="宋体"/>
                <w:b/>
                <w:kern w:val="0"/>
                <w:sz w:val="24"/>
                <w:szCs w:val="24"/>
                <w:lang w:val="en-US" w:eastAsia="zh-CN" w:bidi="ar-SA"/>
              </w:rPr>
            </w:pPr>
            <w:r>
              <w:rPr>
                <w:rFonts w:ascii="仿宋" w:hAnsi="仿宋" w:eastAsia="仿宋" w:cs="宋体"/>
                <w:b/>
                <w:kern w:val="0"/>
              </w:rPr>
              <w:t>分值</w:t>
            </w:r>
          </w:p>
        </w:tc>
      </w:tr>
      <w:tr>
        <w:tblPrEx>
          <w:tblCellMar>
            <w:top w:w="0" w:type="dxa"/>
            <w:left w:w="0" w:type="dxa"/>
            <w:bottom w:w="0" w:type="dxa"/>
            <w:right w:w="0" w:type="dxa"/>
          </w:tblCellMar>
        </w:tblPrEx>
        <w:trPr>
          <w:trHeight w:val="559" w:hRule="atLeast"/>
          <w:jc w:val="center"/>
        </w:trPr>
        <w:tc>
          <w:tcPr>
            <w:tcW w:w="617"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lang w:eastAsia="zh-CN"/>
              </w:rPr>
              <w:t>有</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lang w:val="en-US" w:eastAsia="zh-CN"/>
              </w:rPr>
              <w:t>1-5</w:t>
            </w:r>
          </w:p>
        </w:tc>
      </w:tr>
      <w:tr>
        <w:tblPrEx>
          <w:tblCellMar>
            <w:top w:w="0" w:type="dxa"/>
            <w:left w:w="0" w:type="dxa"/>
            <w:bottom w:w="0" w:type="dxa"/>
            <w:right w:w="0" w:type="dxa"/>
          </w:tblCellMar>
        </w:tblPrEx>
        <w:trPr>
          <w:trHeight w:val="559" w:hRule="atLeast"/>
          <w:jc w:val="center"/>
        </w:trPr>
        <w:tc>
          <w:tcPr>
            <w:tcW w:w="617"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lang w:eastAsia="zh-CN"/>
              </w:rPr>
              <w:t>无</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lang w:val="en-US" w:eastAsia="zh-CN"/>
              </w:rPr>
              <w:t>0</w:t>
            </w:r>
          </w:p>
        </w:tc>
      </w:tr>
      <w:tr>
        <w:tblPrEx>
          <w:tblCellMar>
            <w:top w:w="0" w:type="dxa"/>
            <w:left w:w="0" w:type="dxa"/>
            <w:bottom w:w="0" w:type="dxa"/>
            <w:right w:w="0" w:type="dxa"/>
          </w:tblCellMar>
        </w:tblPrEx>
        <w:trPr>
          <w:trHeight w:val="559" w:hRule="atLeast"/>
          <w:jc w:val="center"/>
        </w:trPr>
        <w:tc>
          <w:tcPr>
            <w:tcW w:w="617"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b/>
                <w:kern w:val="0"/>
                <w:sz w:val="24"/>
                <w:szCs w:val="24"/>
                <w:lang w:val="en-US" w:eastAsia="zh-CN" w:bidi="ar-SA"/>
              </w:rPr>
            </w:pPr>
            <w:r>
              <w:rPr>
                <w:rFonts w:hint="eastAsia" w:ascii="仿宋" w:hAnsi="仿宋" w:eastAsia="仿宋" w:cs="宋体"/>
                <w:b/>
                <w:kern w:val="0"/>
                <w:sz w:val="24"/>
                <w:szCs w:val="24"/>
                <w:lang w:val="en-US" w:eastAsia="zh-CN" w:bidi="ar-SA"/>
              </w:rPr>
              <w:t>纳税证明</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ascii="仿宋" w:hAnsi="仿宋" w:eastAsia="仿宋" w:cs="宋体"/>
                <w:b/>
                <w:kern w:val="0"/>
                <w:sz w:val="24"/>
                <w:szCs w:val="24"/>
                <w:lang w:val="en-US" w:eastAsia="zh-CN" w:bidi="ar-SA"/>
              </w:rPr>
            </w:pPr>
            <w:r>
              <w:rPr>
                <w:rFonts w:ascii="仿宋" w:hAnsi="仿宋" w:eastAsia="仿宋" w:cs="宋体"/>
                <w:b/>
                <w:kern w:val="0"/>
              </w:rPr>
              <w:t>分值</w:t>
            </w:r>
          </w:p>
        </w:tc>
      </w:tr>
      <w:tr>
        <w:tblPrEx>
          <w:tblCellMar>
            <w:top w:w="0" w:type="dxa"/>
            <w:left w:w="0" w:type="dxa"/>
            <w:bottom w:w="0" w:type="dxa"/>
            <w:right w:w="0" w:type="dxa"/>
          </w:tblCellMar>
        </w:tblPrEx>
        <w:trPr>
          <w:trHeight w:val="559" w:hRule="atLeast"/>
          <w:jc w:val="center"/>
        </w:trPr>
        <w:tc>
          <w:tcPr>
            <w:tcW w:w="617"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lang w:eastAsia="zh-CN"/>
              </w:rPr>
              <w:t>有</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lang w:val="en-US" w:eastAsia="zh-CN"/>
              </w:rPr>
              <w:t>5</w:t>
            </w:r>
          </w:p>
        </w:tc>
      </w:tr>
      <w:tr>
        <w:tblPrEx>
          <w:tblCellMar>
            <w:top w:w="0" w:type="dxa"/>
            <w:left w:w="0" w:type="dxa"/>
            <w:bottom w:w="0" w:type="dxa"/>
            <w:right w:w="0" w:type="dxa"/>
          </w:tblCellMar>
        </w:tblPrEx>
        <w:trPr>
          <w:trHeight w:val="559" w:hRule="atLeast"/>
          <w:jc w:val="center"/>
        </w:trPr>
        <w:tc>
          <w:tcPr>
            <w:tcW w:w="617" w:type="dxa"/>
            <w:vMerge w:val="continue"/>
            <w:tcBorders>
              <w:left w:val="single" w:color="000000" w:sz="4" w:space="0"/>
              <w:bottom w:val="single" w:color="000000" w:sz="4" w:space="0"/>
              <w:right w:val="single" w:color="000000" w:sz="4" w:space="0"/>
            </w:tcBorders>
            <w:vAlign w:val="center"/>
          </w:tcPr>
          <w:p>
            <w:pPr>
              <w:pStyle w:val="69"/>
              <w:kinsoku w:val="0"/>
              <w:overflowPunct w:val="0"/>
              <w:spacing w:line="400" w:lineRule="exact"/>
            </w:pPr>
          </w:p>
        </w:tc>
        <w:tc>
          <w:tcPr>
            <w:tcW w:w="992" w:type="dxa"/>
            <w:vMerge w:val="continue"/>
            <w:tcBorders>
              <w:left w:val="single" w:color="000000" w:sz="4" w:space="0"/>
              <w:bottom w:val="single" w:color="000000" w:sz="4" w:space="0"/>
              <w:right w:val="single" w:color="000000" w:sz="4" w:space="0"/>
            </w:tcBorders>
            <w:vAlign w:val="center"/>
          </w:tcPr>
          <w:p>
            <w:pPr>
              <w:pStyle w:val="69"/>
              <w:kinsoku w:val="0"/>
              <w:overflowPunct w:val="0"/>
              <w:spacing w:line="400" w:lineRule="exact"/>
            </w:pPr>
          </w:p>
        </w:tc>
        <w:tc>
          <w:tcPr>
            <w:tcW w:w="856" w:type="dxa"/>
            <w:vMerge w:val="continue"/>
            <w:tcBorders>
              <w:left w:val="single" w:color="000000" w:sz="4" w:space="0"/>
              <w:bottom w:val="single" w:color="000000" w:sz="4" w:space="0"/>
              <w:right w:val="single" w:color="000000" w:sz="4" w:space="0"/>
            </w:tcBorders>
            <w:vAlign w:val="center"/>
          </w:tcPr>
          <w:p>
            <w:pPr>
              <w:pStyle w:val="69"/>
              <w:kinsoku w:val="0"/>
              <w:overflowPunct w:val="0"/>
              <w:spacing w:line="400" w:lineRule="exact"/>
            </w:pPr>
          </w:p>
        </w:tc>
        <w:tc>
          <w:tcPr>
            <w:tcW w:w="4588" w:type="dxa"/>
            <w:vMerge w:val="continue"/>
            <w:tcBorders>
              <w:left w:val="single" w:color="000000" w:sz="4" w:space="0"/>
              <w:bottom w:val="single" w:color="000000" w:sz="4" w:space="0"/>
              <w:right w:val="single" w:color="000000" w:sz="4" w:space="0"/>
            </w:tcBorders>
            <w:vAlign w:val="center"/>
          </w:tcPr>
          <w:p>
            <w:pPr>
              <w:pStyle w:val="69"/>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lang w:eastAsia="zh-CN"/>
              </w:rPr>
              <w:t>无</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lang w:val="en-US" w:eastAsia="zh-CN"/>
              </w:rPr>
              <w:t>0</w:t>
            </w:r>
          </w:p>
        </w:tc>
      </w:tr>
      <w:tr>
        <w:tblPrEx>
          <w:tblCellMar>
            <w:top w:w="0" w:type="dxa"/>
            <w:left w:w="0" w:type="dxa"/>
            <w:bottom w:w="0" w:type="dxa"/>
            <w:right w:w="0" w:type="dxa"/>
          </w:tblCellMar>
        </w:tblPrEx>
        <w:trPr>
          <w:trHeight w:val="718" w:hRule="atLeast"/>
          <w:jc w:val="center"/>
        </w:trPr>
        <w:tc>
          <w:tcPr>
            <w:tcW w:w="617" w:type="dxa"/>
            <w:vMerge w:val="restart"/>
            <w:tcBorders>
              <w:top w:val="single" w:color="000000" w:sz="4" w:space="0"/>
              <w:left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3</w:t>
            </w:r>
          </w:p>
        </w:tc>
        <w:tc>
          <w:tcPr>
            <w:tcW w:w="992" w:type="dxa"/>
            <w:vMerge w:val="restart"/>
            <w:tcBorders>
              <w:top w:val="single" w:color="000000" w:sz="4" w:space="0"/>
              <w:left w:val="single" w:color="000000"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类似业绩</w:t>
            </w:r>
          </w:p>
        </w:tc>
        <w:tc>
          <w:tcPr>
            <w:tcW w:w="856" w:type="dxa"/>
            <w:vMerge w:val="restart"/>
            <w:tcBorders>
              <w:top w:val="single" w:color="000000" w:sz="4" w:space="0"/>
              <w:left w:val="single" w:color="000000" w:sz="4" w:space="0"/>
              <w:right w:val="single" w:color="000000" w:sz="4" w:space="0"/>
            </w:tcBorders>
            <w:vAlign w:val="center"/>
          </w:tcPr>
          <w:p>
            <w:pPr>
              <w:pStyle w:val="69"/>
              <w:kinsoku w:val="0"/>
              <w:overflowPunct w:val="0"/>
              <w:spacing w:line="400" w:lineRule="exact"/>
              <w:jc w:val="center"/>
              <w:rPr>
                <w:rFonts w:hint="default" w:ascii="仿宋" w:hAnsi="仿宋" w:eastAsia="仿宋" w:cs="宋体"/>
                <w:lang w:val="en-US" w:eastAsia="zh-CN"/>
              </w:rPr>
            </w:pPr>
            <w:r>
              <w:rPr>
                <w:rFonts w:hint="eastAsia" w:ascii="仿宋" w:hAnsi="仿宋" w:eastAsia="仿宋" w:cs="宋体"/>
                <w:lang w:val="en-US" w:eastAsia="zh-CN"/>
              </w:rPr>
              <w:t>10</w:t>
            </w:r>
          </w:p>
        </w:tc>
        <w:tc>
          <w:tcPr>
            <w:tcW w:w="4588" w:type="dxa"/>
            <w:vMerge w:val="restart"/>
            <w:tcBorders>
              <w:top w:val="single" w:color="000000" w:sz="4" w:space="0"/>
              <w:left w:val="single" w:color="000000" w:sz="4" w:space="0"/>
              <w:right w:val="single" w:color="000000" w:sz="4" w:space="0"/>
            </w:tcBorders>
            <w:vAlign w:val="center"/>
          </w:tcPr>
          <w:p>
            <w:pPr>
              <w:keepNext w:val="0"/>
              <w:keepLines w:val="0"/>
              <w:pageBreakBefore w:val="0"/>
              <w:numPr>
                <w:ilvl w:val="0"/>
                <w:numId w:val="0"/>
              </w:numPr>
              <w:kinsoku/>
              <w:wordWrap/>
              <w:overflowPunct/>
              <w:topLinePunct w:val="0"/>
              <w:autoSpaceDE/>
              <w:autoSpaceDN/>
              <w:bidi w:val="0"/>
              <w:adjustRightInd/>
              <w:snapToGrid/>
              <w:spacing w:line="400" w:lineRule="exact"/>
              <w:rPr>
                <w:rFonts w:hint="default" w:ascii="仿宋" w:hAnsi="仿宋" w:eastAsia="仿宋" w:cs="宋体"/>
                <w:spacing w:val="-14"/>
                <w:lang w:val="en-US" w:eastAsia="zh-CN"/>
              </w:rPr>
            </w:pPr>
            <w:r>
              <w:rPr>
                <w:rFonts w:hint="eastAsia" w:ascii="仿宋" w:hAnsi="仿宋" w:eastAsia="仿宋" w:cs="宋体"/>
                <w:spacing w:val="-3"/>
              </w:rPr>
              <w:t>类似项目业绩：</w:t>
            </w:r>
            <w:r>
              <w:rPr>
                <w:rFonts w:hint="eastAsia" w:ascii="仿宋" w:hAnsi="仿宋" w:eastAsia="仿宋" w:cs="宋体"/>
                <w:spacing w:val="-3"/>
                <w:lang w:val="en-US" w:eastAsia="zh-CN"/>
              </w:rPr>
              <w:t>具备良好的企业业绩和社会信誉，近三年（2019年01月01日至今）至少有一个良好的执行同类产品合同，</w:t>
            </w:r>
            <w:r>
              <w:rPr>
                <w:rFonts w:hint="eastAsia" w:ascii="仿宋" w:hAnsi="仿宋" w:eastAsia="仿宋" w:cs="宋体"/>
                <w:spacing w:val="-8"/>
              </w:rPr>
              <w:t>每提供一个类似项</w:t>
            </w:r>
            <w:r>
              <w:rPr>
                <w:rFonts w:hint="eastAsia" w:ascii="仿宋" w:hAnsi="仿宋" w:eastAsia="仿宋" w:cs="宋体"/>
                <w:spacing w:val="1"/>
              </w:rPr>
              <w:t>目得</w:t>
            </w:r>
            <w:r>
              <w:rPr>
                <w:rFonts w:hint="eastAsia" w:ascii="仿宋" w:hAnsi="仿宋" w:eastAsia="仿宋" w:cs="宋体"/>
                <w:lang w:val="en-US" w:eastAsia="zh-CN"/>
              </w:rPr>
              <w:t>3</w:t>
            </w:r>
            <w:r>
              <w:rPr>
                <w:rFonts w:hint="eastAsia" w:ascii="仿宋" w:hAnsi="仿宋" w:eastAsia="仿宋" w:cs="宋体"/>
                <w:spacing w:val="-5"/>
              </w:rPr>
              <w:t>分，最高</w:t>
            </w:r>
            <w:r>
              <w:rPr>
                <w:rFonts w:hint="eastAsia" w:ascii="仿宋" w:hAnsi="仿宋" w:eastAsia="仿宋" w:cs="宋体"/>
                <w:lang w:val="en-US" w:eastAsia="zh-CN"/>
              </w:rPr>
              <w:t>10</w:t>
            </w:r>
            <w:r>
              <w:rPr>
                <w:rFonts w:hint="eastAsia" w:ascii="仿宋" w:hAnsi="仿宋" w:eastAsia="仿宋" w:cs="宋体"/>
                <w:spacing w:val="-7"/>
              </w:rPr>
              <w:t>分；注：所有项目业绩需提供合同复印</w:t>
            </w:r>
            <w:r>
              <w:rPr>
                <w:rFonts w:hint="eastAsia" w:ascii="仿宋" w:hAnsi="仿宋" w:eastAsia="仿宋" w:cs="宋体"/>
                <w:spacing w:val="-1"/>
              </w:rPr>
              <w:t>件，复印件必须至少包含合同名称、双方公章的信息内容，字迹清晰、辨识无误。合同服务方必须是投标人本身。不符合上述要求未按要求提供有效证明文件的业绩，在评审时将不予承认。</w:t>
            </w: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b/>
                <w:kern w:val="0"/>
                <w:sz w:val="24"/>
                <w:szCs w:val="24"/>
                <w:lang w:val="en-US" w:eastAsia="zh-CN" w:bidi="ar-SA"/>
              </w:rPr>
            </w:pPr>
            <w:r>
              <w:rPr>
                <w:rFonts w:hint="eastAsia" w:ascii="仿宋" w:hAnsi="仿宋" w:eastAsia="仿宋" w:cs="宋体"/>
                <w:b/>
                <w:kern w:val="0"/>
                <w:sz w:val="24"/>
                <w:szCs w:val="24"/>
                <w:lang w:val="en-US" w:eastAsia="zh-CN" w:bidi="ar-SA"/>
              </w:rPr>
              <w:t>类似业绩</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b/>
                <w:kern w:val="0"/>
                <w:sz w:val="24"/>
                <w:szCs w:val="24"/>
                <w:lang w:val="en-US" w:eastAsia="zh-CN" w:bidi="ar-SA"/>
              </w:rPr>
            </w:pPr>
            <w:r>
              <w:rPr>
                <w:rFonts w:ascii="仿宋" w:hAnsi="仿宋" w:eastAsia="仿宋" w:cs="宋体"/>
                <w:b/>
                <w:kern w:val="0"/>
              </w:rPr>
              <w:t>分值</w:t>
            </w:r>
          </w:p>
        </w:tc>
      </w:tr>
      <w:tr>
        <w:tblPrEx>
          <w:tblCellMar>
            <w:top w:w="0" w:type="dxa"/>
            <w:left w:w="0" w:type="dxa"/>
            <w:bottom w:w="0" w:type="dxa"/>
            <w:right w:w="0" w:type="dxa"/>
          </w:tblCellMar>
        </w:tblPrEx>
        <w:trPr>
          <w:trHeight w:val="718" w:hRule="atLeast"/>
          <w:jc w:val="center"/>
        </w:trPr>
        <w:tc>
          <w:tcPr>
            <w:tcW w:w="617"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eastAsia="宋体"/>
                <w:lang w:val="en-US" w:eastAsia="zh-CN"/>
              </w:rPr>
            </w:pPr>
            <w:r>
              <w:rPr>
                <w:rFonts w:hint="eastAsia" w:ascii="仿宋" w:hAnsi="仿宋" w:eastAsia="仿宋" w:cs="宋体"/>
                <w:kern w:val="0"/>
                <w:lang w:val="en-US" w:eastAsia="zh-CN"/>
              </w:rPr>
              <w:t>4个及以上</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default"/>
                <w:lang w:val="en-US"/>
              </w:rPr>
            </w:pPr>
            <w:r>
              <w:rPr>
                <w:rFonts w:hint="eastAsia" w:ascii="仿宋" w:hAnsi="仿宋" w:eastAsia="仿宋" w:cs="宋体"/>
                <w:kern w:val="0"/>
                <w:lang w:val="en-US" w:eastAsia="zh-CN"/>
              </w:rPr>
              <w:t>10</w:t>
            </w:r>
          </w:p>
        </w:tc>
      </w:tr>
      <w:tr>
        <w:tblPrEx>
          <w:tblCellMar>
            <w:top w:w="0" w:type="dxa"/>
            <w:left w:w="0" w:type="dxa"/>
            <w:bottom w:w="0" w:type="dxa"/>
            <w:right w:w="0" w:type="dxa"/>
          </w:tblCellMar>
        </w:tblPrEx>
        <w:trPr>
          <w:trHeight w:val="718" w:hRule="atLeast"/>
          <w:jc w:val="center"/>
        </w:trPr>
        <w:tc>
          <w:tcPr>
            <w:tcW w:w="617"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pPr>
            <w:r>
              <w:rPr>
                <w:rFonts w:hint="eastAsia" w:ascii="仿宋" w:hAnsi="仿宋" w:eastAsia="仿宋" w:cs="宋体"/>
                <w:kern w:val="0"/>
                <w:lang w:val="en-US" w:eastAsia="zh-CN"/>
              </w:rPr>
              <w:t>3个</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eastAsia="宋体"/>
                <w:lang w:val="en-US" w:eastAsia="zh-CN"/>
              </w:rPr>
            </w:pPr>
            <w:r>
              <w:rPr>
                <w:rFonts w:hint="eastAsia"/>
                <w:lang w:val="en-US" w:eastAsia="zh-CN"/>
              </w:rPr>
              <w:t>9</w:t>
            </w:r>
          </w:p>
        </w:tc>
      </w:tr>
      <w:tr>
        <w:tblPrEx>
          <w:tblCellMar>
            <w:top w:w="0" w:type="dxa"/>
            <w:left w:w="0" w:type="dxa"/>
            <w:bottom w:w="0" w:type="dxa"/>
            <w:right w:w="0" w:type="dxa"/>
          </w:tblCellMar>
        </w:tblPrEx>
        <w:trPr>
          <w:trHeight w:val="718" w:hRule="atLeast"/>
          <w:jc w:val="center"/>
        </w:trPr>
        <w:tc>
          <w:tcPr>
            <w:tcW w:w="617"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992"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856"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4588" w:type="dxa"/>
            <w:vMerge w:val="continue"/>
            <w:tcBorders>
              <w:left w:val="single" w:color="000000" w:sz="4" w:space="0"/>
              <w:right w:val="single" w:color="000000" w:sz="4" w:space="0"/>
            </w:tcBorders>
            <w:vAlign w:val="center"/>
          </w:tcPr>
          <w:p>
            <w:pPr>
              <w:pStyle w:val="69"/>
              <w:tabs>
                <w:tab w:val="left" w:pos="850"/>
              </w:tabs>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pPr>
            <w:r>
              <w:rPr>
                <w:rFonts w:hint="eastAsia" w:ascii="仿宋" w:hAnsi="仿宋" w:eastAsia="仿宋" w:cs="宋体"/>
                <w:kern w:val="0"/>
                <w:lang w:val="en-US" w:eastAsia="zh-CN"/>
              </w:rPr>
              <w:t>2个</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pPr>
            <w:r>
              <w:rPr>
                <w:rFonts w:hint="eastAsia" w:ascii="仿宋" w:hAnsi="仿宋" w:eastAsia="仿宋" w:cs="宋体"/>
                <w:kern w:val="0"/>
                <w:lang w:val="en-US" w:eastAsia="zh-CN"/>
              </w:rPr>
              <w:t>6</w:t>
            </w:r>
          </w:p>
        </w:tc>
      </w:tr>
      <w:tr>
        <w:tblPrEx>
          <w:tblCellMar>
            <w:top w:w="0" w:type="dxa"/>
            <w:left w:w="0" w:type="dxa"/>
            <w:bottom w:w="0" w:type="dxa"/>
            <w:right w:w="0" w:type="dxa"/>
          </w:tblCellMar>
        </w:tblPrEx>
        <w:trPr>
          <w:trHeight w:val="718" w:hRule="atLeast"/>
          <w:jc w:val="center"/>
        </w:trPr>
        <w:tc>
          <w:tcPr>
            <w:tcW w:w="617" w:type="dxa"/>
            <w:vMerge w:val="continue"/>
            <w:tcBorders>
              <w:left w:val="single" w:color="000000" w:sz="4" w:space="0"/>
              <w:bottom w:val="single" w:color="000000" w:sz="4" w:space="0"/>
              <w:right w:val="single" w:color="000000" w:sz="4" w:space="0"/>
            </w:tcBorders>
            <w:vAlign w:val="center"/>
          </w:tcPr>
          <w:p>
            <w:pPr>
              <w:pStyle w:val="69"/>
              <w:tabs>
                <w:tab w:val="left" w:pos="850"/>
              </w:tabs>
              <w:kinsoku w:val="0"/>
              <w:overflowPunct w:val="0"/>
              <w:spacing w:line="400" w:lineRule="exact"/>
            </w:pPr>
          </w:p>
        </w:tc>
        <w:tc>
          <w:tcPr>
            <w:tcW w:w="992" w:type="dxa"/>
            <w:vMerge w:val="continue"/>
            <w:tcBorders>
              <w:left w:val="single" w:color="000000" w:sz="4" w:space="0"/>
              <w:bottom w:val="single" w:color="000000" w:sz="4" w:space="0"/>
              <w:right w:val="single" w:color="000000" w:sz="4" w:space="0"/>
            </w:tcBorders>
            <w:vAlign w:val="center"/>
          </w:tcPr>
          <w:p>
            <w:pPr>
              <w:pStyle w:val="69"/>
              <w:tabs>
                <w:tab w:val="left" w:pos="850"/>
              </w:tabs>
              <w:kinsoku w:val="0"/>
              <w:overflowPunct w:val="0"/>
              <w:spacing w:line="400" w:lineRule="exact"/>
            </w:pPr>
          </w:p>
        </w:tc>
        <w:tc>
          <w:tcPr>
            <w:tcW w:w="856" w:type="dxa"/>
            <w:vMerge w:val="continue"/>
            <w:tcBorders>
              <w:left w:val="single" w:color="000000" w:sz="4" w:space="0"/>
              <w:bottom w:val="single" w:color="000000" w:sz="4" w:space="0"/>
              <w:right w:val="single" w:color="000000" w:sz="4" w:space="0"/>
            </w:tcBorders>
            <w:vAlign w:val="center"/>
          </w:tcPr>
          <w:p>
            <w:pPr>
              <w:pStyle w:val="69"/>
              <w:tabs>
                <w:tab w:val="left" w:pos="850"/>
              </w:tabs>
              <w:kinsoku w:val="0"/>
              <w:overflowPunct w:val="0"/>
              <w:spacing w:line="400" w:lineRule="exact"/>
            </w:pPr>
          </w:p>
        </w:tc>
        <w:tc>
          <w:tcPr>
            <w:tcW w:w="4588" w:type="dxa"/>
            <w:vMerge w:val="continue"/>
            <w:tcBorders>
              <w:left w:val="single" w:color="000000" w:sz="4" w:space="0"/>
              <w:bottom w:val="single" w:color="000000" w:sz="4" w:space="0"/>
              <w:right w:val="single" w:color="000000" w:sz="4" w:space="0"/>
            </w:tcBorders>
            <w:vAlign w:val="center"/>
          </w:tcPr>
          <w:p>
            <w:pPr>
              <w:pStyle w:val="69"/>
              <w:tabs>
                <w:tab w:val="left" w:pos="850"/>
              </w:tabs>
              <w:kinsoku w:val="0"/>
              <w:overflowPunct w:val="0"/>
              <w:spacing w:line="400" w:lineRule="exact"/>
            </w:pPr>
          </w:p>
        </w:tc>
        <w:tc>
          <w:tcPr>
            <w:tcW w:w="1725"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pPr>
            <w:r>
              <w:rPr>
                <w:rFonts w:hint="eastAsia" w:ascii="仿宋" w:hAnsi="仿宋" w:eastAsia="仿宋" w:cs="宋体"/>
                <w:kern w:val="0"/>
                <w:lang w:val="en-US" w:eastAsia="zh-CN"/>
              </w:rPr>
              <w:t>1个</w:t>
            </w:r>
          </w:p>
        </w:tc>
        <w:tc>
          <w:tcPr>
            <w:tcW w:w="932" w:type="dxa"/>
            <w:tcBorders>
              <w:top w:val="single" w:color="000000" w:sz="4" w:space="0"/>
              <w:left w:val="single" w:color="000000"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pPr>
            <w:r>
              <w:rPr>
                <w:rFonts w:hint="eastAsia" w:ascii="仿宋" w:hAnsi="仿宋" w:eastAsia="仿宋" w:cs="宋体"/>
                <w:kern w:val="0"/>
                <w:lang w:val="en-US" w:eastAsia="zh-CN"/>
              </w:rPr>
              <w:t>3</w:t>
            </w:r>
          </w:p>
        </w:tc>
      </w:tr>
      <w:tr>
        <w:tblPrEx>
          <w:tblCellMar>
            <w:top w:w="0" w:type="dxa"/>
            <w:left w:w="0" w:type="dxa"/>
            <w:bottom w:w="0" w:type="dxa"/>
            <w:right w:w="0" w:type="dxa"/>
          </w:tblCellMar>
        </w:tblPrEx>
        <w:trPr>
          <w:trHeight w:val="1974" w:hRule="atLeast"/>
          <w:jc w:val="center"/>
        </w:trPr>
        <w:tc>
          <w:tcPr>
            <w:tcW w:w="617" w:type="dxa"/>
            <w:tcBorders>
              <w:top w:val="single" w:color="000000" w:sz="4" w:space="0"/>
              <w:left w:val="single" w:color="000000" w:sz="4" w:space="0"/>
              <w:bottom w:val="single" w:color="auto" w:sz="4" w:space="0"/>
              <w:right w:val="single" w:color="000000"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rPr>
              <w:t>4</w:t>
            </w:r>
          </w:p>
        </w:tc>
        <w:tc>
          <w:tcPr>
            <w:tcW w:w="992" w:type="dxa"/>
            <w:tcBorders>
              <w:top w:val="single" w:color="000000" w:sz="4" w:space="0"/>
              <w:left w:val="single" w:color="000000" w:sz="4" w:space="0"/>
              <w:bottom w:val="single" w:color="auto" w:sz="4" w:space="0"/>
              <w:right w:val="single" w:color="000000" w:sz="4" w:space="0"/>
            </w:tcBorders>
            <w:vAlign w:val="center"/>
          </w:tcPr>
          <w:p>
            <w:pPr>
              <w:pStyle w:val="69"/>
              <w:kinsoku w:val="0"/>
              <w:overflowPunct w:val="0"/>
              <w:spacing w:line="400" w:lineRule="exact"/>
              <w:jc w:val="center"/>
              <w:rPr>
                <w:rFonts w:hint="eastAsia" w:ascii="仿宋" w:hAnsi="仿宋" w:eastAsia="仿宋" w:cs="宋体"/>
                <w:lang w:eastAsia="zh-CN"/>
              </w:rPr>
            </w:pPr>
            <w:r>
              <w:rPr>
                <w:rFonts w:hint="eastAsia" w:ascii="仿宋" w:hAnsi="仿宋" w:eastAsia="仿宋" w:cs="宋体"/>
                <w:lang w:eastAsia="zh-CN"/>
              </w:rPr>
              <w:t>样衣信息</w:t>
            </w:r>
          </w:p>
        </w:tc>
        <w:tc>
          <w:tcPr>
            <w:tcW w:w="856" w:type="dxa"/>
            <w:tcBorders>
              <w:top w:val="single" w:color="000000" w:sz="4" w:space="0"/>
              <w:left w:val="single" w:color="000000" w:sz="4" w:space="0"/>
              <w:bottom w:val="single" w:color="auto" w:sz="4" w:space="0"/>
              <w:right w:val="single" w:color="000000" w:sz="4" w:space="0"/>
            </w:tcBorders>
            <w:vAlign w:val="center"/>
          </w:tcPr>
          <w:p>
            <w:pPr>
              <w:pStyle w:val="69"/>
              <w:kinsoku w:val="0"/>
              <w:overflowPunct w:val="0"/>
              <w:spacing w:line="400" w:lineRule="exact"/>
              <w:jc w:val="center"/>
              <w:rPr>
                <w:rFonts w:hint="default" w:ascii="仿宋" w:hAnsi="仿宋" w:eastAsia="仿宋" w:cs="宋体"/>
                <w:highlight w:val="none"/>
                <w:lang w:val="en-US" w:eastAsia="zh-CN"/>
              </w:rPr>
            </w:pPr>
            <w:r>
              <w:rPr>
                <w:rFonts w:hint="eastAsia" w:ascii="仿宋" w:hAnsi="仿宋" w:eastAsia="仿宋" w:cs="宋体"/>
                <w:highlight w:val="none"/>
                <w:lang w:val="en-US" w:eastAsia="zh-CN"/>
              </w:rPr>
              <w:t>40</w:t>
            </w:r>
          </w:p>
        </w:tc>
        <w:tc>
          <w:tcPr>
            <w:tcW w:w="45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numPr>
                <w:ilvl w:val="0"/>
                <w:numId w:val="0"/>
              </w:numPr>
              <w:kinsoku/>
              <w:wordWrap/>
              <w:overflowPunct/>
              <w:topLinePunct w:val="0"/>
              <w:autoSpaceDE/>
              <w:autoSpaceDN/>
              <w:bidi w:val="0"/>
              <w:adjustRightInd/>
              <w:snapToGrid/>
              <w:spacing w:line="400" w:lineRule="exact"/>
              <w:rPr>
                <w:rFonts w:hint="eastAsia" w:ascii="仿宋" w:hAnsi="仿宋" w:eastAsia="仿宋" w:cs="宋体"/>
                <w:spacing w:val="-3"/>
                <w:lang w:val="en-US" w:eastAsia="zh-CN"/>
              </w:rPr>
            </w:pPr>
            <w:r>
              <w:rPr>
                <w:rFonts w:hint="eastAsia" w:ascii="仿宋" w:hAnsi="仿宋" w:eastAsia="仿宋" w:cs="宋体"/>
                <w:spacing w:val="-3"/>
                <w:lang w:val="en-US" w:eastAsia="zh-CN"/>
              </w:rPr>
              <w:t>1、投标单位需提供样衣要求的面料、印染等国家级或省级质量检测报告（5分）；</w:t>
            </w:r>
          </w:p>
          <w:p>
            <w:pPr>
              <w:keepNext w:val="0"/>
              <w:keepLines w:val="0"/>
              <w:pageBreakBefore w:val="0"/>
              <w:numPr>
                <w:ilvl w:val="0"/>
                <w:numId w:val="0"/>
              </w:numPr>
              <w:kinsoku/>
              <w:wordWrap/>
              <w:overflowPunct/>
              <w:topLinePunct w:val="0"/>
              <w:autoSpaceDE/>
              <w:autoSpaceDN/>
              <w:bidi w:val="0"/>
              <w:adjustRightInd/>
              <w:snapToGrid/>
              <w:spacing w:line="400" w:lineRule="exact"/>
              <w:rPr>
                <w:rFonts w:hint="eastAsia" w:ascii="仿宋" w:hAnsi="仿宋" w:eastAsia="仿宋" w:cs="宋体"/>
                <w:spacing w:val="-3"/>
                <w:lang w:val="en-US" w:eastAsia="zh-CN"/>
              </w:rPr>
            </w:pPr>
            <w:r>
              <w:rPr>
                <w:rFonts w:hint="eastAsia" w:ascii="仿宋" w:hAnsi="仿宋" w:eastAsia="仿宋" w:cs="宋体"/>
                <w:spacing w:val="-3"/>
                <w:lang w:val="en-US" w:eastAsia="zh-CN"/>
              </w:rPr>
              <w:t>2、男女衣服样品各一件（25分）；</w:t>
            </w:r>
          </w:p>
          <w:p>
            <w:pPr>
              <w:keepNext w:val="0"/>
              <w:keepLines w:val="0"/>
              <w:pageBreakBefore w:val="0"/>
              <w:numPr>
                <w:ilvl w:val="0"/>
                <w:numId w:val="0"/>
              </w:numPr>
              <w:kinsoku/>
              <w:wordWrap/>
              <w:overflowPunct/>
              <w:topLinePunct w:val="0"/>
              <w:autoSpaceDE/>
              <w:autoSpaceDN/>
              <w:bidi w:val="0"/>
              <w:adjustRightInd/>
              <w:snapToGrid/>
              <w:spacing w:line="400" w:lineRule="exact"/>
              <w:rPr>
                <w:rFonts w:hint="eastAsia" w:ascii="仿宋" w:hAnsi="仿宋" w:eastAsia="仿宋" w:cs="宋体"/>
                <w:spacing w:val="-3"/>
                <w:lang w:val="en-US" w:eastAsia="zh-CN"/>
              </w:rPr>
            </w:pPr>
            <w:r>
              <w:rPr>
                <w:rFonts w:hint="eastAsia" w:ascii="仿宋" w:hAnsi="仿宋" w:eastAsia="仿宋" w:cs="宋体"/>
                <w:spacing w:val="-3"/>
                <w:lang w:val="en-US" w:eastAsia="zh-CN"/>
              </w:rPr>
              <w:t>（1）材质：冰离子纤维棉；克重：210克/㎡；含量：60%仿棉纱、36.5%冰离子涤纤维、3.5%氨纶（5分）；</w:t>
            </w:r>
          </w:p>
          <w:p>
            <w:pPr>
              <w:keepNext w:val="0"/>
              <w:keepLines w:val="0"/>
              <w:pageBreakBefore w:val="0"/>
              <w:numPr>
                <w:ilvl w:val="0"/>
                <w:numId w:val="0"/>
              </w:numPr>
              <w:kinsoku/>
              <w:wordWrap/>
              <w:overflowPunct/>
              <w:topLinePunct w:val="0"/>
              <w:autoSpaceDE/>
              <w:autoSpaceDN/>
              <w:bidi w:val="0"/>
              <w:adjustRightInd/>
              <w:snapToGrid/>
              <w:spacing w:line="400" w:lineRule="exact"/>
              <w:rPr>
                <w:rFonts w:hint="eastAsia" w:ascii="仿宋" w:hAnsi="仿宋" w:eastAsia="仿宋" w:cs="宋体"/>
                <w:spacing w:val="-3"/>
                <w:lang w:val="en-US" w:eastAsia="zh-CN"/>
              </w:rPr>
            </w:pPr>
            <w:r>
              <w:rPr>
                <w:rFonts w:hint="eastAsia" w:ascii="仿宋" w:hAnsi="仿宋" w:eastAsia="仿宋" w:cs="宋体"/>
                <w:spacing w:val="-3"/>
                <w:lang w:val="en-US" w:eastAsia="zh-CN"/>
              </w:rPr>
              <w:t>（2）制衣工艺：颜色环保染，加冰感和吸湿排汗助剂；评委触感服装舒适、透气性、做工精致。（5分）</w:t>
            </w:r>
          </w:p>
          <w:p>
            <w:pPr>
              <w:keepNext w:val="0"/>
              <w:keepLines w:val="0"/>
              <w:pageBreakBefore w:val="0"/>
              <w:numPr>
                <w:ilvl w:val="0"/>
                <w:numId w:val="0"/>
              </w:numPr>
              <w:kinsoku/>
              <w:wordWrap/>
              <w:overflowPunct/>
              <w:topLinePunct w:val="0"/>
              <w:autoSpaceDE/>
              <w:autoSpaceDN/>
              <w:bidi w:val="0"/>
              <w:adjustRightInd/>
              <w:snapToGrid/>
              <w:spacing w:line="400" w:lineRule="exact"/>
              <w:rPr>
                <w:rFonts w:hint="eastAsia" w:ascii="仿宋" w:hAnsi="仿宋" w:eastAsia="仿宋" w:cs="宋体"/>
                <w:spacing w:val="-3"/>
                <w:lang w:val="en-US" w:eastAsia="zh-CN"/>
              </w:rPr>
            </w:pPr>
            <w:r>
              <w:rPr>
                <w:rFonts w:hint="eastAsia" w:ascii="仿宋" w:hAnsi="仿宋" w:eastAsia="仿宋" w:cs="宋体"/>
                <w:spacing w:val="-3"/>
                <w:lang w:val="en-US" w:eastAsia="zh-CN"/>
              </w:rPr>
              <w:t>（3）织布工艺：进口大圆机织布、平纹拉架针织布料，以样衣对比进行参考。（5分）；</w:t>
            </w:r>
          </w:p>
          <w:p>
            <w:pPr>
              <w:keepNext w:val="0"/>
              <w:keepLines w:val="0"/>
              <w:pageBreakBefore w:val="0"/>
              <w:numPr>
                <w:ilvl w:val="0"/>
                <w:numId w:val="0"/>
              </w:numPr>
              <w:kinsoku/>
              <w:wordWrap/>
              <w:overflowPunct/>
              <w:topLinePunct w:val="0"/>
              <w:autoSpaceDE/>
              <w:autoSpaceDN/>
              <w:bidi w:val="0"/>
              <w:adjustRightInd/>
              <w:snapToGrid/>
              <w:spacing w:line="400" w:lineRule="exact"/>
              <w:rPr>
                <w:rFonts w:hint="eastAsia" w:ascii="仿宋" w:hAnsi="仿宋" w:eastAsia="仿宋" w:cs="宋体"/>
                <w:spacing w:val="-3"/>
                <w:lang w:val="en-US" w:eastAsia="zh-CN"/>
              </w:rPr>
            </w:pPr>
            <w:r>
              <w:rPr>
                <w:rFonts w:hint="eastAsia" w:ascii="仿宋" w:hAnsi="仿宋" w:eastAsia="仿宋" w:cs="宋体"/>
                <w:spacing w:val="-3"/>
                <w:lang w:val="en-US" w:eastAsia="zh-CN"/>
              </w:rPr>
              <w:t>（4）款式：男士为正常款，女士为收腰款（5分）；</w:t>
            </w:r>
          </w:p>
          <w:p>
            <w:pPr>
              <w:keepNext w:val="0"/>
              <w:keepLines w:val="0"/>
              <w:pageBreakBefore w:val="0"/>
              <w:numPr>
                <w:ilvl w:val="0"/>
                <w:numId w:val="0"/>
              </w:numPr>
              <w:kinsoku/>
              <w:wordWrap/>
              <w:overflowPunct/>
              <w:topLinePunct w:val="0"/>
              <w:autoSpaceDE/>
              <w:autoSpaceDN/>
              <w:bidi w:val="0"/>
              <w:adjustRightInd/>
              <w:snapToGrid/>
              <w:spacing w:line="400" w:lineRule="exact"/>
              <w:rPr>
                <w:rFonts w:hint="eastAsia" w:ascii="仿宋" w:hAnsi="仿宋" w:eastAsia="仿宋" w:cs="宋体"/>
                <w:spacing w:val="-3"/>
                <w:lang w:val="en-US" w:eastAsia="zh-CN"/>
              </w:rPr>
            </w:pPr>
            <w:r>
              <w:rPr>
                <w:rFonts w:hint="eastAsia" w:ascii="仿宋" w:hAnsi="仿宋" w:eastAsia="仿宋" w:cs="宋体"/>
                <w:spacing w:val="-3"/>
                <w:lang w:val="en-US" w:eastAsia="zh-CN"/>
              </w:rPr>
              <w:t>（5）颜色：衣服及logo颜色详细参考设计分层图所显示的颜色（5分）</w:t>
            </w:r>
          </w:p>
          <w:p>
            <w:pPr>
              <w:keepNext w:val="0"/>
              <w:keepLines w:val="0"/>
              <w:pageBreakBefore w:val="0"/>
              <w:numPr>
                <w:ilvl w:val="0"/>
                <w:numId w:val="0"/>
              </w:numPr>
              <w:kinsoku/>
              <w:wordWrap/>
              <w:overflowPunct/>
              <w:topLinePunct w:val="0"/>
              <w:autoSpaceDE/>
              <w:autoSpaceDN/>
              <w:bidi w:val="0"/>
              <w:adjustRightInd/>
              <w:snapToGrid/>
              <w:spacing w:line="400" w:lineRule="exact"/>
              <w:rPr>
                <w:rFonts w:hint="default" w:ascii="仿宋" w:hAnsi="仿宋" w:eastAsia="仿宋" w:cs="宋体"/>
                <w:spacing w:val="-3"/>
                <w:lang w:val="en-US" w:eastAsia="zh-CN"/>
              </w:rPr>
            </w:pPr>
            <w:r>
              <w:rPr>
                <w:rFonts w:hint="eastAsia" w:ascii="仿宋" w:hAnsi="仿宋" w:eastAsia="仿宋" w:cs="宋体"/>
                <w:spacing w:val="-3"/>
                <w:lang w:val="en-US" w:eastAsia="zh-CN"/>
              </w:rPr>
              <w:t>3、印染logo（10分）；</w:t>
            </w:r>
          </w:p>
          <w:p>
            <w:pPr>
              <w:keepNext w:val="0"/>
              <w:keepLines w:val="0"/>
              <w:pageBreakBefore w:val="0"/>
              <w:numPr>
                <w:ilvl w:val="0"/>
                <w:numId w:val="0"/>
              </w:numPr>
              <w:kinsoku/>
              <w:wordWrap/>
              <w:overflowPunct/>
              <w:topLinePunct w:val="0"/>
              <w:autoSpaceDE/>
              <w:autoSpaceDN/>
              <w:bidi w:val="0"/>
              <w:adjustRightInd/>
              <w:snapToGrid/>
              <w:spacing w:line="400" w:lineRule="exact"/>
              <w:rPr>
                <w:rFonts w:hint="default" w:ascii="仿宋" w:hAnsi="仿宋" w:eastAsia="仿宋" w:cs="宋体"/>
                <w:spacing w:val="-3"/>
                <w:lang w:val="en-US" w:eastAsia="zh-CN"/>
              </w:rPr>
            </w:pPr>
            <w:r>
              <w:rPr>
                <w:rFonts w:hint="eastAsia" w:ascii="仿宋" w:hAnsi="仿宋" w:eastAsia="仿宋" w:cs="宋体"/>
                <w:spacing w:val="-3"/>
                <w:lang w:val="en-US" w:eastAsia="zh-CN"/>
              </w:rPr>
              <w:t>样衣需印染甲方要求的logo，样式、颜色、位置准确无误（10分）；因本次服装用途以集团庆宣传为核心，LOGO是宣传主体，如没有印制LOGO导致招标单位不能正常进行LOGO评比对比的，直接评比本样衣综合得分为最末得分单位。</w:t>
            </w:r>
          </w:p>
          <w:p>
            <w:pPr>
              <w:keepNext w:val="0"/>
              <w:keepLines w:val="0"/>
              <w:pageBreakBefore w:val="0"/>
              <w:numPr>
                <w:ilvl w:val="0"/>
                <w:numId w:val="0"/>
              </w:numPr>
              <w:kinsoku/>
              <w:wordWrap/>
              <w:overflowPunct/>
              <w:topLinePunct w:val="0"/>
              <w:autoSpaceDE/>
              <w:autoSpaceDN/>
              <w:bidi w:val="0"/>
              <w:adjustRightInd/>
              <w:snapToGrid/>
              <w:spacing w:line="400" w:lineRule="exact"/>
              <w:rPr>
                <w:rFonts w:hint="eastAsia" w:ascii="仿宋" w:hAnsi="仿宋" w:eastAsia="仿宋" w:cs="宋体"/>
                <w:spacing w:val="-3"/>
                <w:highlight w:val="none"/>
              </w:rPr>
            </w:pPr>
          </w:p>
        </w:tc>
        <w:tc>
          <w:tcPr>
            <w:tcW w:w="2657" w:type="dxa"/>
            <w:gridSpan w:val="2"/>
            <w:tcBorders>
              <w:top w:val="single" w:color="000000" w:sz="4" w:space="0"/>
              <w:left w:val="single" w:color="000000" w:sz="4" w:space="0"/>
              <w:bottom w:val="single" w:color="000000" w:sz="4" w:space="0"/>
              <w:right w:val="single" w:color="000000" w:sz="4" w:space="0"/>
            </w:tcBorders>
          </w:tcPr>
          <w:tbl>
            <w:tblPr>
              <w:tblStyle w:val="19"/>
              <w:tblW w:w="4988" w:type="pct"/>
              <w:jc w:val="center"/>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17"/>
              <w:gridCol w:w="924"/>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tcPr>
                <w:p>
                  <w:pPr>
                    <w:pStyle w:val="69"/>
                    <w:tabs>
                      <w:tab w:val="left" w:pos="1060"/>
                    </w:tabs>
                    <w:kinsoku w:val="0"/>
                    <w:overflowPunct w:val="0"/>
                    <w:spacing w:line="400" w:lineRule="exact"/>
                    <w:jc w:val="center"/>
                    <w:rPr>
                      <w:rFonts w:hint="eastAsia" w:ascii="仿宋" w:hAnsi="仿宋" w:eastAsia="仿宋" w:cs="宋体"/>
                      <w:b/>
                      <w:kern w:val="0"/>
                      <w:lang w:eastAsia="zh-CN"/>
                    </w:rPr>
                  </w:pPr>
                  <w:r>
                    <w:rPr>
                      <w:rFonts w:hint="eastAsia" w:ascii="仿宋" w:hAnsi="仿宋" w:eastAsia="仿宋" w:cs="宋体"/>
                      <w:b/>
                      <w:kern w:val="0"/>
                      <w:lang w:eastAsia="zh-CN"/>
                    </w:rPr>
                    <w:t>检验报告</w:t>
                  </w:r>
                </w:p>
              </w:tc>
              <w:tc>
                <w:tcPr>
                  <w:tcW w:w="1749" w:type="pct"/>
                </w:tcPr>
                <w:p>
                  <w:pPr>
                    <w:pStyle w:val="69"/>
                    <w:tabs>
                      <w:tab w:val="left" w:pos="1060"/>
                    </w:tabs>
                    <w:kinsoku w:val="0"/>
                    <w:overflowPunct w:val="0"/>
                    <w:spacing w:line="400" w:lineRule="exact"/>
                    <w:jc w:val="center"/>
                    <w:rPr>
                      <w:rFonts w:ascii="仿宋" w:hAnsi="仿宋" w:eastAsia="仿宋" w:cs="宋体"/>
                      <w:b/>
                      <w:kern w:val="0"/>
                    </w:rPr>
                  </w:pPr>
                  <w:r>
                    <w:rPr>
                      <w:rFonts w:ascii="仿宋" w:hAnsi="仿宋" w:eastAsia="仿宋" w:cs="宋体"/>
                      <w:b/>
                      <w:kern w:val="0"/>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tcPr>
                <w:p>
                  <w:pPr>
                    <w:pStyle w:val="69"/>
                    <w:tabs>
                      <w:tab w:val="left" w:pos="1060"/>
                    </w:tabs>
                    <w:kinsoku w:val="0"/>
                    <w:overflowPunct w:val="0"/>
                    <w:spacing w:line="400" w:lineRule="exact"/>
                    <w:jc w:val="center"/>
                    <w:rPr>
                      <w:rFonts w:hint="eastAsia" w:ascii="仿宋" w:hAnsi="仿宋" w:eastAsia="仿宋" w:cs="宋体"/>
                      <w:kern w:val="0"/>
                      <w:lang w:eastAsia="zh-CN"/>
                    </w:rPr>
                  </w:pPr>
                  <w:r>
                    <w:rPr>
                      <w:rFonts w:hint="eastAsia" w:ascii="仿宋" w:hAnsi="仿宋" w:eastAsia="仿宋" w:cs="宋体"/>
                      <w:kern w:val="0"/>
                      <w:lang w:eastAsia="zh-CN"/>
                    </w:rPr>
                    <w:t>有且报告合规</w:t>
                  </w:r>
                </w:p>
              </w:tc>
              <w:tc>
                <w:tcPr>
                  <w:tcW w:w="1749" w:type="pct"/>
                </w:tcPr>
                <w:p>
                  <w:pPr>
                    <w:pStyle w:val="69"/>
                    <w:tabs>
                      <w:tab w:val="left" w:pos="1060"/>
                    </w:tabs>
                    <w:kinsoku w:val="0"/>
                    <w:overflowPunct w:val="0"/>
                    <w:spacing w:line="400" w:lineRule="exact"/>
                    <w:jc w:val="center"/>
                    <w:rPr>
                      <w:rFonts w:hint="eastAsia" w:ascii="仿宋" w:hAnsi="仿宋" w:eastAsia="仿宋" w:cs="宋体"/>
                      <w:kern w:val="0"/>
                      <w:lang w:eastAsia="zh-CN"/>
                    </w:rPr>
                  </w:pPr>
                  <w:r>
                    <w:rPr>
                      <w:rFonts w:hint="eastAsia" w:ascii="仿宋" w:hAnsi="仿宋" w:eastAsia="仿宋" w:cs="宋体"/>
                      <w:kern w:val="0"/>
                      <w:lang w:val="en-US" w:eastAsia="zh-CN"/>
                    </w:rPr>
                    <w:t>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tcPr>
                <w:p>
                  <w:pPr>
                    <w:pStyle w:val="69"/>
                    <w:tabs>
                      <w:tab w:val="left" w:pos="1060"/>
                    </w:tabs>
                    <w:kinsoku w:val="0"/>
                    <w:overflowPunct w:val="0"/>
                    <w:spacing w:line="400" w:lineRule="exact"/>
                    <w:jc w:val="center"/>
                    <w:rPr>
                      <w:rFonts w:hint="eastAsia" w:ascii="仿宋" w:hAnsi="仿宋" w:eastAsia="仿宋" w:cs="宋体"/>
                      <w:kern w:val="0"/>
                      <w:lang w:eastAsia="zh-CN"/>
                    </w:rPr>
                  </w:pPr>
                  <w:r>
                    <w:rPr>
                      <w:rFonts w:hint="eastAsia" w:ascii="仿宋" w:hAnsi="仿宋" w:eastAsia="仿宋" w:cs="宋体"/>
                      <w:kern w:val="0"/>
                      <w:lang w:eastAsia="zh-CN"/>
                    </w:rPr>
                    <w:t>有但含量不符</w:t>
                  </w:r>
                </w:p>
              </w:tc>
              <w:tc>
                <w:tcPr>
                  <w:tcW w:w="1749" w:type="pct"/>
                </w:tcPr>
                <w:p>
                  <w:pPr>
                    <w:pStyle w:val="69"/>
                    <w:tabs>
                      <w:tab w:val="left" w:pos="1060"/>
                    </w:tabs>
                    <w:kinsoku w:val="0"/>
                    <w:overflowPunct w:val="0"/>
                    <w:spacing w:line="400" w:lineRule="exact"/>
                    <w:jc w:val="center"/>
                    <w:rPr>
                      <w:rFonts w:hint="default" w:ascii="仿宋" w:hAnsi="仿宋" w:eastAsia="仿宋" w:cs="宋体"/>
                      <w:kern w:val="0"/>
                      <w:lang w:val="en-US" w:eastAsia="zh-CN"/>
                    </w:rPr>
                  </w:pPr>
                  <w:r>
                    <w:rPr>
                      <w:rFonts w:hint="eastAsia" w:ascii="仿宋" w:hAnsi="仿宋" w:eastAsia="仿宋" w:cs="宋体"/>
                      <w:kern w:val="0"/>
                      <w:lang w:val="en-US" w:eastAsia="zh-CN"/>
                    </w:rPr>
                    <w:t>2</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tcPr>
                <w:p>
                  <w:pPr>
                    <w:pStyle w:val="69"/>
                    <w:tabs>
                      <w:tab w:val="left" w:pos="1060"/>
                    </w:tabs>
                    <w:kinsoku w:val="0"/>
                    <w:overflowPunct w:val="0"/>
                    <w:spacing w:line="400" w:lineRule="exact"/>
                    <w:jc w:val="center"/>
                    <w:rPr>
                      <w:rFonts w:hint="eastAsia" w:ascii="仿宋" w:hAnsi="仿宋" w:eastAsia="仿宋" w:cs="宋体"/>
                      <w:kern w:val="0"/>
                      <w:lang w:eastAsia="zh-CN"/>
                    </w:rPr>
                  </w:pPr>
                  <w:r>
                    <w:rPr>
                      <w:rFonts w:hint="eastAsia" w:ascii="仿宋" w:hAnsi="仿宋" w:eastAsia="仿宋" w:cs="宋体"/>
                      <w:kern w:val="0"/>
                      <w:lang w:eastAsia="zh-CN"/>
                    </w:rPr>
                    <w:t>无质检报告</w:t>
                  </w:r>
                </w:p>
              </w:tc>
              <w:tc>
                <w:tcPr>
                  <w:tcW w:w="1749" w:type="pct"/>
                </w:tcPr>
                <w:p>
                  <w:pPr>
                    <w:pStyle w:val="69"/>
                    <w:tabs>
                      <w:tab w:val="left" w:pos="1060"/>
                    </w:tabs>
                    <w:kinsoku w:val="0"/>
                    <w:overflowPunct w:val="0"/>
                    <w:spacing w:line="400" w:lineRule="exact"/>
                    <w:jc w:val="center"/>
                    <w:rPr>
                      <w:rFonts w:hint="eastAsia" w:ascii="仿宋" w:hAnsi="仿宋" w:eastAsia="仿宋" w:cs="宋体"/>
                      <w:kern w:val="0"/>
                      <w:lang w:eastAsia="zh-CN"/>
                    </w:rPr>
                  </w:pPr>
                  <w:r>
                    <w:rPr>
                      <w:rFonts w:hint="eastAsia" w:ascii="仿宋" w:hAnsi="仿宋" w:eastAsia="仿宋" w:cs="宋体"/>
                      <w:kern w:val="0"/>
                      <w:lang w:val="en-US" w:eastAsia="zh-CN"/>
                    </w:rPr>
                    <w:t>0</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color w:val="auto"/>
                      <w:kern w:val="0"/>
                      <w:lang w:eastAsia="zh-CN"/>
                    </w:rPr>
                  </w:pPr>
                  <w:r>
                    <w:rPr>
                      <w:rFonts w:hint="eastAsia" w:ascii="仿宋" w:hAnsi="仿宋" w:eastAsia="仿宋" w:cs="宋体"/>
                      <w:b/>
                      <w:color w:val="auto"/>
                      <w:kern w:val="0"/>
                      <w:lang w:eastAsia="zh-CN"/>
                    </w:rPr>
                    <w:t>材质</w:t>
                  </w:r>
                </w:p>
              </w:tc>
              <w:tc>
                <w:tcPr>
                  <w:tcW w:w="1749" w:type="pct"/>
                  <w:vAlign w:val="top"/>
                </w:tcPr>
                <w:p>
                  <w:pPr>
                    <w:pStyle w:val="69"/>
                    <w:tabs>
                      <w:tab w:val="left" w:pos="1060"/>
                    </w:tabs>
                    <w:kinsoku w:val="0"/>
                    <w:overflowPunct w:val="0"/>
                    <w:spacing w:line="400" w:lineRule="exact"/>
                    <w:jc w:val="center"/>
                    <w:rPr>
                      <w:rFonts w:ascii="仿宋" w:hAnsi="仿宋" w:eastAsia="仿宋" w:cs="宋体"/>
                      <w:color w:val="auto"/>
                      <w:kern w:val="0"/>
                    </w:rPr>
                  </w:pPr>
                  <w:r>
                    <w:rPr>
                      <w:rFonts w:ascii="仿宋" w:hAnsi="仿宋" w:eastAsia="仿宋" w:cs="宋体"/>
                      <w:b/>
                      <w:color w:val="auto"/>
                      <w:kern w:val="0"/>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color w:val="auto"/>
                      <w:kern w:val="0"/>
                      <w:sz w:val="24"/>
                      <w:szCs w:val="24"/>
                      <w:lang w:val="en-US" w:eastAsia="zh-CN" w:bidi="ar-SA"/>
                    </w:rPr>
                  </w:pPr>
                  <w:r>
                    <w:rPr>
                      <w:rFonts w:hint="eastAsia" w:ascii="仿宋" w:hAnsi="仿宋" w:eastAsia="仿宋" w:cs="宋体"/>
                      <w:color w:val="auto"/>
                      <w:kern w:val="0"/>
                      <w:lang w:eastAsia="zh-CN"/>
                    </w:rPr>
                    <w:t>符合</w:t>
                  </w:r>
                </w:p>
              </w:tc>
              <w:tc>
                <w:tcPr>
                  <w:tcW w:w="1749" w:type="pct"/>
                  <w:vAlign w:val="top"/>
                </w:tcPr>
                <w:p>
                  <w:pPr>
                    <w:pStyle w:val="69"/>
                    <w:tabs>
                      <w:tab w:val="left" w:pos="882"/>
                    </w:tabs>
                    <w:kinsoku w:val="0"/>
                    <w:overflowPunct w:val="0"/>
                    <w:spacing w:line="400" w:lineRule="exact"/>
                    <w:jc w:val="center"/>
                    <w:rPr>
                      <w:rFonts w:ascii="仿宋" w:hAnsi="仿宋" w:eastAsia="仿宋" w:cs="宋体"/>
                      <w:color w:val="auto"/>
                      <w:kern w:val="0"/>
                      <w:sz w:val="24"/>
                      <w:szCs w:val="24"/>
                      <w:lang w:val="en-US" w:eastAsia="zh-CN" w:bidi="ar-SA"/>
                    </w:rPr>
                  </w:pPr>
                  <w:r>
                    <w:rPr>
                      <w:rFonts w:hint="eastAsia" w:ascii="仿宋" w:hAnsi="仿宋" w:eastAsia="仿宋" w:cs="宋体"/>
                      <w:color w:val="auto"/>
                      <w:spacing w:val="-3"/>
                      <w:kern w:val="0"/>
                      <w:lang w:val="en-US" w:eastAsia="zh-CN"/>
                    </w:rPr>
                    <w:t>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color w:val="auto"/>
                      <w:kern w:val="0"/>
                      <w:lang w:val="en-US" w:eastAsia="zh-CN"/>
                    </w:rPr>
                  </w:pPr>
                  <w:r>
                    <w:rPr>
                      <w:rFonts w:hint="eastAsia" w:ascii="仿宋" w:hAnsi="仿宋" w:eastAsia="仿宋" w:cs="宋体"/>
                      <w:color w:val="auto"/>
                      <w:kern w:val="0"/>
                      <w:lang w:eastAsia="zh-CN"/>
                    </w:rPr>
                    <w:t>不符</w:t>
                  </w:r>
                </w:p>
              </w:tc>
              <w:tc>
                <w:tcPr>
                  <w:tcW w:w="1749" w:type="pct"/>
                  <w:vAlign w:val="top"/>
                </w:tcPr>
                <w:p>
                  <w:pPr>
                    <w:pStyle w:val="69"/>
                    <w:tabs>
                      <w:tab w:val="left" w:pos="882"/>
                    </w:tabs>
                    <w:kinsoku w:val="0"/>
                    <w:overflowPunct w:val="0"/>
                    <w:spacing w:line="400" w:lineRule="exact"/>
                    <w:jc w:val="center"/>
                    <w:rPr>
                      <w:rFonts w:ascii="仿宋" w:hAnsi="仿宋" w:eastAsia="仿宋" w:cs="宋体"/>
                      <w:color w:val="auto"/>
                      <w:kern w:val="0"/>
                      <w:sz w:val="24"/>
                      <w:szCs w:val="24"/>
                      <w:lang w:val="en-US" w:eastAsia="zh-CN" w:bidi="ar-SA"/>
                    </w:rPr>
                  </w:pPr>
                  <w:r>
                    <w:rPr>
                      <w:rFonts w:hint="eastAsia" w:ascii="仿宋" w:hAnsi="仿宋" w:eastAsia="仿宋" w:cs="宋体"/>
                      <w:color w:val="auto"/>
                      <w:spacing w:val="-3"/>
                      <w:kern w:val="0"/>
                      <w:lang w:val="en-US" w:eastAsia="zh-CN"/>
                    </w:rPr>
                    <w:t>0</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b/>
                      <w:bCs/>
                      <w:spacing w:val="-8"/>
                      <w:kern w:val="2"/>
                      <w:sz w:val="24"/>
                      <w:szCs w:val="24"/>
                      <w:highlight w:val="none"/>
                      <w:lang w:val="en-US" w:eastAsia="zh-CN" w:bidi="ar-SA"/>
                    </w:rPr>
                    <w:t>制衣</w:t>
                  </w:r>
                  <w:r>
                    <w:rPr>
                      <w:rFonts w:hint="eastAsia" w:ascii="仿宋" w:hAnsi="仿宋" w:eastAsia="仿宋" w:cs="宋体"/>
                      <w:b/>
                      <w:bCs/>
                      <w:kern w:val="0"/>
                      <w:lang w:eastAsia="zh-CN"/>
                    </w:rPr>
                    <w:t>工艺</w:t>
                  </w:r>
                </w:p>
              </w:tc>
              <w:tc>
                <w:tcPr>
                  <w:tcW w:w="1749"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ascii="仿宋" w:hAnsi="仿宋" w:eastAsia="仿宋" w:cs="宋体"/>
                      <w:b/>
                      <w:kern w:val="0"/>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ascii="仿宋" w:hAnsi="仿宋" w:eastAsia="仿宋" w:cs="宋体"/>
                      <w:kern w:val="0"/>
                    </w:rPr>
                    <w:t>好</w:t>
                  </w:r>
                </w:p>
              </w:tc>
              <w:tc>
                <w:tcPr>
                  <w:tcW w:w="1749"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rPr>
                    <w:t>4-5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lang w:eastAsia="zh-CN"/>
                    </w:rPr>
                    <w:t>较</w:t>
                  </w:r>
                  <w:r>
                    <w:rPr>
                      <w:rFonts w:ascii="仿宋" w:hAnsi="仿宋" w:eastAsia="仿宋" w:cs="宋体"/>
                      <w:kern w:val="0"/>
                    </w:rPr>
                    <w:t>好</w:t>
                  </w:r>
                </w:p>
              </w:tc>
              <w:tc>
                <w:tcPr>
                  <w:tcW w:w="1749"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rPr>
                    <w:t>2-3</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jc w:val="center"/>
              </w:trPr>
              <w:tc>
                <w:tcPr>
                  <w:tcW w:w="3250"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ascii="仿宋" w:hAnsi="仿宋" w:eastAsia="仿宋" w:cs="宋体"/>
                      <w:kern w:val="0"/>
                    </w:rPr>
                    <w:t>一般</w:t>
                  </w:r>
                </w:p>
              </w:tc>
              <w:tc>
                <w:tcPr>
                  <w:tcW w:w="1749"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rPr>
                    <w:t>1</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tcPr>
                <w:p>
                  <w:pPr>
                    <w:pStyle w:val="69"/>
                    <w:tabs>
                      <w:tab w:val="left" w:pos="1060"/>
                    </w:tabs>
                    <w:kinsoku w:val="0"/>
                    <w:overflowPunct w:val="0"/>
                    <w:spacing w:line="400" w:lineRule="exact"/>
                    <w:jc w:val="center"/>
                    <w:rPr>
                      <w:rFonts w:ascii="仿宋" w:hAnsi="仿宋" w:eastAsia="仿宋" w:cs="宋体"/>
                      <w:kern w:val="0"/>
                    </w:rPr>
                  </w:pPr>
                  <w:r>
                    <w:rPr>
                      <w:rFonts w:hint="eastAsia" w:ascii="仿宋" w:hAnsi="仿宋" w:eastAsia="仿宋" w:cs="宋体"/>
                      <w:b/>
                      <w:kern w:val="0"/>
                      <w:lang w:eastAsia="zh-CN"/>
                    </w:rPr>
                    <w:t>织布工艺</w:t>
                  </w:r>
                </w:p>
              </w:tc>
              <w:tc>
                <w:tcPr>
                  <w:tcW w:w="1749" w:type="pct"/>
                </w:tcPr>
                <w:p>
                  <w:pPr>
                    <w:pStyle w:val="69"/>
                    <w:tabs>
                      <w:tab w:val="left" w:pos="1060"/>
                    </w:tabs>
                    <w:kinsoku w:val="0"/>
                    <w:overflowPunct w:val="0"/>
                    <w:spacing w:line="400" w:lineRule="exact"/>
                    <w:jc w:val="center"/>
                    <w:rPr>
                      <w:rFonts w:ascii="仿宋" w:hAnsi="仿宋" w:eastAsia="仿宋" w:cs="宋体"/>
                      <w:kern w:val="0"/>
                    </w:rPr>
                  </w:pPr>
                  <w:r>
                    <w:rPr>
                      <w:rFonts w:ascii="仿宋" w:hAnsi="仿宋" w:eastAsia="仿宋" w:cs="宋体"/>
                      <w:b/>
                      <w:kern w:val="0"/>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ascii="仿宋" w:hAnsi="仿宋" w:eastAsia="仿宋" w:cs="宋体"/>
                      <w:kern w:val="0"/>
                    </w:rPr>
                    <w:t>好</w:t>
                  </w:r>
                </w:p>
              </w:tc>
              <w:tc>
                <w:tcPr>
                  <w:tcW w:w="1749" w:type="pct"/>
                  <w:vAlign w:val="top"/>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rPr>
                    <w:t>4-5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ascii="仿宋" w:hAnsi="仿宋" w:eastAsia="仿宋" w:cs="宋体"/>
                      <w:kern w:val="0"/>
                    </w:rPr>
                    <w:t>较好</w:t>
                  </w:r>
                </w:p>
              </w:tc>
              <w:tc>
                <w:tcPr>
                  <w:tcW w:w="1749"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rPr>
                    <w:t>2-3</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ascii="仿宋" w:hAnsi="仿宋" w:eastAsia="仿宋" w:cs="宋体"/>
                      <w:kern w:val="0"/>
                    </w:rPr>
                    <w:t>一般</w:t>
                  </w:r>
                </w:p>
              </w:tc>
              <w:tc>
                <w:tcPr>
                  <w:tcW w:w="1749"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rPr>
                    <w:t>1</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jc w:val="center"/>
              </w:trPr>
              <w:tc>
                <w:tcPr>
                  <w:tcW w:w="3250" w:type="pct"/>
                  <w:vAlign w:val="top"/>
                </w:tcPr>
                <w:p>
                  <w:pPr>
                    <w:pStyle w:val="69"/>
                    <w:tabs>
                      <w:tab w:val="left" w:pos="1060"/>
                    </w:tabs>
                    <w:kinsoku w:val="0"/>
                    <w:overflowPunct w:val="0"/>
                    <w:spacing w:line="400" w:lineRule="exact"/>
                    <w:jc w:val="center"/>
                    <w:rPr>
                      <w:rFonts w:ascii="仿宋" w:hAnsi="仿宋" w:eastAsia="仿宋" w:cs="宋体"/>
                      <w:b/>
                      <w:kern w:val="0"/>
                      <w:sz w:val="24"/>
                      <w:szCs w:val="24"/>
                      <w:lang w:val="en-US" w:eastAsia="zh-CN" w:bidi="ar-SA"/>
                    </w:rPr>
                  </w:pPr>
                  <w:r>
                    <w:rPr>
                      <w:rFonts w:hint="eastAsia" w:ascii="仿宋" w:hAnsi="仿宋" w:eastAsia="仿宋" w:cs="宋体"/>
                      <w:b/>
                      <w:kern w:val="0"/>
                      <w:lang w:eastAsia="zh-CN"/>
                    </w:rPr>
                    <w:t>款式</w:t>
                  </w:r>
                </w:p>
              </w:tc>
              <w:tc>
                <w:tcPr>
                  <w:tcW w:w="1749" w:type="pct"/>
                  <w:vAlign w:val="top"/>
                </w:tcPr>
                <w:p>
                  <w:pPr>
                    <w:pStyle w:val="69"/>
                    <w:tabs>
                      <w:tab w:val="left" w:pos="1060"/>
                    </w:tabs>
                    <w:kinsoku w:val="0"/>
                    <w:overflowPunct w:val="0"/>
                    <w:spacing w:line="400" w:lineRule="exact"/>
                    <w:jc w:val="center"/>
                    <w:rPr>
                      <w:rFonts w:ascii="仿宋" w:hAnsi="仿宋" w:eastAsia="仿宋" w:cs="宋体"/>
                      <w:b/>
                      <w:kern w:val="0"/>
                      <w:sz w:val="24"/>
                      <w:szCs w:val="24"/>
                      <w:lang w:val="en-US" w:eastAsia="zh-CN" w:bidi="ar-SA"/>
                    </w:rPr>
                  </w:pPr>
                  <w:r>
                    <w:rPr>
                      <w:rFonts w:ascii="仿宋" w:hAnsi="仿宋" w:eastAsia="仿宋" w:cs="宋体"/>
                      <w:b/>
                      <w:kern w:val="0"/>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b/>
                      <w:kern w:val="0"/>
                      <w:sz w:val="24"/>
                      <w:szCs w:val="24"/>
                      <w:lang w:val="en-US" w:eastAsia="zh-CN" w:bidi="ar-SA"/>
                    </w:rPr>
                  </w:pPr>
                  <w:r>
                    <w:rPr>
                      <w:rFonts w:hint="eastAsia" w:ascii="仿宋" w:hAnsi="仿宋" w:eastAsia="仿宋" w:cs="宋体"/>
                      <w:kern w:val="0"/>
                      <w:lang w:val="en-US" w:eastAsia="zh-CN"/>
                    </w:rPr>
                    <w:t>符合要求</w:t>
                  </w:r>
                </w:p>
              </w:tc>
              <w:tc>
                <w:tcPr>
                  <w:tcW w:w="1749" w:type="pct"/>
                  <w:vAlign w:val="top"/>
                </w:tcPr>
                <w:p>
                  <w:pPr>
                    <w:pStyle w:val="69"/>
                    <w:tabs>
                      <w:tab w:val="left" w:pos="1060"/>
                    </w:tabs>
                    <w:kinsoku w:val="0"/>
                    <w:overflowPunct w:val="0"/>
                    <w:spacing w:line="400" w:lineRule="exact"/>
                    <w:jc w:val="center"/>
                    <w:rPr>
                      <w:rFonts w:ascii="仿宋" w:hAnsi="仿宋" w:eastAsia="仿宋" w:cs="宋体"/>
                      <w:b/>
                      <w:kern w:val="0"/>
                      <w:sz w:val="24"/>
                      <w:szCs w:val="24"/>
                      <w:lang w:val="en-US" w:eastAsia="zh-CN" w:bidi="ar-SA"/>
                    </w:rPr>
                  </w:pPr>
                  <w:r>
                    <w:rPr>
                      <w:rFonts w:hint="eastAsia" w:ascii="仿宋" w:hAnsi="仿宋" w:eastAsia="仿宋" w:cs="宋体"/>
                      <w:kern w:val="0"/>
                      <w:lang w:val="en-US" w:eastAsia="zh-CN"/>
                    </w:rPr>
                    <w:t>2</w:t>
                  </w:r>
                  <w:r>
                    <w:rPr>
                      <w:rFonts w:hint="eastAsia" w:ascii="仿宋" w:hAnsi="仿宋" w:eastAsia="仿宋" w:cs="宋体"/>
                      <w:kern w:val="0"/>
                    </w:rPr>
                    <w:t>-5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default"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不符合要求</w:t>
                  </w:r>
                </w:p>
              </w:tc>
              <w:tc>
                <w:tcPr>
                  <w:tcW w:w="1749" w:type="pct"/>
                  <w:vAlign w:val="top"/>
                </w:tcPr>
                <w:p>
                  <w:pPr>
                    <w:pStyle w:val="69"/>
                    <w:tabs>
                      <w:tab w:val="left" w:pos="1060"/>
                    </w:tabs>
                    <w:kinsoku w:val="0"/>
                    <w:overflowPunct w:val="0"/>
                    <w:spacing w:line="400" w:lineRule="exact"/>
                    <w:jc w:val="center"/>
                    <w:rPr>
                      <w:rFonts w:ascii="仿宋" w:hAnsi="仿宋" w:eastAsia="仿宋" w:cs="宋体"/>
                      <w:kern w:val="0"/>
                      <w:sz w:val="24"/>
                      <w:szCs w:val="24"/>
                      <w:lang w:val="en-US" w:eastAsia="zh-CN" w:bidi="ar-SA"/>
                    </w:rPr>
                  </w:pPr>
                  <w:r>
                    <w:rPr>
                      <w:rFonts w:hint="eastAsia" w:ascii="仿宋" w:hAnsi="仿宋" w:eastAsia="仿宋" w:cs="宋体"/>
                      <w:kern w:val="0"/>
                    </w:rPr>
                    <w:t>1</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default" w:ascii="仿宋" w:hAnsi="仿宋" w:eastAsia="仿宋" w:cs="宋体"/>
                      <w:color w:val="0000FF"/>
                      <w:kern w:val="0"/>
                      <w:sz w:val="24"/>
                      <w:szCs w:val="24"/>
                      <w:lang w:val="en-US" w:eastAsia="zh-CN" w:bidi="ar-SA"/>
                    </w:rPr>
                  </w:pPr>
                  <w:r>
                    <w:rPr>
                      <w:rFonts w:hint="eastAsia" w:ascii="仿宋" w:hAnsi="仿宋" w:eastAsia="仿宋" w:cs="宋体"/>
                      <w:b/>
                      <w:kern w:val="0"/>
                      <w:lang w:eastAsia="zh-CN"/>
                    </w:rPr>
                    <w:t>颜色</w:t>
                  </w:r>
                </w:p>
              </w:tc>
              <w:tc>
                <w:tcPr>
                  <w:tcW w:w="1749" w:type="pct"/>
                  <w:vAlign w:val="top"/>
                </w:tcPr>
                <w:p>
                  <w:pPr>
                    <w:pStyle w:val="69"/>
                    <w:tabs>
                      <w:tab w:val="left" w:pos="1060"/>
                    </w:tabs>
                    <w:kinsoku w:val="0"/>
                    <w:overflowPunct w:val="0"/>
                    <w:spacing w:line="400" w:lineRule="exact"/>
                    <w:jc w:val="center"/>
                    <w:rPr>
                      <w:rFonts w:ascii="仿宋" w:hAnsi="仿宋" w:eastAsia="仿宋" w:cs="宋体"/>
                      <w:color w:val="0000FF"/>
                      <w:kern w:val="0"/>
                      <w:sz w:val="24"/>
                      <w:szCs w:val="24"/>
                      <w:lang w:val="en-US" w:eastAsia="zh-CN" w:bidi="ar-SA"/>
                    </w:rPr>
                  </w:pPr>
                  <w:r>
                    <w:rPr>
                      <w:rFonts w:hint="eastAsia" w:ascii="仿宋" w:hAnsi="仿宋" w:eastAsia="仿宋" w:cs="宋体"/>
                      <w:b/>
                      <w:kern w:val="0"/>
                      <w:lang w:eastAsia="zh-CN"/>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符合</w:t>
                  </w:r>
                </w:p>
              </w:tc>
              <w:tc>
                <w:tcPr>
                  <w:tcW w:w="1749" w:type="pct"/>
                  <w:vAlign w:val="top"/>
                </w:tcPr>
                <w:p>
                  <w:pPr>
                    <w:pStyle w:val="69"/>
                    <w:tabs>
                      <w:tab w:val="left" w:pos="1060"/>
                    </w:tabs>
                    <w:kinsoku w:val="0"/>
                    <w:overflowPunct w:val="0"/>
                    <w:spacing w:line="400" w:lineRule="exact"/>
                    <w:jc w:val="center"/>
                    <w:rPr>
                      <w:rFonts w:hint="default"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4-5</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有色差</w:t>
                  </w:r>
                </w:p>
              </w:tc>
              <w:tc>
                <w:tcPr>
                  <w:tcW w:w="1749" w:type="pct"/>
                  <w:vAlign w:val="top"/>
                </w:tcPr>
                <w:p>
                  <w:pPr>
                    <w:pStyle w:val="69"/>
                    <w:tabs>
                      <w:tab w:val="left" w:pos="1060"/>
                    </w:tabs>
                    <w:kinsoku w:val="0"/>
                    <w:overflowPunct w:val="0"/>
                    <w:spacing w:line="400" w:lineRule="exact"/>
                    <w:jc w:val="center"/>
                    <w:rPr>
                      <w:rFonts w:hint="default"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1-3</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不符</w:t>
                  </w:r>
                </w:p>
              </w:tc>
              <w:tc>
                <w:tcPr>
                  <w:tcW w:w="1749" w:type="pct"/>
                  <w:vAlign w:val="top"/>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0</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default" w:ascii="仿宋" w:hAnsi="仿宋" w:eastAsia="仿宋" w:cs="宋体"/>
                      <w:color w:val="0000FF"/>
                      <w:kern w:val="0"/>
                      <w:sz w:val="24"/>
                      <w:szCs w:val="24"/>
                      <w:lang w:val="en-US" w:eastAsia="zh-CN" w:bidi="ar-SA"/>
                    </w:rPr>
                  </w:pPr>
                  <w:r>
                    <w:rPr>
                      <w:rFonts w:hint="eastAsia" w:ascii="仿宋" w:hAnsi="仿宋" w:eastAsia="仿宋" w:cs="宋体"/>
                      <w:b/>
                      <w:kern w:val="0"/>
                      <w:lang w:eastAsia="zh-CN"/>
                    </w:rPr>
                    <w:t>印染</w:t>
                  </w:r>
                  <w:r>
                    <w:rPr>
                      <w:rFonts w:hint="eastAsia" w:ascii="仿宋" w:hAnsi="仿宋" w:eastAsia="仿宋" w:cs="宋体"/>
                      <w:b/>
                      <w:kern w:val="0"/>
                      <w:lang w:val="en-US" w:eastAsia="zh-CN"/>
                    </w:rPr>
                    <w:t>logo</w:t>
                  </w:r>
                </w:p>
              </w:tc>
              <w:tc>
                <w:tcPr>
                  <w:tcW w:w="1749" w:type="pct"/>
                  <w:vAlign w:val="top"/>
                </w:tcPr>
                <w:p>
                  <w:pPr>
                    <w:pStyle w:val="69"/>
                    <w:tabs>
                      <w:tab w:val="left" w:pos="1060"/>
                    </w:tabs>
                    <w:kinsoku w:val="0"/>
                    <w:overflowPunct w:val="0"/>
                    <w:spacing w:line="400" w:lineRule="exact"/>
                    <w:jc w:val="center"/>
                    <w:rPr>
                      <w:rFonts w:ascii="仿宋" w:hAnsi="仿宋" w:eastAsia="仿宋" w:cs="宋体"/>
                      <w:color w:val="0000FF"/>
                      <w:kern w:val="0"/>
                      <w:sz w:val="24"/>
                      <w:szCs w:val="24"/>
                      <w:lang w:val="en-US" w:eastAsia="zh-CN" w:bidi="ar-SA"/>
                    </w:rPr>
                  </w:pPr>
                  <w:r>
                    <w:rPr>
                      <w:rFonts w:hint="eastAsia" w:ascii="仿宋" w:hAnsi="仿宋" w:eastAsia="仿宋" w:cs="宋体"/>
                      <w:b/>
                      <w:kern w:val="0"/>
                      <w:lang w:eastAsia="zh-CN"/>
                    </w:rPr>
                    <w:t>分值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符合</w:t>
                  </w:r>
                </w:p>
              </w:tc>
              <w:tc>
                <w:tcPr>
                  <w:tcW w:w="1749" w:type="pct"/>
                  <w:vAlign w:val="top"/>
                </w:tcPr>
                <w:p>
                  <w:pPr>
                    <w:pStyle w:val="69"/>
                    <w:tabs>
                      <w:tab w:val="left" w:pos="1060"/>
                    </w:tabs>
                    <w:kinsoku w:val="0"/>
                    <w:overflowPunct w:val="0"/>
                    <w:spacing w:line="400" w:lineRule="exact"/>
                    <w:jc w:val="center"/>
                    <w:rPr>
                      <w:rFonts w:hint="default"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8-10</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有色差</w:t>
                  </w:r>
                </w:p>
              </w:tc>
              <w:tc>
                <w:tcPr>
                  <w:tcW w:w="1749" w:type="pct"/>
                  <w:vAlign w:val="top"/>
                </w:tcPr>
                <w:p>
                  <w:pPr>
                    <w:pStyle w:val="69"/>
                    <w:tabs>
                      <w:tab w:val="left" w:pos="1060"/>
                    </w:tabs>
                    <w:kinsoku w:val="0"/>
                    <w:overflowPunct w:val="0"/>
                    <w:spacing w:line="400" w:lineRule="exact"/>
                    <w:jc w:val="center"/>
                    <w:rPr>
                      <w:rFonts w:hint="default"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1-7</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50" w:type="pct"/>
                  <w:vAlign w:val="top"/>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不符</w:t>
                  </w:r>
                </w:p>
              </w:tc>
              <w:tc>
                <w:tcPr>
                  <w:tcW w:w="1749" w:type="pct"/>
                  <w:vAlign w:val="top"/>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0</w:t>
                  </w:r>
                </w:p>
              </w:tc>
            </w:tr>
          </w:tbl>
          <w:p>
            <w:pPr>
              <w:pStyle w:val="69"/>
              <w:tabs>
                <w:tab w:val="left" w:pos="1060"/>
              </w:tabs>
              <w:kinsoku w:val="0"/>
              <w:overflowPunct w:val="0"/>
              <w:spacing w:line="400" w:lineRule="exact"/>
              <w:rPr>
                <w:rFonts w:ascii="仿宋" w:hAnsi="仿宋" w:eastAsia="仿宋" w:cs="宋体"/>
              </w:rPr>
            </w:pPr>
          </w:p>
        </w:tc>
      </w:tr>
      <w:tr>
        <w:tblPrEx>
          <w:tblCellMar>
            <w:top w:w="0" w:type="dxa"/>
            <w:left w:w="0" w:type="dxa"/>
            <w:bottom w:w="0" w:type="dxa"/>
            <w:right w:w="0" w:type="dxa"/>
          </w:tblCellMar>
        </w:tblPrEx>
        <w:trPr>
          <w:trHeight w:val="540" w:hRule="atLeast"/>
          <w:jc w:val="center"/>
        </w:trPr>
        <w:tc>
          <w:tcPr>
            <w:tcW w:w="617" w:type="dxa"/>
            <w:vMerge w:val="restart"/>
            <w:tcBorders>
              <w:top w:val="single" w:color="auto" w:sz="4" w:space="0"/>
              <w:left w:val="single" w:color="auto" w:sz="4" w:space="0"/>
              <w:right w:val="single" w:color="auto" w:sz="4" w:space="0"/>
            </w:tcBorders>
            <w:vAlign w:val="center"/>
          </w:tcPr>
          <w:p>
            <w:pPr>
              <w:pStyle w:val="69"/>
              <w:kinsoku w:val="0"/>
              <w:overflowPunct w:val="0"/>
              <w:spacing w:line="400" w:lineRule="exact"/>
              <w:jc w:val="center"/>
              <w:rPr>
                <w:rFonts w:ascii="仿宋" w:hAnsi="仿宋" w:eastAsia="仿宋" w:cs="宋体"/>
              </w:rPr>
            </w:pPr>
            <w:r>
              <w:rPr>
                <w:rFonts w:hint="eastAsia" w:ascii="仿宋" w:hAnsi="仿宋" w:eastAsia="仿宋" w:cs="宋体"/>
                <w:lang w:val="en-US" w:eastAsia="zh-CN"/>
              </w:rPr>
              <w:t>5</w:t>
            </w:r>
          </w:p>
        </w:tc>
        <w:tc>
          <w:tcPr>
            <w:tcW w:w="992" w:type="dxa"/>
            <w:vMerge w:val="restart"/>
            <w:tcBorders>
              <w:top w:val="single" w:color="auto" w:sz="4" w:space="0"/>
              <w:left w:val="single" w:color="auto" w:sz="4" w:space="0"/>
              <w:right w:val="single" w:color="auto"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交货方案</w:t>
            </w:r>
          </w:p>
        </w:tc>
        <w:tc>
          <w:tcPr>
            <w:tcW w:w="856" w:type="dxa"/>
            <w:vMerge w:val="restart"/>
            <w:tcBorders>
              <w:top w:val="single" w:color="auto" w:sz="4" w:space="0"/>
              <w:left w:val="single" w:color="auto" w:sz="4" w:space="0"/>
              <w:right w:val="single" w:color="auto"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kern w:val="0"/>
                <w:sz w:val="24"/>
                <w:szCs w:val="24"/>
                <w:lang w:val="en-US" w:eastAsia="zh-CN" w:bidi="ar-SA"/>
              </w:rPr>
              <w:t>5</w:t>
            </w:r>
          </w:p>
        </w:tc>
        <w:tc>
          <w:tcPr>
            <w:tcW w:w="4588" w:type="dxa"/>
            <w:vMerge w:val="restart"/>
            <w:tcBorders>
              <w:top w:val="single" w:color="auto" w:sz="4" w:space="0"/>
              <w:left w:val="single" w:color="auto" w:sz="4" w:space="0"/>
              <w:right w:val="single" w:color="auto" w:sz="4" w:space="0"/>
            </w:tcBorders>
            <w:vAlign w:val="center"/>
          </w:tcPr>
          <w:p>
            <w:pPr>
              <w:pStyle w:val="69"/>
              <w:numPr>
                <w:ilvl w:val="0"/>
                <w:numId w:val="0"/>
              </w:numPr>
              <w:tabs>
                <w:tab w:val="left" w:pos="850"/>
              </w:tabs>
              <w:kinsoku w:val="0"/>
              <w:overflowPunct w:val="0"/>
              <w:spacing w:line="400" w:lineRule="exact"/>
              <w:rPr>
                <w:rFonts w:hint="eastAsia" w:ascii="仿宋" w:hAnsi="仿宋" w:eastAsia="仿宋" w:cs="宋体"/>
                <w:kern w:val="0"/>
                <w:sz w:val="24"/>
                <w:szCs w:val="24"/>
                <w:lang w:val="en-US" w:eastAsia="zh-CN" w:bidi="ar-SA"/>
              </w:rPr>
            </w:pPr>
            <w:r>
              <w:rPr>
                <w:rFonts w:hint="eastAsia" w:ascii="仿宋" w:hAnsi="仿宋" w:eastAsia="仿宋" w:cs="宋体"/>
                <w:spacing w:val="-3"/>
                <w:kern w:val="2"/>
                <w:sz w:val="21"/>
                <w:szCs w:val="24"/>
                <w:lang w:val="en-US" w:eastAsia="zh-CN" w:bidi="ar-SA"/>
              </w:rPr>
              <w:t>交货组织方案科学合理、安排周详，有详细倒排计划，包括定样时间、制作时间、物流计划、交货安排、售后方案详细。（满分5分，缺一项扣一分）。</w:t>
            </w:r>
          </w:p>
        </w:tc>
        <w:tc>
          <w:tcPr>
            <w:tcW w:w="1725" w:type="dxa"/>
            <w:tcBorders>
              <w:top w:val="single" w:color="auto" w:sz="4" w:space="0"/>
              <w:left w:val="single" w:color="auto" w:sz="4" w:space="0"/>
              <w:bottom w:val="single" w:color="auto" w:sz="4" w:space="0"/>
              <w:right w:val="single" w:color="auto"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b/>
                <w:bCs/>
                <w:kern w:val="0"/>
                <w:sz w:val="24"/>
                <w:szCs w:val="24"/>
                <w:lang w:val="en-US" w:eastAsia="zh-CN" w:bidi="ar-SA"/>
              </w:rPr>
              <w:t>交货方案</w:t>
            </w:r>
          </w:p>
        </w:tc>
        <w:tc>
          <w:tcPr>
            <w:tcW w:w="932" w:type="dxa"/>
            <w:tcBorders>
              <w:top w:val="single" w:color="000000" w:sz="4" w:space="0"/>
              <w:left w:val="single" w:color="auto"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kern w:val="0"/>
                <w:sz w:val="24"/>
                <w:szCs w:val="24"/>
                <w:lang w:val="en-US" w:eastAsia="zh-CN" w:bidi="ar-SA"/>
              </w:rPr>
            </w:pPr>
            <w:r>
              <w:rPr>
                <w:rFonts w:hint="eastAsia" w:ascii="仿宋" w:hAnsi="仿宋" w:eastAsia="仿宋" w:cs="宋体"/>
                <w:b/>
                <w:kern w:val="0"/>
                <w:lang w:eastAsia="zh-CN"/>
              </w:rPr>
              <w:t>分值</w:t>
            </w:r>
          </w:p>
        </w:tc>
      </w:tr>
      <w:tr>
        <w:tblPrEx>
          <w:tblCellMar>
            <w:top w:w="0" w:type="dxa"/>
            <w:left w:w="0" w:type="dxa"/>
            <w:bottom w:w="0" w:type="dxa"/>
            <w:right w:w="0" w:type="dxa"/>
          </w:tblCellMar>
        </w:tblPrEx>
        <w:trPr>
          <w:trHeight w:val="540" w:hRule="atLeast"/>
          <w:jc w:val="center"/>
        </w:trPr>
        <w:tc>
          <w:tcPr>
            <w:tcW w:w="617" w:type="dxa"/>
            <w:vMerge w:val="continue"/>
            <w:tcBorders>
              <w:left w:val="single" w:color="auto" w:sz="4" w:space="0"/>
              <w:right w:val="single" w:color="auto" w:sz="4" w:space="0"/>
            </w:tcBorders>
            <w:vAlign w:val="center"/>
          </w:tcPr>
          <w:p>
            <w:pPr>
              <w:pStyle w:val="69"/>
              <w:tabs>
                <w:tab w:val="left" w:pos="1060"/>
              </w:tabs>
              <w:kinsoku w:val="0"/>
              <w:overflowPunct w:val="0"/>
              <w:spacing w:line="400" w:lineRule="exact"/>
              <w:jc w:val="center"/>
            </w:pPr>
          </w:p>
        </w:tc>
        <w:tc>
          <w:tcPr>
            <w:tcW w:w="992" w:type="dxa"/>
            <w:vMerge w:val="continue"/>
            <w:tcBorders>
              <w:left w:val="single" w:color="auto" w:sz="4" w:space="0"/>
              <w:right w:val="single" w:color="auto" w:sz="4" w:space="0"/>
            </w:tcBorders>
            <w:vAlign w:val="center"/>
          </w:tcPr>
          <w:p>
            <w:pPr>
              <w:pStyle w:val="69"/>
              <w:tabs>
                <w:tab w:val="left" w:pos="1060"/>
              </w:tabs>
              <w:kinsoku w:val="0"/>
              <w:overflowPunct w:val="0"/>
              <w:spacing w:line="400" w:lineRule="exact"/>
              <w:jc w:val="center"/>
            </w:pPr>
          </w:p>
        </w:tc>
        <w:tc>
          <w:tcPr>
            <w:tcW w:w="856" w:type="dxa"/>
            <w:vMerge w:val="continue"/>
            <w:tcBorders>
              <w:left w:val="single" w:color="auto" w:sz="4" w:space="0"/>
              <w:right w:val="single" w:color="auto" w:sz="4" w:space="0"/>
            </w:tcBorders>
            <w:vAlign w:val="center"/>
          </w:tcPr>
          <w:p>
            <w:pPr>
              <w:pStyle w:val="69"/>
              <w:tabs>
                <w:tab w:val="left" w:pos="1060"/>
              </w:tabs>
              <w:kinsoku w:val="0"/>
              <w:overflowPunct w:val="0"/>
              <w:spacing w:line="400" w:lineRule="exact"/>
              <w:jc w:val="center"/>
            </w:pPr>
          </w:p>
        </w:tc>
        <w:tc>
          <w:tcPr>
            <w:tcW w:w="4588" w:type="dxa"/>
            <w:vMerge w:val="continue"/>
            <w:tcBorders>
              <w:left w:val="single" w:color="auto" w:sz="4" w:space="0"/>
              <w:right w:val="single" w:color="auto" w:sz="4" w:space="0"/>
            </w:tcBorders>
            <w:vAlign w:val="center"/>
          </w:tcPr>
          <w:p>
            <w:pPr>
              <w:pStyle w:val="69"/>
              <w:tabs>
                <w:tab w:val="left" w:pos="1060"/>
              </w:tabs>
              <w:kinsoku w:val="0"/>
              <w:overflowPunct w:val="0"/>
              <w:spacing w:line="400" w:lineRule="exact"/>
              <w:jc w:val="center"/>
            </w:pPr>
          </w:p>
        </w:tc>
        <w:tc>
          <w:tcPr>
            <w:tcW w:w="1725" w:type="dxa"/>
            <w:tcBorders>
              <w:top w:val="single" w:color="auto" w:sz="4" w:space="0"/>
              <w:left w:val="single" w:color="auto" w:sz="4" w:space="0"/>
              <w:bottom w:val="single" w:color="auto" w:sz="4" w:space="0"/>
              <w:right w:val="single" w:color="auto" w:sz="4" w:space="0"/>
            </w:tcBorders>
            <w:vAlign w:val="center"/>
          </w:tcPr>
          <w:p>
            <w:pPr>
              <w:pStyle w:val="69"/>
              <w:tabs>
                <w:tab w:val="left" w:pos="1060"/>
              </w:tabs>
              <w:kinsoku w:val="0"/>
              <w:overflowPunct w:val="0"/>
              <w:spacing w:line="400" w:lineRule="exact"/>
              <w:jc w:val="center"/>
              <w:rPr>
                <w:rFonts w:hint="eastAsia" w:ascii="仿宋" w:hAnsi="仿宋" w:eastAsia="仿宋" w:cs="宋体"/>
                <w:b/>
                <w:bCs/>
                <w:kern w:val="0"/>
                <w:sz w:val="24"/>
                <w:szCs w:val="24"/>
                <w:lang w:val="en-US" w:eastAsia="zh-CN" w:bidi="ar-SA"/>
              </w:rPr>
            </w:pPr>
            <w:r>
              <w:rPr>
                <w:rFonts w:hint="eastAsia" w:ascii="仿宋" w:hAnsi="仿宋" w:eastAsia="仿宋" w:cs="宋体"/>
                <w:kern w:val="0"/>
                <w:lang w:eastAsia="zh-CN"/>
              </w:rPr>
              <w:t>有</w:t>
            </w:r>
          </w:p>
        </w:tc>
        <w:tc>
          <w:tcPr>
            <w:tcW w:w="932" w:type="dxa"/>
            <w:tcBorders>
              <w:top w:val="single" w:color="000000" w:sz="4" w:space="0"/>
              <w:left w:val="single" w:color="auto"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b/>
                <w:bCs/>
                <w:kern w:val="0"/>
                <w:sz w:val="24"/>
                <w:szCs w:val="24"/>
                <w:lang w:val="en-US" w:eastAsia="zh-CN" w:bidi="ar-SA"/>
              </w:rPr>
            </w:pPr>
            <w:r>
              <w:rPr>
                <w:rFonts w:hint="eastAsia" w:ascii="仿宋" w:hAnsi="仿宋" w:eastAsia="仿宋" w:cs="宋体"/>
                <w:kern w:val="0"/>
                <w:lang w:val="en-US" w:eastAsia="zh-CN"/>
              </w:rPr>
              <w:t>1-5</w:t>
            </w:r>
          </w:p>
        </w:tc>
      </w:tr>
      <w:tr>
        <w:tblPrEx>
          <w:tblCellMar>
            <w:top w:w="0" w:type="dxa"/>
            <w:left w:w="0" w:type="dxa"/>
            <w:bottom w:w="0" w:type="dxa"/>
            <w:right w:w="0" w:type="dxa"/>
          </w:tblCellMar>
        </w:tblPrEx>
        <w:trPr>
          <w:trHeight w:val="540" w:hRule="atLeast"/>
          <w:jc w:val="center"/>
        </w:trPr>
        <w:tc>
          <w:tcPr>
            <w:tcW w:w="617" w:type="dxa"/>
            <w:vMerge w:val="continue"/>
            <w:tcBorders>
              <w:left w:val="single" w:color="auto" w:sz="4" w:space="0"/>
              <w:bottom w:val="single" w:color="auto" w:sz="4" w:space="0"/>
              <w:right w:val="single" w:color="auto" w:sz="4" w:space="0"/>
            </w:tcBorders>
            <w:vAlign w:val="center"/>
          </w:tcPr>
          <w:p>
            <w:pPr>
              <w:pStyle w:val="69"/>
              <w:tabs>
                <w:tab w:val="left" w:pos="1060"/>
              </w:tabs>
              <w:kinsoku w:val="0"/>
              <w:overflowPunct w:val="0"/>
              <w:spacing w:line="400" w:lineRule="exact"/>
              <w:jc w:val="center"/>
              <w:rPr>
                <w:rFonts w:hint="eastAsia" w:ascii="仿宋" w:hAnsi="仿宋" w:eastAsia="仿宋" w:cs="宋体"/>
                <w:b/>
                <w:bCs/>
                <w:kern w:val="0"/>
                <w:sz w:val="24"/>
                <w:szCs w:val="24"/>
                <w:lang w:val="en-US" w:eastAsia="zh-CN" w:bidi="ar-SA"/>
              </w:rPr>
            </w:pPr>
          </w:p>
        </w:tc>
        <w:tc>
          <w:tcPr>
            <w:tcW w:w="992" w:type="dxa"/>
            <w:vMerge w:val="continue"/>
            <w:tcBorders>
              <w:left w:val="single" w:color="auto" w:sz="4" w:space="0"/>
              <w:bottom w:val="single" w:color="auto" w:sz="4" w:space="0"/>
              <w:right w:val="single" w:color="auto" w:sz="4" w:space="0"/>
            </w:tcBorders>
            <w:vAlign w:val="center"/>
          </w:tcPr>
          <w:p>
            <w:pPr>
              <w:pStyle w:val="69"/>
              <w:tabs>
                <w:tab w:val="left" w:pos="1060"/>
              </w:tabs>
              <w:kinsoku w:val="0"/>
              <w:overflowPunct w:val="0"/>
              <w:spacing w:line="400" w:lineRule="exact"/>
              <w:jc w:val="center"/>
              <w:rPr>
                <w:rFonts w:hint="eastAsia" w:ascii="仿宋" w:hAnsi="仿宋" w:eastAsia="仿宋" w:cs="宋体"/>
                <w:b/>
                <w:bCs/>
                <w:kern w:val="0"/>
                <w:sz w:val="24"/>
                <w:szCs w:val="24"/>
                <w:lang w:val="en-US" w:eastAsia="zh-CN" w:bidi="ar-SA"/>
              </w:rPr>
            </w:pPr>
          </w:p>
        </w:tc>
        <w:tc>
          <w:tcPr>
            <w:tcW w:w="856" w:type="dxa"/>
            <w:vMerge w:val="continue"/>
            <w:tcBorders>
              <w:left w:val="single" w:color="auto" w:sz="4" w:space="0"/>
              <w:bottom w:val="single" w:color="auto" w:sz="4" w:space="0"/>
              <w:right w:val="single" w:color="auto" w:sz="4" w:space="0"/>
            </w:tcBorders>
            <w:vAlign w:val="center"/>
          </w:tcPr>
          <w:p>
            <w:pPr>
              <w:pStyle w:val="69"/>
              <w:tabs>
                <w:tab w:val="left" w:pos="1060"/>
              </w:tabs>
              <w:kinsoku w:val="0"/>
              <w:overflowPunct w:val="0"/>
              <w:spacing w:line="400" w:lineRule="exact"/>
              <w:jc w:val="center"/>
              <w:rPr>
                <w:rFonts w:hint="eastAsia" w:ascii="仿宋" w:hAnsi="仿宋" w:eastAsia="仿宋" w:cs="宋体"/>
                <w:b/>
                <w:bCs/>
                <w:kern w:val="0"/>
                <w:sz w:val="24"/>
                <w:szCs w:val="24"/>
                <w:lang w:val="en-US" w:eastAsia="zh-CN" w:bidi="ar-SA"/>
              </w:rPr>
            </w:pPr>
          </w:p>
        </w:tc>
        <w:tc>
          <w:tcPr>
            <w:tcW w:w="4588" w:type="dxa"/>
            <w:vMerge w:val="continue"/>
            <w:tcBorders>
              <w:left w:val="single" w:color="auto" w:sz="4" w:space="0"/>
              <w:bottom w:val="single" w:color="auto" w:sz="4" w:space="0"/>
              <w:right w:val="single" w:color="auto" w:sz="4" w:space="0"/>
            </w:tcBorders>
            <w:vAlign w:val="center"/>
          </w:tcPr>
          <w:p>
            <w:pPr>
              <w:pStyle w:val="69"/>
              <w:tabs>
                <w:tab w:val="left" w:pos="1060"/>
              </w:tabs>
              <w:kinsoku w:val="0"/>
              <w:overflowPunct w:val="0"/>
              <w:spacing w:line="400" w:lineRule="exact"/>
              <w:jc w:val="center"/>
              <w:rPr>
                <w:rFonts w:hint="eastAsia" w:ascii="仿宋" w:hAnsi="仿宋" w:eastAsia="仿宋" w:cs="宋体"/>
                <w:b/>
                <w:bCs/>
                <w:kern w:val="0"/>
                <w:sz w:val="24"/>
                <w:szCs w:val="24"/>
                <w:lang w:val="en-US" w:eastAsia="zh-CN" w:bidi="ar-SA"/>
              </w:rPr>
            </w:pPr>
          </w:p>
        </w:tc>
        <w:tc>
          <w:tcPr>
            <w:tcW w:w="1725" w:type="dxa"/>
            <w:tcBorders>
              <w:top w:val="single" w:color="auto" w:sz="4" w:space="0"/>
              <w:left w:val="single" w:color="auto" w:sz="4" w:space="0"/>
              <w:bottom w:val="single" w:color="auto" w:sz="4" w:space="0"/>
              <w:right w:val="single" w:color="auto" w:sz="4" w:space="0"/>
            </w:tcBorders>
            <w:vAlign w:val="center"/>
          </w:tcPr>
          <w:p>
            <w:pPr>
              <w:pStyle w:val="69"/>
              <w:tabs>
                <w:tab w:val="left" w:pos="1060"/>
              </w:tabs>
              <w:kinsoku w:val="0"/>
              <w:overflowPunct w:val="0"/>
              <w:spacing w:line="400" w:lineRule="exact"/>
              <w:jc w:val="center"/>
              <w:rPr>
                <w:rFonts w:hint="eastAsia" w:ascii="仿宋" w:hAnsi="仿宋" w:eastAsia="仿宋" w:cs="宋体"/>
                <w:b/>
                <w:bCs/>
                <w:kern w:val="0"/>
                <w:sz w:val="24"/>
                <w:szCs w:val="24"/>
                <w:lang w:val="en-US" w:eastAsia="zh-CN" w:bidi="ar-SA"/>
              </w:rPr>
            </w:pPr>
            <w:r>
              <w:rPr>
                <w:rFonts w:hint="eastAsia" w:ascii="仿宋" w:hAnsi="仿宋" w:eastAsia="仿宋" w:cs="宋体"/>
                <w:kern w:val="0"/>
                <w:lang w:eastAsia="zh-CN"/>
              </w:rPr>
              <w:t>无</w:t>
            </w:r>
          </w:p>
        </w:tc>
        <w:tc>
          <w:tcPr>
            <w:tcW w:w="932" w:type="dxa"/>
            <w:tcBorders>
              <w:top w:val="single" w:color="000000" w:sz="4" w:space="0"/>
              <w:left w:val="single" w:color="auto" w:sz="4" w:space="0"/>
              <w:bottom w:val="single" w:color="000000" w:sz="4" w:space="0"/>
              <w:right w:val="single" w:color="000000" w:sz="4" w:space="0"/>
            </w:tcBorders>
            <w:vAlign w:val="center"/>
          </w:tcPr>
          <w:p>
            <w:pPr>
              <w:pStyle w:val="69"/>
              <w:tabs>
                <w:tab w:val="left" w:pos="1060"/>
              </w:tabs>
              <w:kinsoku w:val="0"/>
              <w:overflowPunct w:val="0"/>
              <w:spacing w:line="400" w:lineRule="exact"/>
              <w:jc w:val="center"/>
              <w:rPr>
                <w:rFonts w:hint="eastAsia" w:ascii="仿宋" w:hAnsi="仿宋" w:eastAsia="仿宋" w:cs="宋体"/>
                <w:b/>
                <w:bCs/>
                <w:kern w:val="0"/>
                <w:sz w:val="24"/>
                <w:szCs w:val="24"/>
                <w:lang w:val="en-US" w:eastAsia="zh-CN" w:bidi="ar-SA"/>
              </w:rPr>
            </w:pPr>
            <w:r>
              <w:rPr>
                <w:rFonts w:hint="eastAsia" w:ascii="仿宋" w:hAnsi="仿宋" w:eastAsia="仿宋" w:cs="宋体"/>
                <w:kern w:val="0"/>
                <w:lang w:val="en-US" w:eastAsia="zh-CN"/>
              </w:rPr>
              <w:t>0</w:t>
            </w:r>
          </w:p>
        </w:tc>
      </w:tr>
    </w:tbl>
    <w:p>
      <w:pPr>
        <w:rPr>
          <w:rFonts w:hint="eastAsia"/>
          <w:lang w:eastAsia="zh-CN"/>
        </w:rPr>
      </w:pPr>
    </w:p>
    <w:p>
      <w:pPr>
        <w:rPr>
          <w:rFonts w:hint="default"/>
          <w:lang w:val="en-US" w:eastAsia="zh-CN"/>
        </w:rPr>
      </w:pPr>
      <w:r>
        <w:rPr>
          <w:rFonts w:hint="eastAsia"/>
          <w:lang w:eastAsia="zh-CN"/>
        </w:rPr>
        <w:t>备注：打分必须均为整数，不得出现小数。最终各投标公司分数取</w:t>
      </w:r>
      <w:r>
        <w:rPr>
          <w:rFonts w:hint="eastAsia"/>
          <w:lang w:val="en-US" w:eastAsia="zh-CN"/>
        </w:rPr>
        <w:t>9个事业部打分平均分，保留两位小数。（另：</w:t>
      </w:r>
      <w:r>
        <w:rPr>
          <w:rFonts w:hint="eastAsia" w:ascii="仿宋" w:hAnsi="仿宋" w:eastAsia="仿宋" w:cs="宋体"/>
          <w:spacing w:val="-3"/>
          <w:lang w:val="en-US" w:eastAsia="zh-CN"/>
        </w:rPr>
        <w:t>因本次服装用途以集团庆宣传为核心，LOGO是宣传主体，如没有印制LOGO导致招标单位不能正常进行LOGO评比对比的，直接评比本样衣综合得分为最末得分单位。</w:t>
      </w:r>
      <w:r>
        <w:rPr>
          <w:rFonts w:hint="eastAsia"/>
          <w:lang w:val="en-US" w:eastAsia="zh-CN"/>
        </w:rPr>
        <w:t>）</w:t>
      </w:r>
    </w:p>
    <w:sectPr>
      <w:footerReference r:id="rId8" w:type="first"/>
      <w:footerReference r:id="rId7" w:type="default"/>
      <w:pgSz w:w="11906" w:h="16838"/>
      <w:pgMar w:top="1047" w:right="1069" w:bottom="1026" w:left="1597"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margin" w:hAnchor="text" w:xAlign="center" w:y="1"/>
      <w:rPr>
        <w:rStyle w:val="41"/>
      </w:rPr>
    </w:pPr>
  </w:p>
  <w:p>
    <w:pPr>
      <w:pStyle w:val="15"/>
      <w:rPr>
        <w:rStyle w:val="3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2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rPr>
        <w:sz w:val="2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11</w:t>
                    </w:r>
                    <w:r>
                      <w:fldChar w:fldCharType="end"/>
                    </w:r>
                  </w:p>
                </w:txbxContent>
              </v:textbox>
            </v:shape>
          </w:pict>
        </mc:Fallback>
      </mc:AlternateContent>
    </w:r>
  </w:p>
  <w:p>
    <w:pPr>
      <w:pStyle w:val="15"/>
      <w:rPr>
        <w:rStyle w:val="3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lang w:val="en-US" w:eastAsia="zh-CN"/>
      </w:rPr>
    </w:pPr>
    <w:r>
      <w:rPr>
        <w:sz w:val="2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3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3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C3B62E"/>
    <w:multiLevelType w:val="singleLevel"/>
    <w:tmpl w:val="1DC3B62E"/>
    <w:lvl w:ilvl="0" w:tentative="0">
      <w:start w:val="1"/>
      <w:numFmt w:val="decimal"/>
      <w:suff w:val="nothing"/>
      <w:lvlText w:val="%1、"/>
      <w:lvlJc w:val="left"/>
    </w:lvl>
  </w:abstractNum>
  <w:abstractNum w:abstractNumId="1">
    <w:nsid w:val="63475243"/>
    <w:multiLevelType w:val="singleLevel"/>
    <w:tmpl w:val="63475243"/>
    <w:lvl w:ilvl="0" w:tentative="0">
      <w:start w:val="4"/>
      <w:numFmt w:val="chineseCounting"/>
      <w:suff w:val="nothing"/>
      <w:lvlText w:val="%1、"/>
      <w:lvlJc w:val="left"/>
      <w:rPr>
        <w:rFonts w:hint="eastAsia"/>
      </w:rPr>
    </w:lvl>
  </w:abstractNum>
  <w:abstractNum w:abstractNumId="2">
    <w:nsid w:val="75EBEE65"/>
    <w:multiLevelType w:val="singleLevel"/>
    <w:tmpl w:val="75EBEE65"/>
    <w:lvl w:ilvl="0" w:tentative="0">
      <w:start w:val="1"/>
      <w:numFmt w:val="chineseCounting"/>
      <w:suff w:val="nothing"/>
      <w:lvlText w:val="%1、"/>
      <w:lvlJc w:val="left"/>
      <w:pPr>
        <w:ind w:left="857" w:firstLine="420"/>
        <w:textAlignment w:val="baseline"/>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hdrShapeDefaults>
    <o:shapelayout v:ext="edit">
      <o:idmap v:ext="edit" data="3,4"/>
    </o:shapelayout>
  </w:hdrShapeDefault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kZTY1ZTA0ZjkzMmE4ZjNlOTNmZDZmYTM0MDFhNTYifQ=="/>
  </w:docVars>
  <w:rsids>
    <w:rsidRoot w:val="00C93139"/>
    <w:rsid w:val="00012B3E"/>
    <w:rsid w:val="00041E22"/>
    <w:rsid w:val="00056501"/>
    <w:rsid w:val="00057190"/>
    <w:rsid w:val="00071722"/>
    <w:rsid w:val="00090A5F"/>
    <w:rsid w:val="000A2088"/>
    <w:rsid w:val="000B78F9"/>
    <w:rsid w:val="00102E57"/>
    <w:rsid w:val="00103376"/>
    <w:rsid w:val="0010520E"/>
    <w:rsid w:val="0014625F"/>
    <w:rsid w:val="001570FF"/>
    <w:rsid w:val="00191412"/>
    <w:rsid w:val="001C0F95"/>
    <w:rsid w:val="001C7194"/>
    <w:rsid w:val="001D4206"/>
    <w:rsid w:val="001F3385"/>
    <w:rsid w:val="00201A47"/>
    <w:rsid w:val="002120DC"/>
    <w:rsid w:val="002223A0"/>
    <w:rsid w:val="0027253F"/>
    <w:rsid w:val="002B6DE3"/>
    <w:rsid w:val="002F134E"/>
    <w:rsid w:val="002F3DBE"/>
    <w:rsid w:val="00334A6A"/>
    <w:rsid w:val="00334DCA"/>
    <w:rsid w:val="003357D8"/>
    <w:rsid w:val="0034513A"/>
    <w:rsid w:val="00356BDD"/>
    <w:rsid w:val="003855E8"/>
    <w:rsid w:val="00391F0D"/>
    <w:rsid w:val="003B6A0D"/>
    <w:rsid w:val="003B7BD6"/>
    <w:rsid w:val="003E6E84"/>
    <w:rsid w:val="00402865"/>
    <w:rsid w:val="00415A96"/>
    <w:rsid w:val="00462FE2"/>
    <w:rsid w:val="00463A12"/>
    <w:rsid w:val="00463FFC"/>
    <w:rsid w:val="004B002E"/>
    <w:rsid w:val="004C3ED9"/>
    <w:rsid w:val="004D1846"/>
    <w:rsid w:val="004F0973"/>
    <w:rsid w:val="005177AD"/>
    <w:rsid w:val="00523171"/>
    <w:rsid w:val="00544203"/>
    <w:rsid w:val="00544F85"/>
    <w:rsid w:val="005604A7"/>
    <w:rsid w:val="005E750C"/>
    <w:rsid w:val="00601819"/>
    <w:rsid w:val="00602917"/>
    <w:rsid w:val="00631DFD"/>
    <w:rsid w:val="00652430"/>
    <w:rsid w:val="00664EC0"/>
    <w:rsid w:val="0068424F"/>
    <w:rsid w:val="007004CE"/>
    <w:rsid w:val="00711F7B"/>
    <w:rsid w:val="00721B25"/>
    <w:rsid w:val="00730CA1"/>
    <w:rsid w:val="0073456C"/>
    <w:rsid w:val="007507DD"/>
    <w:rsid w:val="00787AF7"/>
    <w:rsid w:val="007962C2"/>
    <w:rsid w:val="00796621"/>
    <w:rsid w:val="007A50C2"/>
    <w:rsid w:val="0081624F"/>
    <w:rsid w:val="00875231"/>
    <w:rsid w:val="008A6F20"/>
    <w:rsid w:val="008A76A9"/>
    <w:rsid w:val="008B14DF"/>
    <w:rsid w:val="008C00F8"/>
    <w:rsid w:val="008C61C9"/>
    <w:rsid w:val="008D6CDA"/>
    <w:rsid w:val="008E1979"/>
    <w:rsid w:val="00906511"/>
    <w:rsid w:val="00906B60"/>
    <w:rsid w:val="009105B4"/>
    <w:rsid w:val="00915E80"/>
    <w:rsid w:val="00926099"/>
    <w:rsid w:val="009266F7"/>
    <w:rsid w:val="00931E2D"/>
    <w:rsid w:val="0093422B"/>
    <w:rsid w:val="00944F91"/>
    <w:rsid w:val="00965648"/>
    <w:rsid w:val="00973BB5"/>
    <w:rsid w:val="009A172D"/>
    <w:rsid w:val="009D4F66"/>
    <w:rsid w:val="00A14CE3"/>
    <w:rsid w:val="00A333B4"/>
    <w:rsid w:val="00A37B8B"/>
    <w:rsid w:val="00A45A17"/>
    <w:rsid w:val="00A50382"/>
    <w:rsid w:val="00A970F2"/>
    <w:rsid w:val="00AA0910"/>
    <w:rsid w:val="00AA64F0"/>
    <w:rsid w:val="00AB121B"/>
    <w:rsid w:val="00AB1401"/>
    <w:rsid w:val="00AB1812"/>
    <w:rsid w:val="00AD5505"/>
    <w:rsid w:val="00AD664C"/>
    <w:rsid w:val="00AF3BDE"/>
    <w:rsid w:val="00B2550E"/>
    <w:rsid w:val="00B27857"/>
    <w:rsid w:val="00B37563"/>
    <w:rsid w:val="00B4468B"/>
    <w:rsid w:val="00B81A70"/>
    <w:rsid w:val="00B83476"/>
    <w:rsid w:val="00B85E0A"/>
    <w:rsid w:val="00BD03D0"/>
    <w:rsid w:val="00BE5940"/>
    <w:rsid w:val="00C06FB0"/>
    <w:rsid w:val="00C07897"/>
    <w:rsid w:val="00C373F1"/>
    <w:rsid w:val="00C60D34"/>
    <w:rsid w:val="00C62E8A"/>
    <w:rsid w:val="00C63BBA"/>
    <w:rsid w:val="00C6664C"/>
    <w:rsid w:val="00C77387"/>
    <w:rsid w:val="00C82EBA"/>
    <w:rsid w:val="00C93139"/>
    <w:rsid w:val="00CA613C"/>
    <w:rsid w:val="00CB414C"/>
    <w:rsid w:val="00CB72C0"/>
    <w:rsid w:val="00CF68DC"/>
    <w:rsid w:val="00D1187F"/>
    <w:rsid w:val="00D20476"/>
    <w:rsid w:val="00D35042"/>
    <w:rsid w:val="00D7255D"/>
    <w:rsid w:val="00D72607"/>
    <w:rsid w:val="00D743B5"/>
    <w:rsid w:val="00D764AF"/>
    <w:rsid w:val="00D83B9D"/>
    <w:rsid w:val="00D84475"/>
    <w:rsid w:val="00D87649"/>
    <w:rsid w:val="00D901BE"/>
    <w:rsid w:val="00D952F6"/>
    <w:rsid w:val="00D960D3"/>
    <w:rsid w:val="00D97C1C"/>
    <w:rsid w:val="00DA21BD"/>
    <w:rsid w:val="00DB1224"/>
    <w:rsid w:val="00DC5C89"/>
    <w:rsid w:val="00DD2E21"/>
    <w:rsid w:val="00E267A9"/>
    <w:rsid w:val="00E4498F"/>
    <w:rsid w:val="00E60EC2"/>
    <w:rsid w:val="00E77E10"/>
    <w:rsid w:val="00E8192C"/>
    <w:rsid w:val="00E9224E"/>
    <w:rsid w:val="00EA4BA0"/>
    <w:rsid w:val="00EB0810"/>
    <w:rsid w:val="00EB61C7"/>
    <w:rsid w:val="00EC209F"/>
    <w:rsid w:val="00F35FB6"/>
    <w:rsid w:val="00F42469"/>
    <w:rsid w:val="00F522E9"/>
    <w:rsid w:val="00F73D5D"/>
    <w:rsid w:val="00F844FD"/>
    <w:rsid w:val="00FC1B3F"/>
    <w:rsid w:val="00FE031A"/>
    <w:rsid w:val="01154EDD"/>
    <w:rsid w:val="01170C55"/>
    <w:rsid w:val="012238A3"/>
    <w:rsid w:val="01407C14"/>
    <w:rsid w:val="016245C6"/>
    <w:rsid w:val="01635C49"/>
    <w:rsid w:val="0176597C"/>
    <w:rsid w:val="01891B53"/>
    <w:rsid w:val="01C43E66"/>
    <w:rsid w:val="01CC1A40"/>
    <w:rsid w:val="01E50D53"/>
    <w:rsid w:val="020E02AA"/>
    <w:rsid w:val="02182655"/>
    <w:rsid w:val="021F6013"/>
    <w:rsid w:val="02277D76"/>
    <w:rsid w:val="026305F6"/>
    <w:rsid w:val="026B3007"/>
    <w:rsid w:val="02777BFD"/>
    <w:rsid w:val="028265A2"/>
    <w:rsid w:val="028931C3"/>
    <w:rsid w:val="029C58B6"/>
    <w:rsid w:val="02A8425B"/>
    <w:rsid w:val="02BB7840"/>
    <w:rsid w:val="02D64949"/>
    <w:rsid w:val="02E4100B"/>
    <w:rsid w:val="02F40F58"/>
    <w:rsid w:val="02F83085"/>
    <w:rsid w:val="036839EA"/>
    <w:rsid w:val="036B7036"/>
    <w:rsid w:val="036F4D79"/>
    <w:rsid w:val="037975BE"/>
    <w:rsid w:val="0381685A"/>
    <w:rsid w:val="039D4D95"/>
    <w:rsid w:val="039E740C"/>
    <w:rsid w:val="03B71B70"/>
    <w:rsid w:val="03D012AF"/>
    <w:rsid w:val="03D76A03"/>
    <w:rsid w:val="03FD2384"/>
    <w:rsid w:val="04091E32"/>
    <w:rsid w:val="042C2C6A"/>
    <w:rsid w:val="0441727D"/>
    <w:rsid w:val="04463D2B"/>
    <w:rsid w:val="045F4DED"/>
    <w:rsid w:val="0471373D"/>
    <w:rsid w:val="0491609F"/>
    <w:rsid w:val="049B20DB"/>
    <w:rsid w:val="04BC223F"/>
    <w:rsid w:val="04CA2897"/>
    <w:rsid w:val="04D44ECD"/>
    <w:rsid w:val="04F81CF6"/>
    <w:rsid w:val="051E5420"/>
    <w:rsid w:val="052A6820"/>
    <w:rsid w:val="054F1E89"/>
    <w:rsid w:val="056D37DD"/>
    <w:rsid w:val="0575419C"/>
    <w:rsid w:val="05776166"/>
    <w:rsid w:val="05852631"/>
    <w:rsid w:val="059C797B"/>
    <w:rsid w:val="059D5E66"/>
    <w:rsid w:val="05D26F8A"/>
    <w:rsid w:val="05D9472B"/>
    <w:rsid w:val="05E140B5"/>
    <w:rsid w:val="05EA06E6"/>
    <w:rsid w:val="05F872A7"/>
    <w:rsid w:val="06034EA5"/>
    <w:rsid w:val="060F0D4F"/>
    <w:rsid w:val="068F15CC"/>
    <w:rsid w:val="0690798A"/>
    <w:rsid w:val="06954AF6"/>
    <w:rsid w:val="06D80E87"/>
    <w:rsid w:val="06F23CF7"/>
    <w:rsid w:val="06F6770C"/>
    <w:rsid w:val="070D0B30"/>
    <w:rsid w:val="07126147"/>
    <w:rsid w:val="071B66F9"/>
    <w:rsid w:val="07465176"/>
    <w:rsid w:val="075E16C2"/>
    <w:rsid w:val="07690F92"/>
    <w:rsid w:val="076F47CF"/>
    <w:rsid w:val="077E37DC"/>
    <w:rsid w:val="078B72D4"/>
    <w:rsid w:val="07966D78"/>
    <w:rsid w:val="07A549C1"/>
    <w:rsid w:val="07B25414"/>
    <w:rsid w:val="07B40FAC"/>
    <w:rsid w:val="07C5140B"/>
    <w:rsid w:val="07CB58EF"/>
    <w:rsid w:val="07D7113E"/>
    <w:rsid w:val="07D910EE"/>
    <w:rsid w:val="07E24953"/>
    <w:rsid w:val="07E86502"/>
    <w:rsid w:val="0825634E"/>
    <w:rsid w:val="082779D0"/>
    <w:rsid w:val="082A5712"/>
    <w:rsid w:val="083E7781"/>
    <w:rsid w:val="0854453D"/>
    <w:rsid w:val="088A5E3E"/>
    <w:rsid w:val="08B071C5"/>
    <w:rsid w:val="08E91129"/>
    <w:rsid w:val="091757C8"/>
    <w:rsid w:val="0928351B"/>
    <w:rsid w:val="092D370C"/>
    <w:rsid w:val="092D537E"/>
    <w:rsid w:val="094440FF"/>
    <w:rsid w:val="096802A0"/>
    <w:rsid w:val="096B1B3E"/>
    <w:rsid w:val="09972933"/>
    <w:rsid w:val="09992B4F"/>
    <w:rsid w:val="099E656D"/>
    <w:rsid w:val="09AC2BC3"/>
    <w:rsid w:val="09BB0D18"/>
    <w:rsid w:val="09CF47C3"/>
    <w:rsid w:val="0A067AB9"/>
    <w:rsid w:val="0A122902"/>
    <w:rsid w:val="0A1310AC"/>
    <w:rsid w:val="0A175A8C"/>
    <w:rsid w:val="0A40746F"/>
    <w:rsid w:val="0A57368D"/>
    <w:rsid w:val="0A7F3127"/>
    <w:rsid w:val="0A951569"/>
    <w:rsid w:val="0AA25DF5"/>
    <w:rsid w:val="0AC059D5"/>
    <w:rsid w:val="0ACA19B9"/>
    <w:rsid w:val="0AE23ECF"/>
    <w:rsid w:val="0AFF2B83"/>
    <w:rsid w:val="0AFF2E86"/>
    <w:rsid w:val="0B09160F"/>
    <w:rsid w:val="0B1208C1"/>
    <w:rsid w:val="0B3B3792"/>
    <w:rsid w:val="0B462863"/>
    <w:rsid w:val="0B642CE9"/>
    <w:rsid w:val="0B64614C"/>
    <w:rsid w:val="0B6A36D6"/>
    <w:rsid w:val="0B8E420A"/>
    <w:rsid w:val="0B9F0DD6"/>
    <w:rsid w:val="0BAB4DBC"/>
    <w:rsid w:val="0BB43214"/>
    <w:rsid w:val="0BC8771C"/>
    <w:rsid w:val="0BCA0E4A"/>
    <w:rsid w:val="0BCA342A"/>
    <w:rsid w:val="0BD25EA5"/>
    <w:rsid w:val="0BD8537E"/>
    <w:rsid w:val="0BE137E0"/>
    <w:rsid w:val="0BF64289"/>
    <w:rsid w:val="0C1069CD"/>
    <w:rsid w:val="0C1A784C"/>
    <w:rsid w:val="0C1F47B1"/>
    <w:rsid w:val="0C27399D"/>
    <w:rsid w:val="0C407C15"/>
    <w:rsid w:val="0C57284E"/>
    <w:rsid w:val="0C5C5434"/>
    <w:rsid w:val="0C9D5C28"/>
    <w:rsid w:val="0CBE46E5"/>
    <w:rsid w:val="0CBE6C76"/>
    <w:rsid w:val="0CC003F3"/>
    <w:rsid w:val="0CD63584"/>
    <w:rsid w:val="0CD63BC1"/>
    <w:rsid w:val="0CE62A84"/>
    <w:rsid w:val="0CE73BD2"/>
    <w:rsid w:val="0CFE2CC9"/>
    <w:rsid w:val="0D020A0B"/>
    <w:rsid w:val="0D044784"/>
    <w:rsid w:val="0D0F4ED6"/>
    <w:rsid w:val="0D151FE4"/>
    <w:rsid w:val="0D1F273D"/>
    <w:rsid w:val="0D4E75B4"/>
    <w:rsid w:val="0D6C2694"/>
    <w:rsid w:val="0D7D62E4"/>
    <w:rsid w:val="0D9F26FE"/>
    <w:rsid w:val="0D9F44AC"/>
    <w:rsid w:val="0DBA12E6"/>
    <w:rsid w:val="0DD777BC"/>
    <w:rsid w:val="0DDD048E"/>
    <w:rsid w:val="0DE40111"/>
    <w:rsid w:val="0DFA5279"/>
    <w:rsid w:val="0DFC36AD"/>
    <w:rsid w:val="0DFC545B"/>
    <w:rsid w:val="0DFD6257"/>
    <w:rsid w:val="0E02284B"/>
    <w:rsid w:val="0E1870B2"/>
    <w:rsid w:val="0E1A2F93"/>
    <w:rsid w:val="0E1E1875"/>
    <w:rsid w:val="0E2F5830"/>
    <w:rsid w:val="0E63372C"/>
    <w:rsid w:val="0E7A0EC0"/>
    <w:rsid w:val="0ED32660"/>
    <w:rsid w:val="0ED33F4A"/>
    <w:rsid w:val="0ED939EE"/>
    <w:rsid w:val="0EE0705A"/>
    <w:rsid w:val="0F144A26"/>
    <w:rsid w:val="0F36499C"/>
    <w:rsid w:val="0F3D1F95"/>
    <w:rsid w:val="0F3F7243"/>
    <w:rsid w:val="0F3F7CF5"/>
    <w:rsid w:val="0F7143EA"/>
    <w:rsid w:val="0F742AEB"/>
    <w:rsid w:val="0F851480"/>
    <w:rsid w:val="0F9242C9"/>
    <w:rsid w:val="0F9F2542"/>
    <w:rsid w:val="0FB56209"/>
    <w:rsid w:val="0FBC7598"/>
    <w:rsid w:val="0FED14FF"/>
    <w:rsid w:val="0FFF56D6"/>
    <w:rsid w:val="10171F76"/>
    <w:rsid w:val="1021530B"/>
    <w:rsid w:val="102978DA"/>
    <w:rsid w:val="10307C25"/>
    <w:rsid w:val="10345380"/>
    <w:rsid w:val="103850E0"/>
    <w:rsid w:val="1045133B"/>
    <w:rsid w:val="1045758D"/>
    <w:rsid w:val="106149CF"/>
    <w:rsid w:val="106A399E"/>
    <w:rsid w:val="108D537B"/>
    <w:rsid w:val="10915AC0"/>
    <w:rsid w:val="10CB7366"/>
    <w:rsid w:val="10DF4239"/>
    <w:rsid w:val="10E02E12"/>
    <w:rsid w:val="10E65469"/>
    <w:rsid w:val="10ED552F"/>
    <w:rsid w:val="10F37C3C"/>
    <w:rsid w:val="111D7BC2"/>
    <w:rsid w:val="112565E2"/>
    <w:rsid w:val="11422714"/>
    <w:rsid w:val="11451A58"/>
    <w:rsid w:val="114C04A7"/>
    <w:rsid w:val="11592BC4"/>
    <w:rsid w:val="115D26B4"/>
    <w:rsid w:val="117847E6"/>
    <w:rsid w:val="119836EC"/>
    <w:rsid w:val="11AC0F46"/>
    <w:rsid w:val="11B12A00"/>
    <w:rsid w:val="11CC15E8"/>
    <w:rsid w:val="11E849AA"/>
    <w:rsid w:val="11EC57E6"/>
    <w:rsid w:val="11ED02B6"/>
    <w:rsid w:val="11EE477D"/>
    <w:rsid w:val="11FA6155"/>
    <w:rsid w:val="122E1315"/>
    <w:rsid w:val="12577104"/>
    <w:rsid w:val="125E66E4"/>
    <w:rsid w:val="12665C5D"/>
    <w:rsid w:val="128D0D77"/>
    <w:rsid w:val="12A15B09"/>
    <w:rsid w:val="12BC78AF"/>
    <w:rsid w:val="12C0114D"/>
    <w:rsid w:val="12C466CD"/>
    <w:rsid w:val="12CE1343"/>
    <w:rsid w:val="12F928B1"/>
    <w:rsid w:val="131D659F"/>
    <w:rsid w:val="13230CFA"/>
    <w:rsid w:val="13531FC1"/>
    <w:rsid w:val="13623FB2"/>
    <w:rsid w:val="13645F7C"/>
    <w:rsid w:val="136A730B"/>
    <w:rsid w:val="13750189"/>
    <w:rsid w:val="139A199E"/>
    <w:rsid w:val="139A7BF0"/>
    <w:rsid w:val="13A25E31"/>
    <w:rsid w:val="13D06FEB"/>
    <w:rsid w:val="13DE0153"/>
    <w:rsid w:val="13EA303E"/>
    <w:rsid w:val="13F54BD8"/>
    <w:rsid w:val="141D437D"/>
    <w:rsid w:val="145F6743"/>
    <w:rsid w:val="146F0ADD"/>
    <w:rsid w:val="14770A82"/>
    <w:rsid w:val="149243ED"/>
    <w:rsid w:val="14CD5132"/>
    <w:rsid w:val="14DC1398"/>
    <w:rsid w:val="14FB46BE"/>
    <w:rsid w:val="15086DDB"/>
    <w:rsid w:val="150A4901"/>
    <w:rsid w:val="156F3720"/>
    <w:rsid w:val="157379DF"/>
    <w:rsid w:val="15802E15"/>
    <w:rsid w:val="158E3465"/>
    <w:rsid w:val="15A5462A"/>
    <w:rsid w:val="15B825AF"/>
    <w:rsid w:val="15BE305A"/>
    <w:rsid w:val="15CE37A3"/>
    <w:rsid w:val="15E909BB"/>
    <w:rsid w:val="160F347A"/>
    <w:rsid w:val="16297ECC"/>
    <w:rsid w:val="167504A0"/>
    <w:rsid w:val="16774218"/>
    <w:rsid w:val="16A13043"/>
    <w:rsid w:val="16B75B8F"/>
    <w:rsid w:val="16BB518C"/>
    <w:rsid w:val="16C46D32"/>
    <w:rsid w:val="16C61F7A"/>
    <w:rsid w:val="16E17736"/>
    <w:rsid w:val="16EF2001"/>
    <w:rsid w:val="16F45869"/>
    <w:rsid w:val="17187B07"/>
    <w:rsid w:val="171F0DC9"/>
    <w:rsid w:val="1728669D"/>
    <w:rsid w:val="174165D4"/>
    <w:rsid w:val="17424826"/>
    <w:rsid w:val="174F0CF1"/>
    <w:rsid w:val="17716EB9"/>
    <w:rsid w:val="178775E4"/>
    <w:rsid w:val="178C3CF3"/>
    <w:rsid w:val="179F4137"/>
    <w:rsid w:val="17A7654C"/>
    <w:rsid w:val="17AF7A03"/>
    <w:rsid w:val="17BB0135"/>
    <w:rsid w:val="17BD34A2"/>
    <w:rsid w:val="17CB3E59"/>
    <w:rsid w:val="17CF3BE0"/>
    <w:rsid w:val="17E12A82"/>
    <w:rsid w:val="18363C5F"/>
    <w:rsid w:val="184620F4"/>
    <w:rsid w:val="18493992"/>
    <w:rsid w:val="18495740"/>
    <w:rsid w:val="185325AC"/>
    <w:rsid w:val="186E33F9"/>
    <w:rsid w:val="187F5606"/>
    <w:rsid w:val="188F0957"/>
    <w:rsid w:val="18A23D58"/>
    <w:rsid w:val="18D02194"/>
    <w:rsid w:val="18ED7738"/>
    <w:rsid w:val="18F75DFC"/>
    <w:rsid w:val="18FE477D"/>
    <w:rsid w:val="19137695"/>
    <w:rsid w:val="191C70BE"/>
    <w:rsid w:val="191F46F3"/>
    <w:rsid w:val="19306464"/>
    <w:rsid w:val="195060D7"/>
    <w:rsid w:val="19524AC9"/>
    <w:rsid w:val="196565AA"/>
    <w:rsid w:val="196A1E12"/>
    <w:rsid w:val="19921369"/>
    <w:rsid w:val="19A82F0B"/>
    <w:rsid w:val="19B968F6"/>
    <w:rsid w:val="19BC1F42"/>
    <w:rsid w:val="19DB061A"/>
    <w:rsid w:val="1A102318"/>
    <w:rsid w:val="1A1F2BFD"/>
    <w:rsid w:val="1A271AB1"/>
    <w:rsid w:val="1A442663"/>
    <w:rsid w:val="1A5B175B"/>
    <w:rsid w:val="1A5D1977"/>
    <w:rsid w:val="1A734CF7"/>
    <w:rsid w:val="1A846F04"/>
    <w:rsid w:val="1AAB26E2"/>
    <w:rsid w:val="1AD01D3F"/>
    <w:rsid w:val="1B091853"/>
    <w:rsid w:val="1B1679C5"/>
    <w:rsid w:val="1B253699"/>
    <w:rsid w:val="1B2A0D6A"/>
    <w:rsid w:val="1B4D379A"/>
    <w:rsid w:val="1B662AAD"/>
    <w:rsid w:val="1B666609"/>
    <w:rsid w:val="1B860A5A"/>
    <w:rsid w:val="1BA17641"/>
    <w:rsid w:val="1BD565F1"/>
    <w:rsid w:val="1C0C5403"/>
    <w:rsid w:val="1C197B20"/>
    <w:rsid w:val="1C1E6EE4"/>
    <w:rsid w:val="1C2C7853"/>
    <w:rsid w:val="1C4A6A6C"/>
    <w:rsid w:val="1C6963B1"/>
    <w:rsid w:val="1C7865F4"/>
    <w:rsid w:val="1C7A236C"/>
    <w:rsid w:val="1C8260DF"/>
    <w:rsid w:val="1C827EBE"/>
    <w:rsid w:val="1CA05B4B"/>
    <w:rsid w:val="1CA77420"/>
    <w:rsid w:val="1CAC6A46"/>
    <w:rsid w:val="1CE27F12"/>
    <w:rsid w:val="1D050899"/>
    <w:rsid w:val="1D0E1C03"/>
    <w:rsid w:val="1D214EDE"/>
    <w:rsid w:val="1D232A04"/>
    <w:rsid w:val="1D3249F5"/>
    <w:rsid w:val="1D4F1A4B"/>
    <w:rsid w:val="1D790876"/>
    <w:rsid w:val="1D816279"/>
    <w:rsid w:val="1D884F5D"/>
    <w:rsid w:val="1D8D60CF"/>
    <w:rsid w:val="1D99023E"/>
    <w:rsid w:val="1D994A74"/>
    <w:rsid w:val="1DA022A7"/>
    <w:rsid w:val="1DA04055"/>
    <w:rsid w:val="1DA376A1"/>
    <w:rsid w:val="1DD67A76"/>
    <w:rsid w:val="1DDB1D29"/>
    <w:rsid w:val="1DF443A0"/>
    <w:rsid w:val="1E075E82"/>
    <w:rsid w:val="1E100C46"/>
    <w:rsid w:val="1E214A6A"/>
    <w:rsid w:val="1E2F2C87"/>
    <w:rsid w:val="1E2F7187"/>
    <w:rsid w:val="1E320682"/>
    <w:rsid w:val="1E426EBA"/>
    <w:rsid w:val="1E5B441F"/>
    <w:rsid w:val="1E766B63"/>
    <w:rsid w:val="1E811888"/>
    <w:rsid w:val="1E852914"/>
    <w:rsid w:val="1E860D9E"/>
    <w:rsid w:val="1E884A2B"/>
    <w:rsid w:val="1E91399D"/>
    <w:rsid w:val="1EA27958"/>
    <w:rsid w:val="1EA40D73"/>
    <w:rsid w:val="1EBF675C"/>
    <w:rsid w:val="1EF5423F"/>
    <w:rsid w:val="1F0F19A2"/>
    <w:rsid w:val="1F443106"/>
    <w:rsid w:val="1F460C2C"/>
    <w:rsid w:val="1F4C4F6A"/>
    <w:rsid w:val="1F5642E7"/>
    <w:rsid w:val="1F8B2D46"/>
    <w:rsid w:val="1F8D0609"/>
    <w:rsid w:val="1F921486"/>
    <w:rsid w:val="1F974FE3"/>
    <w:rsid w:val="1FA45952"/>
    <w:rsid w:val="1FBC7140"/>
    <w:rsid w:val="1FD9384E"/>
    <w:rsid w:val="1FEB2D15"/>
    <w:rsid w:val="1FEC17D3"/>
    <w:rsid w:val="1FFA36E4"/>
    <w:rsid w:val="1FFE7288"/>
    <w:rsid w:val="20085EE1"/>
    <w:rsid w:val="202F346E"/>
    <w:rsid w:val="202F7912"/>
    <w:rsid w:val="20315438"/>
    <w:rsid w:val="205E1FA5"/>
    <w:rsid w:val="206A26F8"/>
    <w:rsid w:val="209459C7"/>
    <w:rsid w:val="20A12F0A"/>
    <w:rsid w:val="20C665DA"/>
    <w:rsid w:val="20D81D57"/>
    <w:rsid w:val="20FC3C98"/>
    <w:rsid w:val="213827F6"/>
    <w:rsid w:val="213D2DEE"/>
    <w:rsid w:val="21537630"/>
    <w:rsid w:val="21562C7C"/>
    <w:rsid w:val="21696064"/>
    <w:rsid w:val="21787096"/>
    <w:rsid w:val="217A0450"/>
    <w:rsid w:val="217D38DC"/>
    <w:rsid w:val="218A0A48"/>
    <w:rsid w:val="21CA142D"/>
    <w:rsid w:val="21F52495"/>
    <w:rsid w:val="220639F0"/>
    <w:rsid w:val="220F79FB"/>
    <w:rsid w:val="221001D7"/>
    <w:rsid w:val="2211550B"/>
    <w:rsid w:val="221E1095"/>
    <w:rsid w:val="22284619"/>
    <w:rsid w:val="222F15FF"/>
    <w:rsid w:val="223C00C4"/>
    <w:rsid w:val="22851A6B"/>
    <w:rsid w:val="22C06C83"/>
    <w:rsid w:val="22D36C7A"/>
    <w:rsid w:val="22EC3AEF"/>
    <w:rsid w:val="22EE5862"/>
    <w:rsid w:val="23090E8E"/>
    <w:rsid w:val="232A6756"/>
    <w:rsid w:val="23445482"/>
    <w:rsid w:val="234B6811"/>
    <w:rsid w:val="23713D9D"/>
    <w:rsid w:val="237A70F6"/>
    <w:rsid w:val="23807A22"/>
    <w:rsid w:val="23952182"/>
    <w:rsid w:val="23A221A9"/>
    <w:rsid w:val="23A2225F"/>
    <w:rsid w:val="23A23B71"/>
    <w:rsid w:val="23A80837"/>
    <w:rsid w:val="23C14B14"/>
    <w:rsid w:val="23E15DA5"/>
    <w:rsid w:val="23E97DD8"/>
    <w:rsid w:val="24062738"/>
    <w:rsid w:val="240E783E"/>
    <w:rsid w:val="24253506"/>
    <w:rsid w:val="24294678"/>
    <w:rsid w:val="2432177F"/>
    <w:rsid w:val="2455546D"/>
    <w:rsid w:val="245A4CFD"/>
    <w:rsid w:val="24AD611C"/>
    <w:rsid w:val="24BE3012"/>
    <w:rsid w:val="24CC1BD3"/>
    <w:rsid w:val="24CC3FAB"/>
    <w:rsid w:val="24D523A7"/>
    <w:rsid w:val="24E0567E"/>
    <w:rsid w:val="24EC4023"/>
    <w:rsid w:val="24ED2F1E"/>
    <w:rsid w:val="25003DC7"/>
    <w:rsid w:val="251A077E"/>
    <w:rsid w:val="25343BA0"/>
    <w:rsid w:val="254067AE"/>
    <w:rsid w:val="25426152"/>
    <w:rsid w:val="255040DD"/>
    <w:rsid w:val="255676EF"/>
    <w:rsid w:val="25781413"/>
    <w:rsid w:val="25903A08"/>
    <w:rsid w:val="25A65405"/>
    <w:rsid w:val="25B06DFF"/>
    <w:rsid w:val="25BA7C7E"/>
    <w:rsid w:val="25E7663A"/>
    <w:rsid w:val="26127ABA"/>
    <w:rsid w:val="26197709"/>
    <w:rsid w:val="26323CB8"/>
    <w:rsid w:val="266F6CBA"/>
    <w:rsid w:val="268B161A"/>
    <w:rsid w:val="26AB5F44"/>
    <w:rsid w:val="26D02B8B"/>
    <w:rsid w:val="26DE5BEE"/>
    <w:rsid w:val="26E054C2"/>
    <w:rsid w:val="26E43635"/>
    <w:rsid w:val="270F224B"/>
    <w:rsid w:val="274E61F5"/>
    <w:rsid w:val="275F6280"/>
    <w:rsid w:val="2781133C"/>
    <w:rsid w:val="279E3DEE"/>
    <w:rsid w:val="27AE736E"/>
    <w:rsid w:val="27B01338"/>
    <w:rsid w:val="27BB7CDD"/>
    <w:rsid w:val="27E406D6"/>
    <w:rsid w:val="27FC632B"/>
    <w:rsid w:val="28125B4F"/>
    <w:rsid w:val="281C69CE"/>
    <w:rsid w:val="283D381C"/>
    <w:rsid w:val="28463A4A"/>
    <w:rsid w:val="285E0D94"/>
    <w:rsid w:val="286E4D4F"/>
    <w:rsid w:val="28754330"/>
    <w:rsid w:val="287743DB"/>
    <w:rsid w:val="288D3427"/>
    <w:rsid w:val="28A15125"/>
    <w:rsid w:val="28C52BC1"/>
    <w:rsid w:val="28F154BE"/>
    <w:rsid w:val="28F74D45"/>
    <w:rsid w:val="291D1C75"/>
    <w:rsid w:val="29422464"/>
    <w:rsid w:val="294B1BF2"/>
    <w:rsid w:val="294B20A3"/>
    <w:rsid w:val="295E6B72"/>
    <w:rsid w:val="297329DA"/>
    <w:rsid w:val="29922003"/>
    <w:rsid w:val="299E0F64"/>
    <w:rsid w:val="29A24CB1"/>
    <w:rsid w:val="29B82726"/>
    <w:rsid w:val="29BB3FC4"/>
    <w:rsid w:val="29C63E73"/>
    <w:rsid w:val="29D3327B"/>
    <w:rsid w:val="29D479A1"/>
    <w:rsid w:val="29E259F5"/>
    <w:rsid w:val="2A105E12"/>
    <w:rsid w:val="2A36189D"/>
    <w:rsid w:val="2A3F0751"/>
    <w:rsid w:val="2A554419"/>
    <w:rsid w:val="2A570191"/>
    <w:rsid w:val="2A5F0DF4"/>
    <w:rsid w:val="2A663F30"/>
    <w:rsid w:val="2A731B79"/>
    <w:rsid w:val="2A804484"/>
    <w:rsid w:val="2A9D2793"/>
    <w:rsid w:val="2AA607D0"/>
    <w:rsid w:val="2AAF42DA"/>
    <w:rsid w:val="2AC60E73"/>
    <w:rsid w:val="2AC62C21"/>
    <w:rsid w:val="2ACE1AD5"/>
    <w:rsid w:val="2AD3717C"/>
    <w:rsid w:val="2ADC41F2"/>
    <w:rsid w:val="2ADE440E"/>
    <w:rsid w:val="2AF459E0"/>
    <w:rsid w:val="2AFA52AB"/>
    <w:rsid w:val="2B074F84"/>
    <w:rsid w:val="2B337AA0"/>
    <w:rsid w:val="2B362C46"/>
    <w:rsid w:val="2B4312A2"/>
    <w:rsid w:val="2B48324C"/>
    <w:rsid w:val="2B5E674A"/>
    <w:rsid w:val="2B696EE2"/>
    <w:rsid w:val="2B9838FC"/>
    <w:rsid w:val="2BA5121E"/>
    <w:rsid w:val="2BCC6697"/>
    <w:rsid w:val="2BE321C1"/>
    <w:rsid w:val="2BE4425C"/>
    <w:rsid w:val="2C043A01"/>
    <w:rsid w:val="2C111FF1"/>
    <w:rsid w:val="2C267E1B"/>
    <w:rsid w:val="2C3818FC"/>
    <w:rsid w:val="2C526E62"/>
    <w:rsid w:val="2C5A1872"/>
    <w:rsid w:val="2C763189"/>
    <w:rsid w:val="2C7A4368"/>
    <w:rsid w:val="2C7B6074"/>
    <w:rsid w:val="2C8A7A30"/>
    <w:rsid w:val="2C8B4122"/>
    <w:rsid w:val="2C9805ED"/>
    <w:rsid w:val="2C9E3E55"/>
    <w:rsid w:val="2C9F3729"/>
    <w:rsid w:val="2CB01DDA"/>
    <w:rsid w:val="2CBE62A5"/>
    <w:rsid w:val="2CC15D95"/>
    <w:rsid w:val="2CE850D0"/>
    <w:rsid w:val="2CF75313"/>
    <w:rsid w:val="2D1916DC"/>
    <w:rsid w:val="2D202E39"/>
    <w:rsid w:val="2D355E3C"/>
    <w:rsid w:val="2D5954C5"/>
    <w:rsid w:val="2D654973"/>
    <w:rsid w:val="2D8017AD"/>
    <w:rsid w:val="2D83129D"/>
    <w:rsid w:val="2D9D0AF2"/>
    <w:rsid w:val="2DA94732"/>
    <w:rsid w:val="2DAD00C8"/>
    <w:rsid w:val="2DCF07CA"/>
    <w:rsid w:val="2DE24215"/>
    <w:rsid w:val="2DF34206"/>
    <w:rsid w:val="2E183793"/>
    <w:rsid w:val="2E2732EC"/>
    <w:rsid w:val="2E3031D3"/>
    <w:rsid w:val="2E362201"/>
    <w:rsid w:val="2E4C4B97"/>
    <w:rsid w:val="2E512E08"/>
    <w:rsid w:val="2E690493"/>
    <w:rsid w:val="2E756E38"/>
    <w:rsid w:val="2E7F7344"/>
    <w:rsid w:val="2E7F7CB6"/>
    <w:rsid w:val="2E81758A"/>
    <w:rsid w:val="2E8373E5"/>
    <w:rsid w:val="2E9B6172"/>
    <w:rsid w:val="2EA339A5"/>
    <w:rsid w:val="2EC67693"/>
    <w:rsid w:val="2EE1627B"/>
    <w:rsid w:val="2EF672C1"/>
    <w:rsid w:val="2EFA10EB"/>
    <w:rsid w:val="2F11540B"/>
    <w:rsid w:val="2F1E127D"/>
    <w:rsid w:val="2F2F172F"/>
    <w:rsid w:val="2F320885"/>
    <w:rsid w:val="2F9652B7"/>
    <w:rsid w:val="2F9B5415"/>
    <w:rsid w:val="2FAB4F53"/>
    <w:rsid w:val="2FCD34FF"/>
    <w:rsid w:val="2FDA630F"/>
    <w:rsid w:val="2FFB336C"/>
    <w:rsid w:val="30133600"/>
    <w:rsid w:val="30344966"/>
    <w:rsid w:val="303B5E5F"/>
    <w:rsid w:val="30515682"/>
    <w:rsid w:val="306867EF"/>
    <w:rsid w:val="307849BD"/>
    <w:rsid w:val="30787CC2"/>
    <w:rsid w:val="307D0225"/>
    <w:rsid w:val="309C4768"/>
    <w:rsid w:val="30B73737"/>
    <w:rsid w:val="31077AEF"/>
    <w:rsid w:val="3159734E"/>
    <w:rsid w:val="318850D4"/>
    <w:rsid w:val="318B6972"/>
    <w:rsid w:val="31AD68E8"/>
    <w:rsid w:val="31BA59FB"/>
    <w:rsid w:val="31BE28A4"/>
    <w:rsid w:val="31D2095A"/>
    <w:rsid w:val="31E340B8"/>
    <w:rsid w:val="31E56082"/>
    <w:rsid w:val="31EE016E"/>
    <w:rsid w:val="320D123E"/>
    <w:rsid w:val="321554F5"/>
    <w:rsid w:val="322E5C7B"/>
    <w:rsid w:val="325106B6"/>
    <w:rsid w:val="328E247B"/>
    <w:rsid w:val="32A61CB5"/>
    <w:rsid w:val="32D1637E"/>
    <w:rsid w:val="32D3237F"/>
    <w:rsid w:val="3302063E"/>
    <w:rsid w:val="330576B5"/>
    <w:rsid w:val="334D2131"/>
    <w:rsid w:val="334D22CE"/>
    <w:rsid w:val="335C6818"/>
    <w:rsid w:val="335F3C12"/>
    <w:rsid w:val="336D261F"/>
    <w:rsid w:val="33770F5C"/>
    <w:rsid w:val="338363F1"/>
    <w:rsid w:val="338C0697"/>
    <w:rsid w:val="33A640B8"/>
    <w:rsid w:val="33D54B9F"/>
    <w:rsid w:val="34190265"/>
    <w:rsid w:val="342C7F98"/>
    <w:rsid w:val="34392AF0"/>
    <w:rsid w:val="344F5D41"/>
    <w:rsid w:val="345B553D"/>
    <w:rsid w:val="34846551"/>
    <w:rsid w:val="348773E3"/>
    <w:rsid w:val="348D1FF9"/>
    <w:rsid w:val="349F4C0E"/>
    <w:rsid w:val="34BB0E54"/>
    <w:rsid w:val="34BD6E42"/>
    <w:rsid w:val="34BF705E"/>
    <w:rsid w:val="34F36D08"/>
    <w:rsid w:val="34FA3BF3"/>
    <w:rsid w:val="35104C4D"/>
    <w:rsid w:val="35405E65"/>
    <w:rsid w:val="35417A73"/>
    <w:rsid w:val="355819AD"/>
    <w:rsid w:val="3581411C"/>
    <w:rsid w:val="35814314"/>
    <w:rsid w:val="359E4EC6"/>
    <w:rsid w:val="35C44201"/>
    <w:rsid w:val="35D0222D"/>
    <w:rsid w:val="35F02B17"/>
    <w:rsid w:val="35F1149A"/>
    <w:rsid w:val="35F72828"/>
    <w:rsid w:val="360117C1"/>
    <w:rsid w:val="36026AF3"/>
    <w:rsid w:val="36173A74"/>
    <w:rsid w:val="361E7DB5"/>
    <w:rsid w:val="36472091"/>
    <w:rsid w:val="364C1000"/>
    <w:rsid w:val="366C4FC4"/>
    <w:rsid w:val="368A71F8"/>
    <w:rsid w:val="368C2F70"/>
    <w:rsid w:val="369260AD"/>
    <w:rsid w:val="36C33D5A"/>
    <w:rsid w:val="36C852AE"/>
    <w:rsid w:val="36DD3D2B"/>
    <w:rsid w:val="36E0506A"/>
    <w:rsid w:val="36E83F1F"/>
    <w:rsid w:val="36F079A3"/>
    <w:rsid w:val="36F40B16"/>
    <w:rsid w:val="37013AEE"/>
    <w:rsid w:val="3710594F"/>
    <w:rsid w:val="37450119"/>
    <w:rsid w:val="37531CE0"/>
    <w:rsid w:val="375D75D2"/>
    <w:rsid w:val="376D0FF4"/>
    <w:rsid w:val="377A101B"/>
    <w:rsid w:val="378F1F14"/>
    <w:rsid w:val="3793032E"/>
    <w:rsid w:val="37942980"/>
    <w:rsid w:val="37A147F9"/>
    <w:rsid w:val="37A8317B"/>
    <w:rsid w:val="37B07132"/>
    <w:rsid w:val="37B81B43"/>
    <w:rsid w:val="37C30C14"/>
    <w:rsid w:val="38194CD8"/>
    <w:rsid w:val="38695D5E"/>
    <w:rsid w:val="3876027D"/>
    <w:rsid w:val="388E5C2D"/>
    <w:rsid w:val="389C5645"/>
    <w:rsid w:val="38A13CF6"/>
    <w:rsid w:val="38BD4882"/>
    <w:rsid w:val="38C70290"/>
    <w:rsid w:val="38D17360"/>
    <w:rsid w:val="38D429AD"/>
    <w:rsid w:val="38D63EFE"/>
    <w:rsid w:val="38D93B5D"/>
    <w:rsid w:val="38F00852"/>
    <w:rsid w:val="390F67E0"/>
    <w:rsid w:val="3958538C"/>
    <w:rsid w:val="39782ED0"/>
    <w:rsid w:val="397F500E"/>
    <w:rsid w:val="39886B9A"/>
    <w:rsid w:val="399F2FBB"/>
    <w:rsid w:val="39A33F1C"/>
    <w:rsid w:val="39B4566D"/>
    <w:rsid w:val="39B72DBD"/>
    <w:rsid w:val="39C26C4E"/>
    <w:rsid w:val="39C26CA9"/>
    <w:rsid w:val="39E171A0"/>
    <w:rsid w:val="3A032DA6"/>
    <w:rsid w:val="3A137505"/>
    <w:rsid w:val="3A3900E7"/>
    <w:rsid w:val="3A3C6A5B"/>
    <w:rsid w:val="3A4B4EF0"/>
    <w:rsid w:val="3A5B3385"/>
    <w:rsid w:val="3A5C70FE"/>
    <w:rsid w:val="3A5F6F36"/>
    <w:rsid w:val="3A766411"/>
    <w:rsid w:val="3A773F37"/>
    <w:rsid w:val="3A946897"/>
    <w:rsid w:val="3A960861"/>
    <w:rsid w:val="3AA27206"/>
    <w:rsid w:val="3AA64A0C"/>
    <w:rsid w:val="3ABC194A"/>
    <w:rsid w:val="3AC21656"/>
    <w:rsid w:val="3AC649B7"/>
    <w:rsid w:val="3AE35129"/>
    <w:rsid w:val="3B550268"/>
    <w:rsid w:val="3B56324E"/>
    <w:rsid w:val="3B565E32"/>
    <w:rsid w:val="3B750477"/>
    <w:rsid w:val="3B7A715E"/>
    <w:rsid w:val="3B950B19"/>
    <w:rsid w:val="3BB52F99"/>
    <w:rsid w:val="3BB80364"/>
    <w:rsid w:val="3BC93FB9"/>
    <w:rsid w:val="3BF354DF"/>
    <w:rsid w:val="3BFA4E20"/>
    <w:rsid w:val="3C2D2B00"/>
    <w:rsid w:val="3C5207B8"/>
    <w:rsid w:val="3C532B2B"/>
    <w:rsid w:val="3C5F4C83"/>
    <w:rsid w:val="3C8666B4"/>
    <w:rsid w:val="3C8F5568"/>
    <w:rsid w:val="3C903BA8"/>
    <w:rsid w:val="3C917532"/>
    <w:rsid w:val="3CA858AF"/>
    <w:rsid w:val="3CAF39C2"/>
    <w:rsid w:val="3CBC20D5"/>
    <w:rsid w:val="3CCB2319"/>
    <w:rsid w:val="3CDB0765"/>
    <w:rsid w:val="3CDC4526"/>
    <w:rsid w:val="3CED228F"/>
    <w:rsid w:val="3D2739F3"/>
    <w:rsid w:val="3D402D06"/>
    <w:rsid w:val="3D4F2F4A"/>
    <w:rsid w:val="3D60211D"/>
    <w:rsid w:val="3D6A38DF"/>
    <w:rsid w:val="3D6C58AA"/>
    <w:rsid w:val="3D7B5AED"/>
    <w:rsid w:val="3DAF5796"/>
    <w:rsid w:val="3DD36A01"/>
    <w:rsid w:val="3DE11DF4"/>
    <w:rsid w:val="3DE511B8"/>
    <w:rsid w:val="3DFA4C63"/>
    <w:rsid w:val="3E1675C3"/>
    <w:rsid w:val="3E630A5B"/>
    <w:rsid w:val="3E876FD0"/>
    <w:rsid w:val="3E9B3D70"/>
    <w:rsid w:val="3EA24ABF"/>
    <w:rsid w:val="3EAD43CC"/>
    <w:rsid w:val="3ECB4852"/>
    <w:rsid w:val="3ECF40AD"/>
    <w:rsid w:val="3ED36AF8"/>
    <w:rsid w:val="3ED92ACB"/>
    <w:rsid w:val="3EDB34A5"/>
    <w:rsid w:val="3EF12BAC"/>
    <w:rsid w:val="3F022E4A"/>
    <w:rsid w:val="3F291D1D"/>
    <w:rsid w:val="3F3E3276"/>
    <w:rsid w:val="3F487853"/>
    <w:rsid w:val="3F71727A"/>
    <w:rsid w:val="3F836EDA"/>
    <w:rsid w:val="3F844136"/>
    <w:rsid w:val="3F9D1D4A"/>
    <w:rsid w:val="3FA70E1B"/>
    <w:rsid w:val="3FA86D65"/>
    <w:rsid w:val="3FBD23EC"/>
    <w:rsid w:val="3FC27A03"/>
    <w:rsid w:val="3FF71624"/>
    <w:rsid w:val="400201C6"/>
    <w:rsid w:val="40241D5F"/>
    <w:rsid w:val="405F2EDC"/>
    <w:rsid w:val="40800A4B"/>
    <w:rsid w:val="4081166C"/>
    <w:rsid w:val="408250D0"/>
    <w:rsid w:val="40CD3D02"/>
    <w:rsid w:val="40D51F05"/>
    <w:rsid w:val="40D55514"/>
    <w:rsid w:val="410A1BFE"/>
    <w:rsid w:val="412A3AB2"/>
    <w:rsid w:val="41377F7D"/>
    <w:rsid w:val="413F120C"/>
    <w:rsid w:val="417452AA"/>
    <w:rsid w:val="41BE41FA"/>
    <w:rsid w:val="41CF37FB"/>
    <w:rsid w:val="41E53E7C"/>
    <w:rsid w:val="42160873"/>
    <w:rsid w:val="42246753"/>
    <w:rsid w:val="422F6EA6"/>
    <w:rsid w:val="42332AFF"/>
    <w:rsid w:val="424A5746"/>
    <w:rsid w:val="425D1C65"/>
    <w:rsid w:val="42700172"/>
    <w:rsid w:val="42922AEE"/>
    <w:rsid w:val="42997141"/>
    <w:rsid w:val="42BF022A"/>
    <w:rsid w:val="42C13FA2"/>
    <w:rsid w:val="42C67A86"/>
    <w:rsid w:val="42CC1C18"/>
    <w:rsid w:val="42CE7DC2"/>
    <w:rsid w:val="42D97014"/>
    <w:rsid w:val="42E83C24"/>
    <w:rsid w:val="431B5DA8"/>
    <w:rsid w:val="433504EC"/>
    <w:rsid w:val="43401960"/>
    <w:rsid w:val="43417AD7"/>
    <w:rsid w:val="43560B8E"/>
    <w:rsid w:val="436167D8"/>
    <w:rsid w:val="43CA10F1"/>
    <w:rsid w:val="43EA7528"/>
    <w:rsid w:val="43F169E9"/>
    <w:rsid w:val="43F9117F"/>
    <w:rsid w:val="43FB34E3"/>
    <w:rsid w:val="43FE4D82"/>
    <w:rsid w:val="441A7E0D"/>
    <w:rsid w:val="442476F0"/>
    <w:rsid w:val="44484076"/>
    <w:rsid w:val="44507471"/>
    <w:rsid w:val="447137A5"/>
    <w:rsid w:val="448E6105"/>
    <w:rsid w:val="448E7F65"/>
    <w:rsid w:val="449A0F4E"/>
    <w:rsid w:val="44BA514C"/>
    <w:rsid w:val="44DA759D"/>
    <w:rsid w:val="44ED5522"/>
    <w:rsid w:val="44FF7003"/>
    <w:rsid w:val="450C4390"/>
    <w:rsid w:val="45101B72"/>
    <w:rsid w:val="45237196"/>
    <w:rsid w:val="45276757"/>
    <w:rsid w:val="453B44DF"/>
    <w:rsid w:val="45507FFE"/>
    <w:rsid w:val="457C68A6"/>
    <w:rsid w:val="45877724"/>
    <w:rsid w:val="45912351"/>
    <w:rsid w:val="45943BEF"/>
    <w:rsid w:val="45A1630C"/>
    <w:rsid w:val="45A33E32"/>
    <w:rsid w:val="45A51959"/>
    <w:rsid w:val="45B52BC6"/>
    <w:rsid w:val="45B85B30"/>
    <w:rsid w:val="45DC10F2"/>
    <w:rsid w:val="45F11042"/>
    <w:rsid w:val="46261849"/>
    <w:rsid w:val="462C207A"/>
    <w:rsid w:val="463053C5"/>
    <w:rsid w:val="46340F2E"/>
    <w:rsid w:val="4654337F"/>
    <w:rsid w:val="46696E2A"/>
    <w:rsid w:val="46A31DC0"/>
    <w:rsid w:val="46B04A59"/>
    <w:rsid w:val="46B34549"/>
    <w:rsid w:val="46C87FF5"/>
    <w:rsid w:val="46D70446"/>
    <w:rsid w:val="46FA3F26"/>
    <w:rsid w:val="473B6F0F"/>
    <w:rsid w:val="473C009B"/>
    <w:rsid w:val="4746716B"/>
    <w:rsid w:val="474B33FA"/>
    <w:rsid w:val="47CE6520"/>
    <w:rsid w:val="47DB3D58"/>
    <w:rsid w:val="47FB4538"/>
    <w:rsid w:val="48013092"/>
    <w:rsid w:val="482079BC"/>
    <w:rsid w:val="48315CDE"/>
    <w:rsid w:val="483B1C23"/>
    <w:rsid w:val="48785837"/>
    <w:rsid w:val="488C5052"/>
    <w:rsid w:val="48903D53"/>
    <w:rsid w:val="48912668"/>
    <w:rsid w:val="48B2721C"/>
    <w:rsid w:val="48C4659A"/>
    <w:rsid w:val="48D65AA4"/>
    <w:rsid w:val="48DE7E64"/>
    <w:rsid w:val="48DF6EC8"/>
    <w:rsid w:val="48E1714C"/>
    <w:rsid w:val="48F14EB5"/>
    <w:rsid w:val="49033566"/>
    <w:rsid w:val="4910358D"/>
    <w:rsid w:val="492C55DD"/>
    <w:rsid w:val="49366D6C"/>
    <w:rsid w:val="49570228"/>
    <w:rsid w:val="496B110B"/>
    <w:rsid w:val="497527FF"/>
    <w:rsid w:val="497625C4"/>
    <w:rsid w:val="498B355B"/>
    <w:rsid w:val="498C3781"/>
    <w:rsid w:val="49A62C56"/>
    <w:rsid w:val="49B04D70"/>
    <w:rsid w:val="49B91E77"/>
    <w:rsid w:val="4A0D5D1E"/>
    <w:rsid w:val="4A342953"/>
    <w:rsid w:val="4A475610"/>
    <w:rsid w:val="4A804742"/>
    <w:rsid w:val="4A9D3B26"/>
    <w:rsid w:val="4AAF5028"/>
    <w:rsid w:val="4AB03D04"/>
    <w:rsid w:val="4AC7411F"/>
    <w:rsid w:val="4AE57050"/>
    <w:rsid w:val="4AF313B8"/>
    <w:rsid w:val="4AF45C41"/>
    <w:rsid w:val="4B014C4C"/>
    <w:rsid w:val="4B0A12D3"/>
    <w:rsid w:val="4B1A4B97"/>
    <w:rsid w:val="4B3B29D3"/>
    <w:rsid w:val="4B4E4840"/>
    <w:rsid w:val="4B6127C6"/>
    <w:rsid w:val="4B8838F0"/>
    <w:rsid w:val="4B8A1D1C"/>
    <w:rsid w:val="4B967884"/>
    <w:rsid w:val="4B972931"/>
    <w:rsid w:val="4BDC3BFA"/>
    <w:rsid w:val="4C2630C7"/>
    <w:rsid w:val="4C3D0CFE"/>
    <w:rsid w:val="4C411E5A"/>
    <w:rsid w:val="4C5D5385"/>
    <w:rsid w:val="4C6A51B2"/>
    <w:rsid w:val="4C6A56AA"/>
    <w:rsid w:val="4CE52F83"/>
    <w:rsid w:val="4CE76CFB"/>
    <w:rsid w:val="4D057181"/>
    <w:rsid w:val="4D0A0BC6"/>
    <w:rsid w:val="4D186EB4"/>
    <w:rsid w:val="4D1D44CA"/>
    <w:rsid w:val="4D493511"/>
    <w:rsid w:val="4D5A127B"/>
    <w:rsid w:val="4D693BB4"/>
    <w:rsid w:val="4D6E4D26"/>
    <w:rsid w:val="4DA57C5D"/>
    <w:rsid w:val="4DD059E1"/>
    <w:rsid w:val="4DD06685"/>
    <w:rsid w:val="4DDC4E61"/>
    <w:rsid w:val="4E10402F"/>
    <w:rsid w:val="4E2310FC"/>
    <w:rsid w:val="4E37780E"/>
    <w:rsid w:val="4E4F2DA9"/>
    <w:rsid w:val="4E4F6905"/>
    <w:rsid w:val="4E567F25"/>
    <w:rsid w:val="4E9133C2"/>
    <w:rsid w:val="4EA8070C"/>
    <w:rsid w:val="4EB90223"/>
    <w:rsid w:val="4EDF35A4"/>
    <w:rsid w:val="4EE002BA"/>
    <w:rsid w:val="4EE77FA6"/>
    <w:rsid w:val="4EEA2AD2"/>
    <w:rsid w:val="4EF24D42"/>
    <w:rsid w:val="4EF71CCF"/>
    <w:rsid w:val="4F03179E"/>
    <w:rsid w:val="4F1A7C59"/>
    <w:rsid w:val="4F1D2EA8"/>
    <w:rsid w:val="4F405A7E"/>
    <w:rsid w:val="4F5F526E"/>
    <w:rsid w:val="4F6051A6"/>
    <w:rsid w:val="4F703625"/>
    <w:rsid w:val="4F727C16"/>
    <w:rsid w:val="4F840831"/>
    <w:rsid w:val="4F8E16AF"/>
    <w:rsid w:val="4F8F23FB"/>
    <w:rsid w:val="4F9F566B"/>
    <w:rsid w:val="4FA90297"/>
    <w:rsid w:val="4FAE326C"/>
    <w:rsid w:val="4FB82BD0"/>
    <w:rsid w:val="4FD5108C"/>
    <w:rsid w:val="4FE63299"/>
    <w:rsid w:val="4FE87012"/>
    <w:rsid w:val="500D2B20"/>
    <w:rsid w:val="502A587C"/>
    <w:rsid w:val="50342257"/>
    <w:rsid w:val="504F52E3"/>
    <w:rsid w:val="5059663C"/>
    <w:rsid w:val="50692D05"/>
    <w:rsid w:val="50733E52"/>
    <w:rsid w:val="50760AC1"/>
    <w:rsid w:val="508A1BAE"/>
    <w:rsid w:val="50996B2B"/>
    <w:rsid w:val="509D6294"/>
    <w:rsid w:val="50B138A7"/>
    <w:rsid w:val="50F003C4"/>
    <w:rsid w:val="5100038B"/>
    <w:rsid w:val="512F6EC2"/>
    <w:rsid w:val="513C6A7B"/>
    <w:rsid w:val="514F30C0"/>
    <w:rsid w:val="51734548"/>
    <w:rsid w:val="51735001"/>
    <w:rsid w:val="518965D2"/>
    <w:rsid w:val="518A40F8"/>
    <w:rsid w:val="51B64EEE"/>
    <w:rsid w:val="51D57A6A"/>
    <w:rsid w:val="51EA6BE0"/>
    <w:rsid w:val="51FA302C"/>
    <w:rsid w:val="5201260D"/>
    <w:rsid w:val="522916E9"/>
    <w:rsid w:val="52336ABA"/>
    <w:rsid w:val="52483D98"/>
    <w:rsid w:val="524B44CD"/>
    <w:rsid w:val="524D7600"/>
    <w:rsid w:val="52666914"/>
    <w:rsid w:val="52707792"/>
    <w:rsid w:val="5279683F"/>
    <w:rsid w:val="527C7EE5"/>
    <w:rsid w:val="528D518E"/>
    <w:rsid w:val="52B51021"/>
    <w:rsid w:val="52C31EA6"/>
    <w:rsid w:val="52C5188C"/>
    <w:rsid w:val="52D74BD6"/>
    <w:rsid w:val="52DF2E66"/>
    <w:rsid w:val="52E066C6"/>
    <w:rsid w:val="52EC2B92"/>
    <w:rsid w:val="533C0A0F"/>
    <w:rsid w:val="533E33EC"/>
    <w:rsid w:val="537D2930"/>
    <w:rsid w:val="53821605"/>
    <w:rsid w:val="539354E6"/>
    <w:rsid w:val="53B06098"/>
    <w:rsid w:val="53EC4BF7"/>
    <w:rsid w:val="53EE76AC"/>
    <w:rsid w:val="542720D3"/>
    <w:rsid w:val="54295E4B"/>
    <w:rsid w:val="543640C4"/>
    <w:rsid w:val="54576514"/>
    <w:rsid w:val="54817A35"/>
    <w:rsid w:val="549239F0"/>
    <w:rsid w:val="549E05E7"/>
    <w:rsid w:val="54A05CAD"/>
    <w:rsid w:val="54A13C33"/>
    <w:rsid w:val="54B75204"/>
    <w:rsid w:val="54C659C8"/>
    <w:rsid w:val="54E23BC0"/>
    <w:rsid w:val="54F57B51"/>
    <w:rsid w:val="5500003E"/>
    <w:rsid w:val="551268DF"/>
    <w:rsid w:val="552A1F24"/>
    <w:rsid w:val="555B42EF"/>
    <w:rsid w:val="556E620B"/>
    <w:rsid w:val="55855303"/>
    <w:rsid w:val="55967510"/>
    <w:rsid w:val="55AA5A6C"/>
    <w:rsid w:val="55AC6D33"/>
    <w:rsid w:val="55B6370E"/>
    <w:rsid w:val="55C951EF"/>
    <w:rsid w:val="55DC733C"/>
    <w:rsid w:val="55F36710"/>
    <w:rsid w:val="55F61D5C"/>
    <w:rsid w:val="55FF6E63"/>
    <w:rsid w:val="563802E1"/>
    <w:rsid w:val="564927D4"/>
    <w:rsid w:val="56521689"/>
    <w:rsid w:val="56617B1E"/>
    <w:rsid w:val="5666531C"/>
    <w:rsid w:val="567A473C"/>
    <w:rsid w:val="56990327"/>
    <w:rsid w:val="56B04601"/>
    <w:rsid w:val="56B20E9A"/>
    <w:rsid w:val="56B636FF"/>
    <w:rsid w:val="56D01E42"/>
    <w:rsid w:val="56DE116E"/>
    <w:rsid w:val="56E33B4F"/>
    <w:rsid w:val="56EA18C1"/>
    <w:rsid w:val="56F13309"/>
    <w:rsid w:val="56F91872"/>
    <w:rsid w:val="570C5CDB"/>
    <w:rsid w:val="57392849"/>
    <w:rsid w:val="5740014E"/>
    <w:rsid w:val="57405985"/>
    <w:rsid w:val="574C0FF3"/>
    <w:rsid w:val="576A5666"/>
    <w:rsid w:val="57727B09"/>
    <w:rsid w:val="57AA1051"/>
    <w:rsid w:val="57AF6667"/>
    <w:rsid w:val="57B24BB7"/>
    <w:rsid w:val="57D8796C"/>
    <w:rsid w:val="57DD31D4"/>
    <w:rsid w:val="5807279D"/>
    <w:rsid w:val="580E7831"/>
    <w:rsid w:val="58337298"/>
    <w:rsid w:val="583B614D"/>
    <w:rsid w:val="583C439E"/>
    <w:rsid w:val="58613E05"/>
    <w:rsid w:val="58726012"/>
    <w:rsid w:val="58906498"/>
    <w:rsid w:val="58954819"/>
    <w:rsid w:val="58A94F85"/>
    <w:rsid w:val="58E21750"/>
    <w:rsid w:val="58ED7CDA"/>
    <w:rsid w:val="58F20F01"/>
    <w:rsid w:val="58F73A01"/>
    <w:rsid w:val="590D5D3B"/>
    <w:rsid w:val="59123351"/>
    <w:rsid w:val="5919648E"/>
    <w:rsid w:val="592A2449"/>
    <w:rsid w:val="593B30A6"/>
    <w:rsid w:val="595500D7"/>
    <w:rsid w:val="596314D5"/>
    <w:rsid w:val="59723DF0"/>
    <w:rsid w:val="59815590"/>
    <w:rsid w:val="59F1740B"/>
    <w:rsid w:val="59FB3DE5"/>
    <w:rsid w:val="5A186745"/>
    <w:rsid w:val="5A1D3D5C"/>
    <w:rsid w:val="5A23576C"/>
    <w:rsid w:val="5A3D7F5A"/>
    <w:rsid w:val="5A446DC4"/>
    <w:rsid w:val="5A5C2A86"/>
    <w:rsid w:val="5A5E72E4"/>
    <w:rsid w:val="5A9102A6"/>
    <w:rsid w:val="5A9F5097"/>
    <w:rsid w:val="5AAE2C06"/>
    <w:rsid w:val="5AAE70AA"/>
    <w:rsid w:val="5AEE232E"/>
    <w:rsid w:val="5B1213E7"/>
    <w:rsid w:val="5B121859"/>
    <w:rsid w:val="5B23676F"/>
    <w:rsid w:val="5B303F63"/>
    <w:rsid w:val="5B4F43E9"/>
    <w:rsid w:val="5B631C42"/>
    <w:rsid w:val="5B776D6A"/>
    <w:rsid w:val="5B7E6A7C"/>
    <w:rsid w:val="5B863F8D"/>
    <w:rsid w:val="5B8E5D21"/>
    <w:rsid w:val="5BA65FD3"/>
    <w:rsid w:val="5BA83999"/>
    <w:rsid w:val="5BC17A04"/>
    <w:rsid w:val="5BEC0CAC"/>
    <w:rsid w:val="5C0C4088"/>
    <w:rsid w:val="5C36164C"/>
    <w:rsid w:val="5C9A5B38"/>
    <w:rsid w:val="5CA8414D"/>
    <w:rsid w:val="5CAB1AF3"/>
    <w:rsid w:val="5CF27334"/>
    <w:rsid w:val="5D086F45"/>
    <w:rsid w:val="5D0E2612"/>
    <w:rsid w:val="5D131446"/>
    <w:rsid w:val="5D300BAF"/>
    <w:rsid w:val="5D373386"/>
    <w:rsid w:val="5D5A6109"/>
    <w:rsid w:val="5D6B1282"/>
    <w:rsid w:val="5D6E206E"/>
    <w:rsid w:val="5D810AA5"/>
    <w:rsid w:val="5D9E51B4"/>
    <w:rsid w:val="5DA402F0"/>
    <w:rsid w:val="5DA622BA"/>
    <w:rsid w:val="5DAB3C57"/>
    <w:rsid w:val="5DB6710D"/>
    <w:rsid w:val="5DC12CB3"/>
    <w:rsid w:val="5DCC7F73"/>
    <w:rsid w:val="5DE00AC6"/>
    <w:rsid w:val="5DE94B7E"/>
    <w:rsid w:val="5E09482F"/>
    <w:rsid w:val="5E1D46B6"/>
    <w:rsid w:val="5E282CCF"/>
    <w:rsid w:val="5E3556D2"/>
    <w:rsid w:val="5E4C4C10"/>
    <w:rsid w:val="5E6E2DD8"/>
    <w:rsid w:val="5E6F76A5"/>
    <w:rsid w:val="5EBE0DFE"/>
    <w:rsid w:val="5EC23124"/>
    <w:rsid w:val="5EDA046D"/>
    <w:rsid w:val="5EF11202"/>
    <w:rsid w:val="5F0938CA"/>
    <w:rsid w:val="5F0C439F"/>
    <w:rsid w:val="5F155949"/>
    <w:rsid w:val="5F1A6ABC"/>
    <w:rsid w:val="5F3F3BB9"/>
    <w:rsid w:val="5F887EC9"/>
    <w:rsid w:val="5FAB7B41"/>
    <w:rsid w:val="5FAF18FA"/>
    <w:rsid w:val="5FC86518"/>
    <w:rsid w:val="5FE33352"/>
    <w:rsid w:val="5FE70BE9"/>
    <w:rsid w:val="5FF53085"/>
    <w:rsid w:val="5FFB68ED"/>
    <w:rsid w:val="6008100A"/>
    <w:rsid w:val="60204950"/>
    <w:rsid w:val="602B04F7"/>
    <w:rsid w:val="603B13E0"/>
    <w:rsid w:val="607C3AA5"/>
    <w:rsid w:val="6088680F"/>
    <w:rsid w:val="60966616"/>
    <w:rsid w:val="609B3C2C"/>
    <w:rsid w:val="60C23B58"/>
    <w:rsid w:val="60D20180"/>
    <w:rsid w:val="60F670B5"/>
    <w:rsid w:val="60FE42D7"/>
    <w:rsid w:val="6131633F"/>
    <w:rsid w:val="61447E20"/>
    <w:rsid w:val="6151253D"/>
    <w:rsid w:val="61846D02"/>
    <w:rsid w:val="61954B1F"/>
    <w:rsid w:val="61A34B99"/>
    <w:rsid w:val="61B47AE1"/>
    <w:rsid w:val="61BC17C1"/>
    <w:rsid w:val="61E41603"/>
    <w:rsid w:val="61EC5903"/>
    <w:rsid w:val="62084102"/>
    <w:rsid w:val="62092E18"/>
    <w:rsid w:val="620C3034"/>
    <w:rsid w:val="621041A6"/>
    <w:rsid w:val="622240E6"/>
    <w:rsid w:val="62397BA1"/>
    <w:rsid w:val="62484C95"/>
    <w:rsid w:val="62625FF9"/>
    <w:rsid w:val="62632983"/>
    <w:rsid w:val="627E7362"/>
    <w:rsid w:val="62A41F1F"/>
    <w:rsid w:val="62A75180"/>
    <w:rsid w:val="62AC3ECF"/>
    <w:rsid w:val="62AF7EA1"/>
    <w:rsid w:val="62B43725"/>
    <w:rsid w:val="62E0001C"/>
    <w:rsid w:val="62EF025F"/>
    <w:rsid w:val="62EF082F"/>
    <w:rsid w:val="62FE450E"/>
    <w:rsid w:val="630D1C51"/>
    <w:rsid w:val="63416D0D"/>
    <w:rsid w:val="634832D6"/>
    <w:rsid w:val="63893FFB"/>
    <w:rsid w:val="63947862"/>
    <w:rsid w:val="63957059"/>
    <w:rsid w:val="639E0150"/>
    <w:rsid w:val="63B11F02"/>
    <w:rsid w:val="63D13F55"/>
    <w:rsid w:val="63FF0976"/>
    <w:rsid w:val="64152E26"/>
    <w:rsid w:val="641B57B0"/>
    <w:rsid w:val="641F561C"/>
    <w:rsid w:val="6449399F"/>
    <w:rsid w:val="645A5BAC"/>
    <w:rsid w:val="645D15FB"/>
    <w:rsid w:val="647C5B23"/>
    <w:rsid w:val="64836EB1"/>
    <w:rsid w:val="649F4882"/>
    <w:rsid w:val="64A5151D"/>
    <w:rsid w:val="64B67287"/>
    <w:rsid w:val="64E8140A"/>
    <w:rsid w:val="64EA33D4"/>
    <w:rsid w:val="651B358E"/>
    <w:rsid w:val="652742FD"/>
    <w:rsid w:val="65327FE2"/>
    <w:rsid w:val="653A5F5B"/>
    <w:rsid w:val="65530DC9"/>
    <w:rsid w:val="65655C8C"/>
    <w:rsid w:val="65674A25"/>
    <w:rsid w:val="65680319"/>
    <w:rsid w:val="656E2D6F"/>
    <w:rsid w:val="6587581B"/>
    <w:rsid w:val="65905D2A"/>
    <w:rsid w:val="659B022A"/>
    <w:rsid w:val="65DD6A95"/>
    <w:rsid w:val="65F22540"/>
    <w:rsid w:val="65FE0EE5"/>
    <w:rsid w:val="66212E26"/>
    <w:rsid w:val="663C352A"/>
    <w:rsid w:val="664763A7"/>
    <w:rsid w:val="664B6157"/>
    <w:rsid w:val="666176C6"/>
    <w:rsid w:val="667F72D8"/>
    <w:rsid w:val="668F5FE1"/>
    <w:rsid w:val="66A7157D"/>
    <w:rsid w:val="66C537B1"/>
    <w:rsid w:val="670047E9"/>
    <w:rsid w:val="67156787"/>
    <w:rsid w:val="672851A3"/>
    <w:rsid w:val="673135B9"/>
    <w:rsid w:val="67341A51"/>
    <w:rsid w:val="67446DCC"/>
    <w:rsid w:val="674D37A6"/>
    <w:rsid w:val="675B2A2A"/>
    <w:rsid w:val="67987E26"/>
    <w:rsid w:val="67A7735B"/>
    <w:rsid w:val="67EB5499"/>
    <w:rsid w:val="680E1188"/>
    <w:rsid w:val="6819678B"/>
    <w:rsid w:val="68490412"/>
    <w:rsid w:val="686314D3"/>
    <w:rsid w:val="686E4D7F"/>
    <w:rsid w:val="687C4967"/>
    <w:rsid w:val="688D47A2"/>
    <w:rsid w:val="68B47F81"/>
    <w:rsid w:val="68BD6ABA"/>
    <w:rsid w:val="68C301C4"/>
    <w:rsid w:val="68C31F72"/>
    <w:rsid w:val="68EB3277"/>
    <w:rsid w:val="68FB3E58"/>
    <w:rsid w:val="69025553"/>
    <w:rsid w:val="69083E29"/>
    <w:rsid w:val="69104979"/>
    <w:rsid w:val="69171D7B"/>
    <w:rsid w:val="692F13B6"/>
    <w:rsid w:val="692F7608"/>
    <w:rsid w:val="695D7A80"/>
    <w:rsid w:val="6965127B"/>
    <w:rsid w:val="698A0CE2"/>
    <w:rsid w:val="698D7C08"/>
    <w:rsid w:val="69B31FE7"/>
    <w:rsid w:val="69C67F6C"/>
    <w:rsid w:val="69CE5517"/>
    <w:rsid w:val="69E228CC"/>
    <w:rsid w:val="6A05322B"/>
    <w:rsid w:val="6A0817B8"/>
    <w:rsid w:val="6A407A71"/>
    <w:rsid w:val="6A574FAB"/>
    <w:rsid w:val="6A706E24"/>
    <w:rsid w:val="6A7A2B04"/>
    <w:rsid w:val="6A9E3190"/>
    <w:rsid w:val="6AB8775D"/>
    <w:rsid w:val="6ACA549B"/>
    <w:rsid w:val="6AD14E1A"/>
    <w:rsid w:val="6B036F9E"/>
    <w:rsid w:val="6B0C5E52"/>
    <w:rsid w:val="6B2667E8"/>
    <w:rsid w:val="6B32518D"/>
    <w:rsid w:val="6B3E3B32"/>
    <w:rsid w:val="6B403D4E"/>
    <w:rsid w:val="6B4078AA"/>
    <w:rsid w:val="6B4A5A42"/>
    <w:rsid w:val="6B7E54B0"/>
    <w:rsid w:val="6B8579B3"/>
    <w:rsid w:val="6B997DE8"/>
    <w:rsid w:val="6BA513C4"/>
    <w:rsid w:val="6BB42046"/>
    <w:rsid w:val="6BC95AF1"/>
    <w:rsid w:val="6BD9385B"/>
    <w:rsid w:val="6BE7013D"/>
    <w:rsid w:val="6C24541E"/>
    <w:rsid w:val="6C360CAD"/>
    <w:rsid w:val="6C363346"/>
    <w:rsid w:val="6C621AA2"/>
    <w:rsid w:val="6CB57E24"/>
    <w:rsid w:val="6CB70040"/>
    <w:rsid w:val="6CB733C6"/>
    <w:rsid w:val="6CBF5146"/>
    <w:rsid w:val="6D0E20D5"/>
    <w:rsid w:val="6D282CEC"/>
    <w:rsid w:val="6D3E42BD"/>
    <w:rsid w:val="6D415B5B"/>
    <w:rsid w:val="6D616FB7"/>
    <w:rsid w:val="6D632056"/>
    <w:rsid w:val="6D6D071B"/>
    <w:rsid w:val="6D716441"/>
    <w:rsid w:val="6D785A21"/>
    <w:rsid w:val="6D8311D8"/>
    <w:rsid w:val="6D851EEC"/>
    <w:rsid w:val="6DA3089A"/>
    <w:rsid w:val="6DA47F24"/>
    <w:rsid w:val="6DAC56CB"/>
    <w:rsid w:val="6DB00E73"/>
    <w:rsid w:val="6DB665F0"/>
    <w:rsid w:val="6DC20A4A"/>
    <w:rsid w:val="6DE16CC1"/>
    <w:rsid w:val="6DE4481D"/>
    <w:rsid w:val="6DFA07CA"/>
    <w:rsid w:val="6E0C6169"/>
    <w:rsid w:val="6E2D06A7"/>
    <w:rsid w:val="6E301E58"/>
    <w:rsid w:val="6E423939"/>
    <w:rsid w:val="6E611F24"/>
    <w:rsid w:val="6E7A1325"/>
    <w:rsid w:val="6E7A324B"/>
    <w:rsid w:val="6EB95FF0"/>
    <w:rsid w:val="6ECA3522"/>
    <w:rsid w:val="6EDC5B3C"/>
    <w:rsid w:val="6EE64C0C"/>
    <w:rsid w:val="6F06705D"/>
    <w:rsid w:val="6F093B2B"/>
    <w:rsid w:val="6F094457"/>
    <w:rsid w:val="6F176B74"/>
    <w:rsid w:val="6F1B3C77"/>
    <w:rsid w:val="6F2179F2"/>
    <w:rsid w:val="6F305E87"/>
    <w:rsid w:val="6F433E0D"/>
    <w:rsid w:val="6F5648EC"/>
    <w:rsid w:val="6F5953DE"/>
    <w:rsid w:val="6F915AC4"/>
    <w:rsid w:val="6FAC7C04"/>
    <w:rsid w:val="6FBE656C"/>
    <w:rsid w:val="6FC47CFF"/>
    <w:rsid w:val="6FCA1E38"/>
    <w:rsid w:val="6FCC795E"/>
    <w:rsid w:val="6FE07FF9"/>
    <w:rsid w:val="7008786B"/>
    <w:rsid w:val="70111815"/>
    <w:rsid w:val="701B00A9"/>
    <w:rsid w:val="701D659D"/>
    <w:rsid w:val="70270BF2"/>
    <w:rsid w:val="705713C0"/>
    <w:rsid w:val="707C1E4B"/>
    <w:rsid w:val="708E6AB6"/>
    <w:rsid w:val="709366CE"/>
    <w:rsid w:val="709C049C"/>
    <w:rsid w:val="70A003E7"/>
    <w:rsid w:val="70D016D0"/>
    <w:rsid w:val="712874E2"/>
    <w:rsid w:val="71347EB1"/>
    <w:rsid w:val="715924B3"/>
    <w:rsid w:val="7174674D"/>
    <w:rsid w:val="71805B23"/>
    <w:rsid w:val="71C34FDA"/>
    <w:rsid w:val="71EC253A"/>
    <w:rsid w:val="72001C62"/>
    <w:rsid w:val="72035AD5"/>
    <w:rsid w:val="721101F2"/>
    <w:rsid w:val="72111FA0"/>
    <w:rsid w:val="72391381"/>
    <w:rsid w:val="723B69F1"/>
    <w:rsid w:val="7279489F"/>
    <w:rsid w:val="72A746B3"/>
    <w:rsid w:val="72B1108D"/>
    <w:rsid w:val="72B648F6"/>
    <w:rsid w:val="72C10F82"/>
    <w:rsid w:val="72E70E92"/>
    <w:rsid w:val="72EA27E4"/>
    <w:rsid w:val="72EE6553"/>
    <w:rsid w:val="72F023EE"/>
    <w:rsid w:val="72F378F8"/>
    <w:rsid w:val="731716E5"/>
    <w:rsid w:val="73191868"/>
    <w:rsid w:val="73367FA8"/>
    <w:rsid w:val="7338355D"/>
    <w:rsid w:val="73487C44"/>
    <w:rsid w:val="734D1420"/>
    <w:rsid w:val="73614014"/>
    <w:rsid w:val="73661E78"/>
    <w:rsid w:val="738C76B6"/>
    <w:rsid w:val="73AD4CED"/>
    <w:rsid w:val="73B610E9"/>
    <w:rsid w:val="73CF3EC1"/>
    <w:rsid w:val="73E37679"/>
    <w:rsid w:val="741C69DA"/>
    <w:rsid w:val="743D2076"/>
    <w:rsid w:val="748F53FE"/>
    <w:rsid w:val="74930D8F"/>
    <w:rsid w:val="7499627D"/>
    <w:rsid w:val="74A54C22"/>
    <w:rsid w:val="74B15375"/>
    <w:rsid w:val="74B310ED"/>
    <w:rsid w:val="74B83CFF"/>
    <w:rsid w:val="74F55BA9"/>
    <w:rsid w:val="753D30AC"/>
    <w:rsid w:val="755C4ACC"/>
    <w:rsid w:val="755F74C6"/>
    <w:rsid w:val="759C7DD3"/>
    <w:rsid w:val="75A126FD"/>
    <w:rsid w:val="75DE663D"/>
    <w:rsid w:val="75FE45EA"/>
    <w:rsid w:val="760934CD"/>
    <w:rsid w:val="760B41BC"/>
    <w:rsid w:val="76312C11"/>
    <w:rsid w:val="76400B9C"/>
    <w:rsid w:val="76685F07"/>
    <w:rsid w:val="766E5C13"/>
    <w:rsid w:val="76A74360"/>
    <w:rsid w:val="76BD26F7"/>
    <w:rsid w:val="76C3615F"/>
    <w:rsid w:val="76CC6D66"/>
    <w:rsid w:val="76E01F41"/>
    <w:rsid w:val="76F3190E"/>
    <w:rsid w:val="76F51E90"/>
    <w:rsid w:val="76F854DD"/>
    <w:rsid w:val="77091498"/>
    <w:rsid w:val="77366005"/>
    <w:rsid w:val="77416E84"/>
    <w:rsid w:val="774E15A1"/>
    <w:rsid w:val="775A7F45"/>
    <w:rsid w:val="7763329E"/>
    <w:rsid w:val="77937694"/>
    <w:rsid w:val="77A17922"/>
    <w:rsid w:val="77AE29E4"/>
    <w:rsid w:val="77B70362"/>
    <w:rsid w:val="77D00208"/>
    <w:rsid w:val="77D575CC"/>
    <w:rsid w:val="77F71FC7"/>
    <w:rsid w:val="78014865"/>
    <w:rsid w:val="7804096D"/>
    <w:rsid w:val="780F6F82"/>
    <w:rsid w:val="781225CE"/>
    <w:rsid w:val="781400F4"/>
    <w:rsid w:val="78286EDF"/>
    <w:rsid w:val="782D11B6"/>
    <w:rsid w:val="784D1858"/>
    <w:rsid w:val="786170B2"/>
    <w:rsid w:val="787E7C64"/>
    <w:rsid w:val="78935560"/>
    <w:rsid w:val="789D458E"/>
    <w:rsid w:val="78CA5554"/>
    <w:rsid w:val="78DC3DFA"/>
    <w:rsid w:val="78E75809"/>
    <w:rsid w:val="78E93A29"/>
    <w:rsid w:val="78E977D3"/>
    <w:rsid w:val="78F01EF6"/>
    <w:rsid w:val="78F34D54"/>
    <w:rsid w:val="790C34C1"/>
    <w:rsid w:val="79142376"/>
    <w:rsid w:val="791B54B2"/>
    <w:rsid w:val="79315D2B"/>
    <w:rsid w:val="79532E9E"/>
    <w:rsid w:val="797846B3"/>
    <w:rsid w:val="79825532"/>
    <w:rsid w:val="79990F6C"/>
    <w:rsid w:val="79A77C1E"/>
    <w:rsid w:val="79D42231"/>
    <w:rsid w:val="79D7457C"/>
    <w:rsid w:val="79D75784"/>
    <w:rsid w:val="79EE0E19"/>
    <w:rsid w:val="79F50CE8"/>
    <w:rsid w:val="7A0D74F1"/>
    <w:rsid w:val="7A150154"/>
    <w:rsid w:val="7A266805"/>
    <w:rsid w:val="7A5141B8"/>
    <w:rsid w:val="7A5A608D"/>
    <w:rsid w:val="7A6568C8"/>
    <w:rsid w:val="7A6F3D08"/>
    <w:rsid w:val="7A770E0E"/>
    <w:rsid w:val="7A8C2B44"/>
    <w:rsid w:val="7AA71934"/>
    <w:rsid w:val="7AC2652D"/>
    <w:rsid w:val="7AC878BC"/>
    <w:rsid w:val="7AC95EB7"/>
    <w:rsid w:val="7AD2192E"/>
    <w:rsid w:val="7ADD5362"/>
    <w:rsid w:val="7AE244DA"/>
    <w:rsid w:val="7B0C1557"/>
    <w:rsid w:val="7B0E7F83"/>
    <w:rsid w:val="7B23175C"/>
    <w:rsid w:val="7B2E5971"/>
    <w:rsid w:val="7B3E36DA"/>
    <w:rsid w:val="7B8228A1"/>
    <w:rsid w:val="7BB3231A"/>
    <w:rsid w:val="7BBE42D9"/>
    <w:rsid w:val="7BC87C40"/>
    <w:rsid w:val="7BD81D81"/>
    <w:rsid w:val="7C014E34"/>
    <w:rsid w:val="7C0E264A"/>
    <w:rsid w:val="7C3C2310"/>
    <w:rsid w:val="7C405F43"/>
    <w:rsid w:val="7C4411C4"/>
    <w:rsid w:val="7CA94881"/>
    <w:rsid w:val="7CAF09EF"/>
    <w:rsid w:val="7CBF0F80"/>
    <w:rsid w:val="7CCD4D16"/>
    <w:rsid w:val="7CEC5AE4"/>
    <w:rsid w:val="7CF23697"/>
    <w:rsid w:val="7CF432D4"/>
    <w:rsid w:val="7D0F3580"/>
    <w:rsid w:val="7D160F4B"/>
    <w:rsid w:val="7D272678"/>
    <w:rsid w:val="7D366D5F"/>
    <w:rsid w:val="7D3917C9"/>
    <w:rsid w:val="7D450D50"/>
    <w:rsid w:val="7D5D0655"/>
    <w:rsid w:val="7D5D44CB"/>
    <w:rsid w:val="7D6E64F9"/>
    <w:rsid w:val="7D8C4BD1"/>
    <w:rsid w:val="7DBA7252"/>
    <w:rsid w:val="7DBF0E27"/>
    <w:rsid w:val="7DC205F3"/>
    <w:rsid w:val="7DDB1A21"/>
    <w:rsid w:val="7DDC1500"/>
    <w:rsid w:val="7DE60F2D"/>
    <w:rsid w:val="7DE625CA"/>
    <w:rsid w:val="7DEE3196"/>
    <w:rsid w:val="7DFC3B04"/>
    <w:rsid w:val="7E3D0C7E"/>
    <w:rsid w:val="7E5D7A10"/>
    <w:rsid w:val="7E631DD5"/>
    <w:rsid w:val="7E6A3164"/>
    <w:rsid w:val="7E8458A8"/>
    <w:rsid w:val="7EAA1894"/>
    <w:rsid w:val="7EB44D6D"/>
    <w:rsid w:val="7EDC56E4"/>
    <w:rsid w:val="7F110C22"/>
    <w:rsid w:val="7F1C096E"/>
    <w:rsid w:val="7F4219EB"/>
    <w:rsid w:val="7F460DAF"/>
    <w:rsid w:val="7F47540D"/>
    <w:rsid w:val="7F704C47"/>
    <w:rsid w:val="7F995491"/>
    <w:rsid w:val="7F9A13EB"/>
    <w:rsid w:val="7FAC50B6"/>
    <w:rsid w:val="7FBD5515"/>
    <w:rsid w:val="7FC23E1B"/>
    <w:rsid w:val="7FDA3255"/>
    <w:rsid w:val="7FDD5BB8"/>
    <w:rsid w:val="7FE26D2A"/>
    <w:rsid w:val="7FE74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4"/>
      <w:lang w:val="en-US" w:eastAsia="zh-CN" w:bidi="ar-SA"/>
    </w:rPr>
  </w:style>
  <w:style w:type="paragraph" w:styleId="4">
    <w:name w:val="heading 3"/>
    <w:basedOn w:val="1"/>
    <w:next w:val="5"/>
    <w:qFormat/>
    <w:uiPriority w:val="0"/>
    <w:pPr>
      <w:keepNext/>
      <w:keepLines/>
      <w:autoSpaceDE w:val="0"/>
      <w:autoSpaceDN w:val="0"/>
      <w:adjustRightInd w:val="0"/>
      <w:spacing w:before="360" w:beforeLines="0" w:after="120" w:afterLines="0"/>
      <w:jc w:val="left"/>
      <w:outlineLvl w:val="2"/>
    </w:pPr>
    <w:rPr>
      <w:rFonts w:ascii="宋体"/>
      <w:b/>
      <w:kern w:val="0"/>
      <w:sz w:val="24"/>
      <w:szCs w:val="20"/>
      <w:u w:val="single"/>
    </w:rPr>
  </w:style>
  <w:style w:type="paragraph" w:styleId="7">
    <w:name w:val="heading 8"/>
    <w:basedOn w:val="1"/>
    <w:next w:val="1"/>
    <w:qFormat/>
    <w:uiPriority w:val="1"/>
    <w:pPr>
      <w:ind w:left="220"/>
      <w:outlineLvl w:val="7"/>
    </w:pPr>
    <w:rPr>
      <w:b/>
      <w:bCs/>
      <w:sz w:val="24"/>
      <w:szCs w:val="24"/>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ind w:firstLine="200" w:firstLineChars="200"/>
    </w:pPr>
  </w:style>
  <w:style w:type="paragraph" w:styleId="3">
    <w:name w:val="Body Text Indent"/>
    <w:basedOn w:val="1"/>
    <w:next w:val="1"/>
    <w:qFormat/>
    <w:uiPriority w:val="0"/>
    <w:pPr>
      <w:spacing w:line="360" w:lineRule="auto"/>
      <w:ind w:firstLine="570"/>
    </w:pPr>
    <w:rPr>
      <w:sz w:val="24"/>
    </w:rPr>
  </w:style>
  <w:style w:type="paragraph" w:styleId="5">
    <w:name w:val="Normal Indent"/>
    <w:basedOn w:val="1"/>
    <w:next w:val="6"/>
    <w:qFormat/>
    <w:uiPriority w:val="99"/>
    <w:pPr>
      <w:autoSpaceDE w:val="0"/>
      <w:autoSpaceDN w:val="0"/>
      <w:adjustRightInd w:val="0"/>
      <w:ind w:firstLine="420"/>
      <w:jc w:val="left"/>
    </w:pPr>
    <w:rPr>
      <w:rFonts w:ascii="宋体"/>
      <w:kern w:val="0"/>
      <w:sz w:val="24"/>
      <w:szCs w:val="20"/>
    </w:rPr>
  </w:style>
  <w:style w:type="paragraph" w:customStyle="1" w:styleId="6">
    <w:name w:val="样式3"/>
    <w:basedOn w:val="4"/>
    <w:next w:val="1"/>
    <w:qFormat/>
    <w:uiPriority w:val="0"/>
    <w:rPr>
      <w:rFonts w:eastAsia="Arial"/>
    </w:rPr>
  </w:style>
  <w:style w:type="paragraph" w:styleId="8">
    <w:name w:val="annotation text"/>
    <w:basedOn w:val="1"/>
    <w:semiHidden/>
    <w:unhideWhenUsed/>
    <w:qFormat/>
    <w:uiPriority w:val="99"/>
    <w:pPr>
      <w:jc w:val="left"/>
    </w:pPr>
  </w:style>
  <w:style w:type="paragraph" w:styleId="9">
    <w:name w:val="Body Text"/>
    <w:basedOn w:val="1"/>
    <w:next w:val="10"/>
    <w:qFormat/>
    <w:uiPriority w:val="0"/>
    <w:pPr>
      <w:tabs>
        <w:tab w:val="left" w:pos="567"/>
      </w:tabs>
      <w:spacing w:before="120" w:beforeLines="0" w:line="22" w:lineRule="atLeast"/>
    </w:pPr>
    <w:rPr>
      <w:rFonts w:ascii="宋体" w:hAnsi="宋体"/>
      <w:sz w:val="24"/>
    </w:rPr>
  </w:style>
  <w:style w:type="paragraph" w:styleId="10">
    <w:name w:val="header"/>
    <w:basedOn w:val="1"/>
    <w:next w:val="11"/>
    <w:link w:val="36"/>
    <w:qFormat/>
    <w:uiPriority w:val="0"/>
    <w:pPr>
      <w:pBdr>
        <w:bottom w:val="single" w:color="000000" w:sz="6" w:space="1"/>
      </w:pBdr>
      <w:tabs>
        <w:tab w:val="center" w:pos="4153"/>
        <w:tab w:val="right" w:pos="8306"/>
      </w:tabs>
      <w:snapToGrid w:val="0"/>
      <w:jc w:val="center"/>
    </w:pPr>
    <w:rPr>
      <w:kern w:val="0"/>
      <w:sz w:val="18"/>
      <w:szCs w:val="18"/>
    </w:rPr>
  </w:style>
  <w:style w:type="paragraph" w:customStyle="1" w:styleId="11">
    <w:name w:val="Quote"/>
    <w:basedOn w:val="1"/>
    <w:next w:val="1"/>
    <w:qFormat/>
    <w:uiPriority w:val="0"/>
    <w:pPr>
      <w:wordWrap w:val="0"/>
      <w:spacing w:before="200" w:after="160"/>
      <w:ind w:left="864" w:right="864"/>
      <w:jc w:val="center"/>
    </w:pPr>
    <w:rPr>
      <w:i/>
      <w:sz w:val="21"/>
      <w:lang w:val="en-US" w:eastAsia="zh-CN" w:bidi="ar-SA"/>
    </w:rPr>
  </w:style>
  <w:style w:type="paragraph" w:styleId="12">
    <w:name w:val="Plain Text"/>
    <w:basedOn w:val="1"/>
    <w:next w:val="13"/>
    <w:qFormat/>
    <w:uiPriority w:val="0"/>
    <w:rPr>
      <w:rFonts w:ascii="宋体" w:hAnsi="Courier New"/>
      <w:szCs w:val="20"/>
    </w:rPr>
  </w:style>
  <w:style w:type="paragraph" w:styleId="13">
    <w:name w:val="List"/>
    <w:basedOn w:val="1"/>
    <w:qFormat/>
    <w:uiPriority w:val="0"/>
    <w:pPr>
      <w:ind w:left="420" w:hanging="420"/>
    </w:pPr>
  </w:style>
  <w:style w:type="paragraph" w:styleId="14">
    <w:name w:val="Date"/>
    <w:basedOn w:val="1"/>
    <w:next w:val="1"/>
    <w:link w:val="46"/>
    <w:qFormat/>
    <w:uiPriority w:val="0"/>
    <w:pPr>
      <w:ind w:left="100" w:leftChars="2500"/>
    </w:pPr>
    <w:rPr>
      <w:rFonts w:eastAsia="仿宋_GB2312"/>
      <w:kern w:val="0"/>
      <w:sz w:val="32"/>
    </w:rPr>
  </w:style>
  <w:style w:type="paragraph" w:styleId="15">
    <w:name w:val="footer"/>
    <w:basedOn w:val="1"/>
    <w:link w:val="42"/>
    <w:qFormat/>
    <w:uiPriority w:val="99"/>
    <w:pPr>
      <w:tabs>
        <w:tab w:val="center" w:pos="4320"/>
        <w:tab w:val="right" w:pos="8640"/>
      </w:tabs>
      <w:spacing w:after="200" w:line="276" w:lineRule="auto"/>
      <w:jc w:val="left"/>
    </w:pPr>
    <w:rPr>
      <w:kern w:val="0"/>
      <w:sz w:val="22"/>
      <w:szCs w:val="20"/>
    </w:rPr>
  </w:style>
  <w:style w:type="paragraph" w:styleId="16">
    <w:name w:val="Normal (Web)"/>
    <w:basedOn w:val="1"/>
    <w:qFormat/>
    <w:uiPriority w:val="0"/>
    <w:pPr>
      <w:spacing w:before="100" w:beforeAutospacing="1" w:after="100" w:afterAutospacing="1"/>
      <w:jc w:val="left"/>
      <w:textAlignment w:val="auto"/>
    </w:pPr>
    <w:rPr>
      <w:rFonts w:ascii="宋体" w:hAnsi="宋体" w:cs="宋体" w:eastAsiaTheme="minorEastAsia"/>
      <w:kern w:val="0"/>
      <w:sz w:val="24"/>
    </w:rPr>
  </w:style>
  <w:style w:type="paragraph" w:styleId="17">
    <w:name w:val="Body Text First Indent"/>
    <w:basedOn w:val="9"/>
    <w:next w:val="2"/>
    <w:qFormat/>
    <w:uiPriority w:val="0"/>
    <w:pPr>
      <w:widowControl/>
      <w:spacing w:before="0" w:beforeLines="0" w:after="120" w:afterLines="0" w:line="360" w:lineRule="auto"/>
      <w:ind w:firstLine="480" w:firstLineChars="200"/>
      <w:jc w:val="left"/>
    </w:pPr>
    <w:rPr>
      <w:kern w:val="0"/>
    </w:rPr>
  </w:style>
  <w:style w:type="table" w:styleId="19">
    <w:name w:val="Table Grid"/>
    <w:basedOn w:val="18"/>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338DE6"/>
    </w:rPr>
  </w:style>
  <w:style w:type="character" w:styleId="24">
    <w:name w:val="Emphasis"/>
    <w:qFormat/>
    <w:uiPriority w:val="0"/>
  </w:style>
  <w:style w:type="character" w:styleId="25">
    <w:name w:val="Hyperlink"/>
    <w:qFormat/>
    <w:uiPriority w:val="0"/>
    <w:rPr>
      <w:color w:val="338DE6"/>
    </w:rPr>
  </w:style>
  <w:style w:type="paragraph" w:customStyle="1" w:styleId="26">
    <w:name w:val="正文（缩进）"/>
    <w:basedOn w:val="1"/>
    <w:qFormat/>
    <w:uiPriority w:val="0"/>
    <w:pPr>
      <w:spacing w:before="50" w:after="50"/>
      <w:ind w:firstLine="200" w:firstLineChars="200"/>
    </w:pPr>
    <w:rPr>
      <w:szCs w:val="22"/>
    </w:rPr>
  </w:style>
  <w:style w:type="paragraph" w:customStyle="1" w:styleId="27">
    <w:name w:val="Heading1"/>
    <w:basedOn w:val="1"/>
    <w:next w:val="1"/>
    <w:qFormat/>
    <w:uiPriority w:val="0"/>
    <w:pPr>
      <w:keepNext/>
      <w:keepLines/>
      <w:spacing w:before="340" w:after="330" w:line="576" w:lineRule="auto"/>
    </w:pPr>
    <w:rPr>
      <w:kern w:val="44"/>
      <w:sz w:val="44"/>
    </w:rPr>
  </w:style>
  <w:style w:type="paragraph" w:customStyle="1" w:styleId="28">
    <w:name w:val="Heading2"/>
    <w:basedOn w:val="1"/>
    <w:next w:val="1"/>
    <w:qFormat/>
    <w:uiPriority w:val="0"/>
    <w:pPr>
      <w:keepNext/>
      <w:keepLines/>
      <w:spacing w:before="260" w:after="260" w:line="415" w:lineRule="auto"/>
    </w:pPr>
    <w:rPr>
      <w:rFonts w:ascii="Arial" w:hAnsi="Arial" w:eastAsia="黑体"/>
      <w:sz w:val="32"/>
      <w:szCs w:val="32"/>
    </w:rPr>
  </w:style>
  <w:style w:type="paragraph" w:customStyle="1" w:styleId="29">
    <w:name w:val="Heading3"/>
    <w:basedOn w:val="1"/>
    <w:next w:val="1"/>
    <w:qFormat/>
    <w:uiPriority w:val="0"/>
    <w:pPr>
      <w:keepNext/>
      <w:keepLines/>
      <w:spacing w:before="260" w:after="260" w:line="415" w:lineRule="auto"/>
    </w:pPr>
    <w:rPr>
      <w:sz w:val="32"/>
      <w:szCs w:val="32"/>
    </w:rPr>
  </w:style>
  <w:style w:type="character" w:customStyle="1" w:styleId="30">
    <w:name w:val="NormalCharacter"/>
    <w:qFormat/>
    <w:uiPriority w:val="0"/>
  </w:style>
  <w:style w:type="table" w:customStyle="1" w:styleId="31">
    <w:name w:val="TableNormal"/>
    <w:qFormat/>
    <w:uiPriority w:val="0"/>
    <w:tblPr>
      <w:tblCellMar>
        <w:top w:w="0" w:type="dxa"/>
        <w:left w:w="0" w:type="dxa"/>
        <w:bottom w:w="0" w:type="dxa"/>
        <w:right w:w="0" w:type="dxa"/>
      </w:tblCellMar>
    </w:tblPr>
  </w:style>
  <w:style w:type="character" w:customStyle="1" w:styleId="32">
    <w:name w:val="UserStyle_0"/>
    <w:link w:val="33"/>
    <w:semiHidden/>
    <w:qFormat/>
    <w:uiPriority w:val="0"/>
    <w:rPr>
      <w:rFonts w:ascii="Times New Roman" w:hAnsi="Times New Roman"/>
      <w:kern w:val="2"/>
      <w:sz w:val="18"/>
      <w:szCs w:val="18"/>
    </w:rPr>
  </w:style>
  <w:style w:type="paragraph" w:customStyle="1" w:styleId="33">
    <w:name w:val="Acetate"/>
    <w:basedOn w:val="1"/>
    <w:link w:val="32"/>
    <w:qFormat/>
    <w:uiPriority w:val="0"/>
    <w:rPr>
      <w:sz w:val="18"/>
      <w:szCs w:val="18"/>
    </w:rPr>
  </w:style>
  <w:style w:type="character" w:customStyle="1" w:styleId="34">
    <w:name w:val="HtmlDfn"/>
    <w:qFormat/>
    <w:uiPriority w:val="0"/>
  </w:style>
  <w:style w:type="character" w:customStyle="1" w:styleId="35">
    <w:name w:val="HtmlKbd"/>
    <w:qFormat/>
    <w:uiPriority w:val="0"/>
    <w:rPr>
      <w:rFonts w:ascii="monospace" w:hAnsi="monospace" w:eastAsia="monospace"/>
      <w:sz w:val="21"/>
      <w:szCs w:val="21"/>
    </w:rPr>
  </w:style>
  <w:style w:type="character" w:customStyle="1" w:styleId="36">
    <w:name w:val="页眉 Char"/>
    <w:link w:val="10"/>
    <w:qFormat/>
    <w:uiPriority w:val="0"/>
    <w:rPr>
      <w:rFonts w:ascii="Times New Roman" w:hAnsi="Times New Roman" w:eastAsia="宋体"/>
      <w:sz w:val="18"/>
      <w:szCs w:val="18"/>
    </w:rPr>
  </w:style>
  <w:style w:type="character" w:customStyle="1" w:styleId="37">
    <w:name w:val="HtmlVar"/>
    <w:qFormat/>
    <w:uiPriority w:val="0"/>
  </w:style>
  <w:style w:type="character" w:customStyle="1" w:styleId="38">
    <w:name w:val="UserStyle_2"/>
    <w:basedOn w:val="30"/>
    <w:qFormat/>
    <w:uiPriority w:val="0"/>
  </w:style>
  <w:style w:type="character" w:customStyle="1" w:styleId="39">
    <w:name w:val="UserStyle_3"/>
    <w:qFormat/>
    <w:uiPriority w:val="0"/>
    <w:rPr>
      <w:strike/>
    </w:rPr>
  </w:style>
  <w:style w:type="character" w:customStyle="1" w:styleId="40">
    <w:name w:val="HtmlCode"/>
    <w:qFormat/>
    <w:uiPriority w:val="0"/>
    <w:rPr>
      <w:rFonts w:ascii="monospace" w:hAnsi="monospace" w:eastAsia="monospace"/>
      <w:sz w:val="21"/>
      <w:szCs w:val="21"/>
    </w:rPr>
  </w:style>
  <w:style w:type="character" w:customStyle="1" w:styleId="41">
    <w:name w:val="PageNumber"/>
    <w:basedOn w:val="30"/>
    <w:qFormat/>
    <w:uiPriority w:val="0"/>
  </w:style>
  <w:style w:type="character" w:customStyle="1" w:styleId="42">
    <w:name w:val="页脚 Char"/>
    <w:link w:val="15"/>
    <w:qFormat/>
    <w:uiPriority w:val="99"/>
    <w:rPr>
      <w:kern w:val="0"/>
      <w:sz w:val="22"/>
    </w:rPr>
  </w:style>
  <w:style w:type="character" w:customStyle="1" w:styleId="43">
    <w:name w:val="UserStyle_5"/>
    <w:link w:val="44"/>
    <w:qFormat/>
    <w:uiPriority w:val="0"/>
    <w:rPr>
      <w:rFonts w:ascii="Times New Roman" w:hAnsi="Times New Roman" w:eastAsia="宋体"/>
      <w:szCs w:val="24"/>
    </w:rPr>
  </w:style>
  <w:style w:type="paragraph" w:customStyle="1" w:styleId="44">
    <w:name w:val="BodyText"/>
    <w:basedOn w:val="1"/>
    <w:link w:val="43"/>
    <w:qFormat/>
    <w:uiPriority w:val="0"/>
    <w:pPr>
      <w:spacing w:after="120"/>
    </w:pPr>
    <w:rPr>
      <w:kern w:val="0"/>
      <w:sz w:val="20"/>
    </w:rPr>
  </w:style>
  <w:style w:type="character" w:customStyle="1" w:styleId="45">
    <w:name w:val="HtmlCite"/>
    <w:qFormat/>
    <w:uiPriority w:val="0"/>
  </w:style>
  <w:style w:type="character" w:customStyle="1" w:styleId="46">
    <w:name w:val="日期 Char"/>
    <w:link w:val="14"/>
    <w:qFormat/>
    <w:uiPriority w:val="0"/>
    <w:rPr>
      <w:rFonts w:ascii="Times New Roman" w:hAnsi="Times New Roman" w:eastAsia="仿宋_GB2312"/>
      <w:sz w:val="32"/>
      <w:szCs w:val="24"/>
    </w:rPr>
  </w:style>
  <w:style w:type="character" w:customStyle="1" w:styleId="47">
    <w:name w:val="htmlSamp"/>
    <w:qFormat/>
    <w:uiPriority w:val="0"/>
    <w:rPr>
      <w:rFonts w:ascii="monospace" w:hAnsi="monospace" w:eastAsia="monospace"/>
      <w:sz w:val="21"/>
      <w:szCs w:val="21"/>
    </w:rPr>
  </w:style>
  <w:style w:type="character" w:customStyle="1" w:styleId="48">
    <w:name w:val="UserStyle_7"/>
    <w:qFormat/>
    <w:uiPriority w:val="0"/>
  </w:style>
  <w:style w:type="paragraph" w:customStyle="1" w:styleId="49">
    <w:name w:val="HtmlNormal"/>
    <w:basedOn w:val="1"/>
    <w:qFormat/>
    <w:uiPriority w:val="0"/>
    <w:pPr>
      <w:spacing w:before="100" w:beforeAutospacing="1" w:after="100" w:afterAutospacing="1"/>
      <w:jc w:val="left"/>
    </w:pPr>
    <w:rPr>
      <w:rFonts w:ascii="宋体" w:hAnsi="宋体"/>
      <w:kern w:val="0"/>
      <w:sz w:val="24"/>
    </w:rPr>
  </w:style>
  <w:style w:type="paragraph" w:customStyle="1" w:styleId="50">
    <w:name w:val="PlainText"/>
    <w:basedOn w:val="1"/>
    <w:qFormat/>
    <w:uiPriority w:val="0"/>
    <w:rPr>
      <w:rFonts w:ascii="宋体" w:hAnsi="Courier New"/>
      <w:sz w:val="24"/>
    </w:rPr>
  </w:style>
  <w:style w:type="paragraph" w:customStyle="1" w:styleId="51">
    <w:name w:val="BodyText3"/>
    <w:basedOn w:val="1"/>
    <w:qFormat/>
    <w:uiPriority w:val="0"/>
    <w:pPr>
      <w:spacing w:after="120"/>
    </w:pPr>
    <w:rPr>
      <w:sz w:val="16"/>
      <w:szCs w:val="16"/>
    </w:rPr>
  </w:style>
  <w:style w:type="paragraph" w:customStyle="1" w:styleId="52">
    <w:name w:val="AnnotationText"/>
    <w:basedOn w:val="1"/>
    <w:link w:val="67"/>
    <w:qFormat/>
    <w:uiPriority w:val="0"/>
    <w:pPr>
      <w:jc w:val="left"/>
    </w:pPr>
  </w:style>
  <w:style w:type="paragraph" w:customStyle="1" w:styleId="53">
    <w:name w:val="BodyTextIndent2"/>
    <w:basedOn w:val="1"/>
    <w:qFormat/>
    <w:uiPriority w:val="0"/>
    <w:pPr>
      <w:ind w:firstLine="560" w:firstLineChars="200"/>
    </w:pPr>
    <w:rPr>
      <w:rFonts w:ascii="宋体" w:hAnsi="宋体"/>
      <w:sz w:val="28"/>
    </w:rPr>
  </w:style>
  <w:style w:type="paragraph" w:customStyle="1" w:styleId="54">
    <w:name w:val="UserStyle_9"/>
    <w:basedOn w:val="1"/>
    <w:qFormat/>
    <w:uiPriority w:val="0"/>
    <w:pPr>
      <w:ind w:firstLine="420" w:firstLineChars="200"/>
      <w:jc w:val="left"/>
    </w:pPr>
    <w:rPr>
      <w:kern w:val="0"/>
      <w:szCs w:val="22"/>
    </w:rPr>
  </w:style>
  <w:style w:type="paragraph" w:customStyle="1" w:styleId="55">
    <w:name w:val="UserStyle_10"/>
    <w:basedOn w:val="1"/>
    <w:qFormat/>
    <w:uiPriority w:val="0"/>
    <w:pPr>
      <w:spacing w:before="50" w:after="50"/>
      <w:ind w:firstLine="200" w:firstLineChars="200"/>
    </w:pPr>
    <w:rPr>
      <w:szCs w:val="22"/>
    </w:rPr>
  </w:style>
  <w:style w:type="paragraph" w:customStyle="1" w:styleId="56">
    <w:name w:val="TOC1"/>
    <w:basedOn w:val="1"/>
    <w:next w:val="1"/>
    <w:qFormat/>
    <w:uiPriority w:val="0"/>
  </w:style>
  <w:style w:type="paragraph" w:customStyle="1" w:styleId="57">
    <w:name w:val="UserStyle_11"/>
    <w:basedOn w:val="29"/>
    <w:qFormat/>
    <w:uiPriority w:val="0"/>
    <w:rPr>
      <w:rFonts w:eastAsia="Arial"/>
    </w:rPr>
  </w:style>
  <w:style w:type="paragraph" w:customStyle="1" w:styleId="58">
    <w:name w:val="UserStyle_12"/>
    <w:qFormat/>
    <w:uiPriority w:val="0"/>
    <w:pPr>
      <w:jc w:val="both"/>
      <w:textAlignment w:val="baseline"/>
    </w:pPr>
    <w:rPr>
      <w:rFonts w:ascii="Times New Roman" w:hAnsi="Times New Roman" w:eastAsia="宋体" w:cs="Times New Roman"/>
      <w:kern w:val="2"/>
      <w:sz w:val="21"/>
      <w:szCs w:val="22"/>
      <w:lang w:val="en-US" w:eastAsia="zh-CN" w:bidi="ar-SA"/>
    </w:rPr>
  </w:style>
  <w:style w:type="paragraph" w:customStyle="1" w:styleId="59">
    <w:name w:val="UserStyle_13"/>
    <w:basedOn w:val="1"/>
    <w:next w:val="1"/>
    <w:qFormat/>
    <w:uiPriority w:val="0"/>
    <w:pPr>
      <w:jc w:val="left"/>
    </w:pPr>
    <w:rPr>
      <w:rFonts w:ascii="宋体"/>
      <w:kern w:val="0"/>
      <w:sz w:val="24"/>
    </w:rPr>
  </w:style>
  <w:style w:type="paragraph" w:customStyle="1" w:styleId="60">
    <w:name w:val="UserStyle_14"/>
    <w:basedOn w:val="1"/>
    <w:qFormat/>
    <w:uiPriority w:val="0"/>
  </w:style>
  <w:style w:type="paragraph" w:customStyle="1" w:styleId="61">
    <w:name w:val="179"/>
    <w:basedOn w:val="1"/>
    <w:qFormat/>
    <w:uiPriority w:val="0"/>
    <w:pPr>
      <w:ind w:firstLine="420" w:firstLineChars="200"/>
    </w:pPr>
    <w:rPr>
      <w:rFonts w:ascii="Calibri" w:hAnsi="Calibri"/>
    </w:rPr>
  </w:style>
  <w:style w:type="paragraph" w:customStyle="1" w:styleId="62">
    <w:name w:val="UserStyle_15"/>
    <w:basedOn w:val="1"/>
    <w:qFormat/>
    <w:uiPriority w:val="0"/>
    <w:pPr>
      <w:ind w:firstLine="420" w:firstLineChars="200"/>
    </w:pPr>
  </w:style>
  <w:style w:type="paragraph" w:customStyle="1" w:styleId="63">
    <w:name w:val="UserStyle_16"/>
    <w:basedOn w:val="1"/>
    <w:qFormat/>
    <w:uiPriority w:val="0"/>
    <w:rPr>
      <w:rFonts w:ascii="宋体" w:hAnsi="宋体"/>
      <w:kern w:val="0"/>
    </w:rPr>
  </w:style>
  <w:style w:type="table" w:customStyle="1" w:styleId="64">
    <w:name w:val="TableGrid"/>
    <w:basedOn w:val="31"/>
    <w:qFormat/>
    <w:uiPriority w:val="0"/>
    <w:tblPr>
      <w:tblCellMar>
        <w:top w:w="0" w:type="dxa"/>
        <w:left w:w="0" w:type="dxa"/>
        <w:bottom w:w="0" w:type="dxa"/>
        <w:right w:w="0" w:type="dxa"/>
      </w:tblCellMar>
    </w:tblPr>
  </w:style>
  <w:style w:type="character" w:customStyle="1" w:styleId="65">
    <w:name w:val="AnnotationReference"/>
    <w:basedOn w:val="30"/>
    <w:semiHidden/>
    <w:qFormat/>
    <w:uiPriority w:val="0"/>
    <w:rPr>
      <w:sz w:val="21"/>
      <w:szCs w:val="21"/>
    </w:rPr>
  </w:style>
  <w:style w:type="paragraph" w:customStyle="1" w:styleId="66">
    <w:name w:val="AnnotationSubject"/>
    <w:basedOn w:val="52"/>
    <w:next w:val="52"/>
    <w:link w:val="68"/>
    <w:semiHidden/>
    <w:qFormat/>
    <w:uiPriority w:val="0"/>
  </w:style>
  <w:style w:type="character" w:customStyle="1" w:styleId="67">
    <w:name w:val="UserStyle_8"/>
    <w:basedOn w:val="30"/>
    <w:link w:val="52"/>
    <w:qFormat/>
    <w:uiPriority w:val="0"/>
    <w:rPr>
      <w:kern w:val="2"/>
      <w:sz w:val="21"/>
      <w:szCs w:val="24"/>
    </w:rPr>
  </w:style>
  <w:style w:type="character" w:customStyle="1" w:styleId="68">
    <w:name w:val="UserStyle_17"/>
    <w:basedOn w:val="67"/>
    <w:link w:val="66"/>
    <w:qFormat/>
    <w:uiPriority w:val="0"/>
    <w:rPr>
      <w:kern w:val="2"/>
      <w:sz w:val="21"/>
      <w:szCs w:val="24"/>
    </w:rPr>
  </w:style>
  <w:style w:type="paragraph" w:customStyle="1" w:styleId="69">
    <w:name w:val="Table Paragraph"/>
    <w:basedOn w:val="1"/>
    <w:qFormat/>
    <w:uiPriority w:val="1"/>
    <w:rPr>
      <w:rFonts w:ascii="宋体" w:hAnsi="宋体" w:eastAsia="宋体" w:cs="宋体"/>
      <w:lang w:val="zh-CN" w:eastAsia="zh-CN" w:bidi="zh-CN"/>
    </w:rPr>
  </w:style>
  <w:style w:type="paragraph" w:styleId="70">
    <w:name w:val="List Paragraph"/>
    <w:basedOn w:val="1"/>
    <w:qFormat/>
    <w:uiPriority w:val="34"/>
    <w:pPr>
      <w:ind w:firstLine="420" w:firstLineChars="200"/>
    </w:pPr>
  </w:style>
  <w:style w:type="character" w:customStyle="1" w:styleId="71">
    <w:name w:val="first-child"/>
    <w:basedOn w:val="20"/>
    <w:qFormat/>
    <w:uiPriority w:val="0"/>
  </w:style>
  <w:style w:type="character" w:customStyle="1" w:styleId="72">
    <w:name w:val="today"/>
    <w:basedOn w:val="20"/>
    <w:qFormat/>
    <w:uiPriority w:val="0"/>
    <w:rPr>
      <w:color w:val="737373"/>
    </w:rPr>
  </w:style>
  <w:style w:type="character" w:customStyle="1" w:styleId="73">
    <w:name w:val="layui-layer-tabnow"/>
    <w:basedOn w:val="20"/>
    <w:qFormat/>
    <w:uiPriority w:val="0"/>
    <w:rPr>
      <w:bdr w:val="single" w:color="CCCCCC" w:sz="6" w:space="0"/>
      <w:shd w:val="clear" w:fill="FFFFFF"/>
    </w:rPr>
  </w:style>
  <w:style w:type="character" w:customStyle="1" w:styleId="74">
    <w:name w:val="panel_title"/>
    <w:basedOn w:val="20"/>
    <w:qFormat/>
    <w:uiPriority w:val="0"/>
  </w:style>
  <w:style w:type="character" w:customStyle="1" w:styleId="75">
    <w:name w:val="current"/>
    <w:basedOn w:val="20"/>
    <w:qFormat/>
    <w:uiPriority w:val="0"/>
    <w:rPr>
      <w:shd w:val="clear" w:fill="1F80E6"/>
    </w:rPr>
  </w:style>
  <w:style w:type="character" w:customStyle="1" w:styleId="76">
    <w:name w:val="infro_laiyuan"/>
    <w:basedOn w:val="20"/>
    <w:qFormat/>
    <w:uiPriority w:val="0"/>
    <w:rPr>
      <w:b/>
      <w:bCs/>
      <w:color w:val="0099CC"/>
    </w:rPr>
  </w:style>
  <w:style w:type="character" w:customStyle="1" w:styleId="77">
    <w:name w:val="active11"/>
    <w:basedOn w:val="20"/>
    <w:qFormat/>
    <w:uiPriority w:val="0"/>
    <w:rPr>
      <w:color w:val="FFFFFF"/>
      <w:shd w:val="clear" w:fill="1F80E6"/>
    </w:rPr>
  </w:style>
  <w:style w:type="character" w:customStyle="1" w:styleId="78">
    <w:name w:val="active12"/>
    <w:basedOn w:val="20"/>
    <w:qFormat/>
    <w:uiPriority w:val="0"/>
    <w:rPr>
      <w:color w:val="FFFFFF"/>
      <w:shd w:val="clear" w:fill="2B70B8"/>
    </w:rPr>
  </w:style>
  <w:style w:type="character" w:customStyle="1" w:styleId="79">
    <w:name w:val="hover39"/>
    <w:basedOn w:val="20"/>
    <w:qFormat/>
    <w:uiPriority w:val="0"/>
    <w:rPr>
      <w:color w:val="FFFFFF"/>
      <w:shd w:val="clear" w:fill="1F80E6"/>
    </w:rPr>
  </w:style>
  <w:style w:type="character" w:customStyle="1" w:styleId="80">
    <w:name w:val="hover40"/>
    <w:basedOn w:val="20"/>
    <w:qFormat/>
    <w:uiPriority w:val="0"/>
    <w:rPr>
      <w:color w:val="FF0000"/>
    </w:rPr>
  </w:style>
  <w:style w:type="character" w:customStyle="1" w:styleId="81">
    <w:name w:val="hover41"/>
    <w:basedOn w:val="20"/>
    <w:qFormat/>
    <w:uiPriority w:val="0"/>
    <w:rPr>
      <w:color w:val="FFFFFF"/>
      <w:shd w:val="clear" w:fill="1F80E6"/>
    </w:rPr>
  </w:style>
  <w:style w:type="character" w:customStyle="1" w:styleId="82">
    <w:name w:val="active17"/>
    <w:basedOn w:val="20"/>
    <w:qFormat/>
    <w:uiPriority w:val="0"/>
    <w:rPr>
      <w:color w:val="FFFFFF"/>
      <w:shd w:val="clear" w:fill="2B70B8"/>
    </w:rPr>
  </w:style>
  <w:style w:type="character" w:customStyle="1" w:styleId="83">
    <w:name w:val="active18"/>
    <w:basedOn w:val="20"/>
    <w:qFormat/>
    <w:uiPriority w:val="0"/>
    <w:rPr>
      <w:color w:val="FFFFFF"/>
      <w:shd w:val="clear" w:fill="1F80E6"/>
    </w:rPr>
  </w:style>
  <w:style w:type="character" w:customStyle="1" w:styleId="84">
    <w:name w:val="active16"/>
    <w:basedOn w:val="20"/>
    <w:qFormat/>
    <w:uiPriority w:val="0"/>
    <w:rPr>
      <w:color w:val="FFFFFF"/>
      <w:shd w:val="clear" w:fill="2B70B8"/>
    </w:rPr>
  </w:style>
  <w:style w:type="character" w:customStyle="1" w:styleId="85">
    <w:name w:val="hover38"/>
    <w:basedOn w:val="20"/>
    <w:qFormat/>
    <w:uiPriority w:val="0"/>
    <w:rPr>
      <w:color w:val="FF0000"/>
    </w:rPr>
  </w:style>
  <w:style w:type="character" w:customStyle="1" w:styleId="86">
    <w:name w:val="infro_laiyuan2"/>
    <w:basedOn w:val="20"/>
    <w:qFormat/>
    <w:uiPriority w:val="0"/>
    <w:rPr>
      <w:b/>
      <w:bCs/>
      <w:color w:val="0099CC"/>
    </w:rPr>
  </w:style>
  <w:style w:type="character" w:customStyle="1" w:styleId="87">
    <w:name w:val="active10"/>
    <w:basedOn w:val="20"/>
    <w:qFormat/>
    <w:uiPriority w:val="0"/>
    <w:rPr>
      <w:color w:val="FFFFFF"/>
      <w:shd w:val="clear" w:fill="2B70B8"/>
    </w:rPr>
  </w:style>
  <w:style w:type="paragraph" w:customStyle="1" w:styleId="88">
    <w:name w:val="表格"/>
    <w:basedOn w:val="1"/>
    <w:qFormat/>
    <w:uiPriority w:val="0"/>
    <w:pPr>
      <w:spacing w:line="400" w:lineRule="exact"/>
    </w:pPr>
    <w:rPr>
      <w:sz w:val="24"/>
    </w:rPr>
  </w:style>
  <w:style w:type="paragraph" w:customStyle="1" w:styleId="89">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9841</Words>
  <Characters>10266</Characters>
  <Lines>66</Lines>
  <Paragraphs>18</Paragraphs>
  <TotalTime>7</TotalTime>
  <ScaleCrop>false</ScaleCrop>
  <LinksUpToDate>false</LinksUpToDate>
  <CharactersWithSpaces>11812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2020-06-08T07:46:00Z</dcterms:created>
  <dc:creator>dell</dc:creator>
  <cp:lastModifiedBy>1126346032</cp:lastModifiedBy>
  <cp:lastPrinted>2022-05-19T06:42:00Z</cp:lastPrinted>
  <dcterms:modified xsi:type="dcterms:W3CDTF">2022-05-19T09:15:45Z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CCEE931884A44B3E9EDF335EEAF1922C</vt:lpwstr>
  </property>
</Properties>
</file>