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隶书" w:eastAsia="隶书"/>
          <w:sz w:val="32"/>
        </w:rPr>
      </w:pPr>
      <w:r>
        <w:rPr>
          <w:rFonts w:hint="eastAsia" w:ascii="宋体" w:hAnsi="宋体"/>
          <w:sz w:val="44"/>
        </w:rPr>
        <w:t>阳泉北国商城整体大楼日常保洁</w:t>
      </w:r>
    </w:p>
    <w:p>
      <w:pPr>
        <w:jc w:val="center"/>
        <w:rPr>
          <w:rFonts w:ascii="隶书" w:eastAsia="隶书"/>
          <w:sz w:val="32"/>
        </w:rPr>
      </w:pPr>
    </w:p>
    <w:p>
      <w:pPr>
        <w:jc w:val="center"/>
        <w:rPr>
          <w:rFonts w:eastAsia="隶书"/>
          <w:b/>
          <w:sz w:val="84"/>
        </w:rPr>
      </w:pPr>
      <w:r>
        <w:rPr>
          <w:rFonts w:hint="eastAsia" w:ascii="隶书" w:eastAsia="隶书"/>
          <w:b/>
          <w:sz w:val="84"/>
        </w:rPr>
        <w:t xml:space="preserve">招 标 </w:t>
      </w:r>
      <w:r>
        <w:rPr>
          <w:rFonts w:eastAsia="隶书"/>
          <w:b/>
          <w:sz w:val="84"/>
        </w:rPr>
        <w:t>文</w:t>
      </w:r>
      <w:r>
        <w:rPr>
          <w:rFonts w:hint="eastAsia" w:eastAsia="隶书"/>
          <w:b/>
          <w:sz w:val="84"/>
        </w:rPr>
        <w:t xml:space="preserve"> </w:t>
      </w:r>
      <w:r>
        <w:rPr>
          <w:rFonts w:eastAsia="隶书"/>
          <w:b/>
          <w:sz w:val="84"/>
        </w:rPr>
        <w:t>件</w:t>
      </w:r>
    </w:p>
    <w:p>
      <w:pPr>
        <w:rPr>
          <w:rFonts w:ascii="隶书" w:eastAsia="隶书"/>
          <w:sz w:val="32"/>
        </w:rPr>
      </w:pPr>
    </w:p>
    <w:p>
      <w:pPr>
        <w:rPr>
          <w:rFonts w:ascii="隶书" w:eastAsia="隶书"/>
          <w:sz w:val="32"/>
        </w:rPr>
      </w:pPr>
    </w:p>
    <w:p>
      <w:pPr>
        <w:rPr>
          <w:rFonts w:ascii="隶书" w:eastAsia="隶书"/>
          <w:sz w:val="32"/>
        </w:rPr>
      </w:pPr>
    </w:p>
    <w:p>
      <w:pPr>
        <w:rPr>
          <w:rFonts w:ascii="宋体" w:hAnsi="宋体"/>
          <w:sz w:val="32"/>
        </w:rPr>
      </w:pPr>
    </w:p>
    <w:p>
      <w:pPr>
        <w:rPr>
          <w:rFonts w:ascii="隶书" w:eastAsia="隶书"/>
          <w:sz w:val="32"/>
        </w:rPr>
      </w:pPr>
    </w:p>
    <w:p>
      <w:pPr>
        <w:rPr>
          <w:rFonts w:ascii="隶书" w:eastAsia="隶书"/>
          <w:sz w:val="32"/>
        </w:rPr>
      </w:pPr>
    </w:p>
    <w:p>
      <w:pPr>
        <w:rPr>
          <w:rFonts w:ascii="隶书" w:eastAsia="隶书"/>
          <w:sz w:val="32"/>
        </w:rPr>
      </w:pPr>
    </w:p>
    <w:p>
      <w:pPr>
        <w:rPr>
          <w:rFonts w:ascii="隶书" w:eastAsia="隶书"/>
          <w:sz w:val="32"/>
        </w:rPr>
      </w:pPr>
    </w:p>
    <w:p>
      <w:pPr>
        <w:rPr>
          <w:rFonts w:ascii="隶书" w:eastAsia="隶书"/>
          <w:sz w:val="32"/>
        </w:rPr>
      </w:pPr>
    </w:p>
    <w:p>
      <w:pPr>
        <w:jc w:val="center"/>
        <w:rPr>
          <w:rFonts w:ascii="宋体" w:hAnsi="宋体"/>
          <w:sz w:val="36"/>
          <w:szCs w:val="36"/>
        </w:rPr>
      </w:pPr>
      <w:r>
        <w:rPr>
          <w:rFonts w:hint="eastAsia" w:ascii="宋体" w:hAnsi="宋体"/>
          <w:sz w:val="36"/>
          <w:szCs w:val="36"/>
        </w:rPr>
        <w:t>建设单位：阳泉北国商城有限责任公司（盖章）</w:t>
      </w: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   期：</w:t>
      </w:r>
      <w:r>
        <w:rPr>
          <w:rFonts w:ascii="隶书" w:eastAsia="隶书"/>
          <w:sz w:val="36"/>
        </w:rPr>
        <w:t xml:space="preserve">  </w:t>
      </w:r>
      <w:r>
        <w:rPr>
          <w:rFonts w:hint="eastAsia" w:ascii="隶书" w:eastAsia="隶书"/>
          <w:sz w:val="36"/>
        </w:rPr>
        <w:t>202</w:t>
      </w:r>
      <w:r>
        <w:rPr>
          <w:rFonts w:ascii="隶书" w:eastAsia="隶书"/>
          <w:sz w:val="36"/>
        </w:rPr>
        <w:t>3</w:t>
      </w:r>
      <w:r>
        <w:rPr>
          <w:rFonts w:hint="eastAsia" w:ascii="隶书" w:eastAsia="隶书"/>
          <w:sz w:val="36"/>
        </w:rPr>
        <w:t>年</w:t>
      </w:r>
      <w:r>
        <w:rPr>
          <w:rFonts w:hint="eastAsia" w:ascii="隶书" w:eastAsia="隶书"/>
          <w:sz w:val="36"/>
          <w:lang w:val="en-US" w:eastAsia="zh-CN"/>
        </w:rPr>
        <w:t>6</w:t>
      </w:r>
      <w:r>
        <w:rPr>
          <w:rFonts w:hint="eastAsia" w:ascii="隶书" w:eastAsia="隶书"/>
          <w:sz w:val="36"/>
        </w:rPr>
        <w:t>月</w:t>
      </w:r>
    </w:p>
    <w:p>
      <w:pPr>
        <w:jc w:val="center"/>
        <w:rPr>
          <w:rFonts w:ascii="隶书" w:eastAsia="隶书"/>
          <w:sz w:val="28"/>
        </w:rPr>
      </w:pPr>
    </w:p>
    <w:p>
      <w:pPr>
        <w:jc w:val="center"/>
        <w:rPr>
          <w:rFonts w:ascii="隶书" w:eastAsia="隶书"/>
          <w:sz w:val="28"/>
        </w:rPr>
      </w:pPr>
    </w:p>
    <w:p>
      <w:pPr>
        <w:jc w:val="center"/>
        <w:rPr>
          <w:rFonts w:ascii="隶书" w:eastAsia="隶书"/>
          <w:sz w:val="28"/>
        </w:rPr>
      </w:pPr>
    </w:p>
    <w:p>
      <w:pPr>
        <w:pStyle w:val="14"/>
        <w:numPr>
          <w:ilvl w:val="0"/>
          <w:numId w:val="1"/>
        </w:numPr>
        <w:ind w:firstLineChars="0"/>
        <w:jc w:val="center"/>
        <w:rPr>
          <w:b/>
          <w:bCs/>
          <w:sz w:val="36"/>
          <w:szCs w:val="36"/>
        </w:rPr>
      </w:pPr>
      <w:r>
        <w:rPr>
          <w:rFonts w:hint="eastAsia"/>
          <w:b/>
          <w:bCs/>
          <w:sz w:val="36"/>
          <w:szCs w:val="36"/>
        </w:rPr>
        <w:t>投标须知前附表</w:t>
      </w:r>
    </w:p>
    <w:p>
      <w:pPr>
        <w:pStyle w:val="14"/>
        <w:ind w:left="1485" w:firstLine="0" w:firstLineChars="0"/>
        <w:rPr>
          <w:b/>
          <w:bCs/>
          <w:sz w:val="36"/>
          <w:szCs w:val="36"/>
        </w:rPr>
      </w:pPr>
    </w:p>
    <w:tbl>
      <w:tblPr>
        <w:tblStyle w:val="8"/>
        <w:tblW w:w="9923" w:type="dxa"/>
        <w:tblInd w:w="-34"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69"/>
        <w:gridCol w:w="76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8"/>
                <w:szCs w:val="28"/>
              </w:rPr>
            </w:pPr>
            <w:r>
              <w:rPr>
                <w:rFonts w:hint="eastAsia"/>
                <w:b/>
                <w:sz w:val="28"/>
                <w:szCs w:val="28"/>
              </w:rPr>
              <w:t>内  容</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jc w:val="center"/>
              <w:rPr>
                <w:b/>
                <w:sz w:val="28"/>
                <w:szCs w:val="28"/>
              </w:rPr>
            </w:pPr>
            <w:r>
              <w:rPr>
                <w:rFonts w:hint="eastAsia"/>
                <w:b/>
                <w:sz w:val="28"/>
                <w:szCs w:val="28"/>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5"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工程名称</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阳泉北国商城有限责任公司整体大楼日常保洁服务</w:t>
            </w:r>
          </w:p>
          <w:p>
            <w:pPr>
              <w:spacing w:line="440" w:lineRule="exact"/>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3"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工程地点</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阳泉市城区桃北东路滨河新天地商业广场东段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工程规模</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包含负一层、一层、</w:t>
            </w:r>
            <w:r>
              <w:rPr>
                <w:rFonts w:hint="eastAsia" w:ascii="宋体" w:hAnsi="宋体" w:cs="宋体"/>
                <w:sz w:val="28"/>
                <w:szCs w:val="28"/>
              </w:rPr>
              <w:t>二层</w:t>
            </w:r>
            <w:r>
              <w:rPr>
                <w:rFonts w:hint="eastAsia" w:ascii="宋体" w:hAnsi="宋体"/>
                <w:sz w:val="28"/>
                <w:szCs w:val="28"/>
              </w:rPr>
              <w:t>，</w:t>
            </w:r>
            <w:r>
              <w:rPr>
                <w:rFonts w:hint="eastAsia" w:ascii="宋体" w:hAnsi="宋体" w:cs="宋体"/>
                <w:sz w:val="28"/>
                <w:szCs w:val="28"/>
              </w:rPr>
              <w:t>三层、四层、五层，面积约</w:t>
            </w:r>
            <w:r>
              <w:rPr>
                <w:rFonts w:ascii="宋体" w:hAnsi="宋体" w:cs="宋体"/>
                <w:sz w:val="28"/>
                <w:szCs w:val="28"/>
              </w:rPr>
              <w:t>29000</w:t>
            </w:r>
            <w:r>
              <w:rPr>
                <w:rFonts w:hint="eastAsia" w:ascii="宋体" w:hAnsi="宋体" w:cs="宋体"/>
                <w:sz w:val="28"/>
                <w:szCs w:val="28"/>
              </w:rPr>
              <w:t>平方米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9"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投标费用</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自理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exact"/>
        </w:trPr>
        <w:tc>
          <w:tcPr>
            <w:tcW w:w="2269"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cs="宋体"/>
                <w:sz w:val="28"/>
                <w:szCs w:val="28"/>
              </w:rPr>
            </w:pPr>
            <w:r>
              <w:rPr>
                <w:rFonts w:hint="eastAsia" w:ascii="宋体" w:hAnsi="宋体"/>
                <w:sz w:val="28"/>
                <w:szCs w:val="28"/>
              </w:rPr>
              <w:t>承包方式</w:t>
            </w:r>
          </w:p>
        </w:tc>
        <w:tc>
          <w:tcPr>
            <w:tcW w:w="7654" w:type="dxa"/>
            <w:tcBorders>
              <w:top w:val="single" w:color="auto" w:sz="4" w:space="0"/>
              <w:left w:val="single" w:color="auto" w:sz="4" w:space="0"/>
              <w:bottom w:val="single" w:color="auto" w:sz="4" w:space="0"/>
              <w:right w:val="single" w:color="auto" w:sz="4" w:space="0"/>
            </w:tcBorders>
          </w:tcPr>
          <w:p>
            <w:pPr>
              <w:spacing w:line="440" w:lineRule="exact"/>
              <w:rPr>
                <w:rFonts w:ascii="宋体" w:hAnsi="宋体" w:cs="宋体"/>
                <w:sz w:val="28"/>
                <w:szCs w:val="28"/>
              </w:rPr>
            </w:pPr>
            <w:r>
              <w:rPr>
                <w:rFonts w:hint="eastAsia" w:ascii="宋体" w:hAnsi="宋体"/>
                <w:sz w:val="28"/>
                <w:szCs w:val="28"/>
              </w:rPr>
              <w:t>包工及部分辅料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招标服务内容</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阳泉北国商城有限责任公司整体大楼日常保洁服务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6" w:hRule="atLeas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服务标准</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highlight w:val="yellow"/>
              </w:rPr>
            </w:pPr>
            <w:r>
              <w:rPr>
                <w:rFonts w:hint="eastAsia" w:ascii="宋体" w:hAnsi="宋体"/>
                <w:sz w:val="28"/>
                <w:szCs w:val="28"/>
              </w:rPr>
              <w:t>见本招标文件的第二部分招标要求及服务标准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1" w:hRule="atLeas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计划工期要求</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保洁公司按照甲方时间要求进场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60"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招标人资质</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具有法定代表人授权委托书、法人营业执照、资质证书。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投标有效期</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lang w:val="en-US" w:eastAsia="zh-CN"/>
              </w:rPr>
              <w:t>30</w:t>
            </w:r>
            <w:bookmarkStart w:id="2" w:name="_GoBack"/>
            <w:bookmarkEnd w:id="2"/>
            <w:r>
              <w:rPr>
                <w:rFonts w:hint="eastAsia" w:ascii="宋体" w:hAnsi="宋体"/>
                <w:sz w:val="28"/>
                <w:szCs w:val="28"/>
              </w:rPr>
              <w:t>日</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查看现场</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投标人自行安排，建设方随时答疑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投标文件份数</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一份正本，三份副本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2"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投标单位要求</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凡持有工商行政核发的有效企业法人营业执照，并具备组织及实施本项项目能力，并经过本公司资质审查的公司</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72"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投标文件提交地点及截止时间</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地点：石家庄中山东路188号北国商城9楼911房间</w:t>
            </w:r>
          </w:p>
          <w:p>
            <w:pPr>
              <w:spacing w:line="440" w:lineRule="exact"/>
              <w:rPr>
                <w:rFonts w:ascii="宋体" w:hAnsi="宋体"/>
                <w:sz w:val="28"/>
                <w:szCs w:val="28"/>
              </w:rPr>
            </w:pPr>
            <w:r>
              <w:rPr>
                <w:rFonts w:hint="eastAsia" w:ascii="宋体" w:hAnsi="宋体"/>
                <w:sz w:val="28"/>
                <w:szCs w:val="28"/>
              </w:rPr>
              <w:t>高辰 0311-85261938</w:t>
            </w:r>
          </w:p>
          <w:p>
            <w:pPr>
              <w:spacing w:line="440" w:lineRule="exact"/>
              <w:rPr>
                <w:rFonts w:ascii="宋体" w:hAnsi="宋体" w:cs="宋体"/>
                <w:sz w:val="28"/>
                <w:szCs w:val="28"/>
              </w:rPr>
            </w:pPr>
            <w:r>
              <w:rPr>
                <w:rFonts w:hint="eastAsia" w:ascii="宋体" w:hAnsi="宋体"/>
                <w:sz w:val="28"/>
                <w:szCs w:val="28"/>
              </w:rPr>
              <w:t>截标时间：202</w:t>
            </w:r>
            <w:r>
              <w:rPr>
                <w:rFonts w:ascii="宋体" w:hAnsi="宋体"/>
                <w:sz w:val="28"/>
                <w:szCs w:val="28"/>
              </w:rPr>
              <w:t>3</w:t>
            </w:r>
            <w:r>
              <w:rPr>
                <w:rFonts w:hint="eastAsia" w:ascii="宋体" w:hAnsi="宋体"/>
                <w:sz w:val="28"/>
                <w:szCs w:val="28"/>
              </w:rPr>
              <w:t>年</w:t>
            </w:r>
            <w:r>
              <w:rPr>
                <w:rFonts w:ascii="宋体" w:hAnsi="宋体"/>
                <w:sz w:val="28"/>
                <w:szCs w:val="28"/>
              </w:rPr>
              <w:t>6</w:t>
            </w:r>
            <w:r>
              <w:rPr>
                <w:rFonts w:hint="eastAsia" w:ascii="宋体" w:hAnsi="宋体"/>
                <w:sz w:val="28"/>
                <w:szCs w:val="28"/>
              </w:rPr>
              <w:t>月</w:t>
            </w:r>
            <w:r>
              <w:rPr>
                <w:rFonts w:hint="eastAsia" w:ascii="宋体" w:hAnsi="宋体"/>
                <w:sz w:val="28"/>
                <w:szCs w:val="28"/>
                <w:lang w:val="en-US" w:eastAsia="zh-CN"/>
              </w:rPr>
              <w:t>9</w:t>
            </w:r>
            <w:r>
              <w:rPr>
                <w:rFonts w:hint="eastAsia" w:ascii="宋体" w:hAnsi="宋体"/>
                <w:sz w:val="28"/>
                <w:szCs w:val="28"/>
              </w:rPr>
              <w:t>日下午18：00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ind w:firstLine="420" w:firstLineChars="150"/>
              <w:rPr>
                <w:rFonts w:ascii="宋体" w:hAnsi="宋体"/>
                <w:sz w:val="28"/>
                <w:szCs w:val="28"/>
              </w:rPr>
            </w:pPr>
            <w:r>
              <w:rPr>
                <w:rFonts w:hint="eastAsia" w:ascii="宋体" w:hAnsi="宋体"/>
                <w:sz w:val="28"/>
                <w:szCs w:val="28"/>
              </w:rPr>
              <w:t>开  标</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开标时间：截标后一周内</w:t>
            </w:r>
          </w:p>
          <w:p>
            <w:pPr>
              <w:spacing w:line="440" w:lineRule="exact"/>
              <w:rPr>
                <w:rFonts w:ascii="宋体" w:hAnsi="宋体" w:cs="宋体"/>
                <w:sz w:val="28"/>
                <w:szCs w:val="28"/>
              </w:rPr>
            </w:pPr>
            <w:r>
              <w:rPr>
                <w:rFonts w:hint="eastAsia" w:ascii="宋体" w:hAnsi="宋体"/>
                <w:sz w:val="28"/>
                <w:szCs w:val="28"/>
              </w:rPr>
              <w:t>开标地点：北国商城</w:t>
            </w:r>
            <w:r>
              <w:rPr>
                <w:rFonts w:ascii="宋体" w:hAnsi="宋体"/>
                <w:sz w:val="28"/>
                <w:szCs w:val="28"/>
              </w:rPr>
              <w:t>9</w:t>
            </w:r>
            <w:r>
              <w:rPr>
                <w:rFonts w:hint="eastAsia" w:ascii="宋体" w:hAnsi="宋体"/>
                <w:sz w:val="28"/>
                <w:szCs w:val="28"/>
              </w:rPr>
              <w:t>层会议室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7"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评标方法及标准</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满足工期要求，资质齐全，设施设备优良，综合实力强，原则上价位最低者中标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3" w:hRule="exact"/>
        </w:trPr>
        <w:tc>
          <w:tcPr>
            <w:tcW w:w="2269"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cs="宋体"/>
                <w:sz w:val="28"/>
                <w:szCs w:val="28"/>
              </w:rPr>
            </w:pPr>
            <w:r>
              <w:rPr>
                <w:rFonts w:hint="eastAsia" w:ascii="宋体" w:hAnsi="宋体"/>
                <w:sz w:val="28"/>
                <w:szCs w:val="28"/>
              </w:rPr>
              <w:t>招标联系人</w:t>
            </w:r>
          </w:p>
        </w:tc>
        <w:tc>
          <w:tcPr>
            <w:tcW w:w="7654" w:type="dxa"/>
            <w:tcBorders>
              <w:top w:val="single" w:color="auto" w:sz="4" w:space="0"/>
              <w:left w:val="single" w:color="auto" w:sz="4" w:space="0"/>
              <w:bottom w:val="single" w:color="auto" w:sz="4" w:space="0"/>
              <w:right w:val="single" w:color="auto" w:sz="4" w:space="0"/>
            </w:tcBorders>
            <w:vAlign w:val="center"/>
          </w:tcPr>
          <w:p>
            <w:pPr>
              <w:spacing w:line="440" w:lineRule="exact"/>
              <w:rPr>
                <w:rFonts w:ascii="宋体" w:hAnsi="宋体"/>
                <w:sz w:val="28"/>
                <w:szCs w:val="28"/>
              </w:rPr>
            </w:pPr>
            <w:r>
              <w:rPr>
                <w:rFonts w:hint="eastAsia" w:ascii="宋体" w:hAnsi="宋体"/>
                <w:sz w:val="28"/>
                <w:szCs w:val="28"/>
              </w:rPr>
              <w:t>阳泉北国商城综合管理处杜丽平 电话：15383631115</w:t>
            </w:r>
          </w:p>
        </w:tc>
      </w:tr>
    </w:tbl>
    <w:p>
      <w:pPr>
        <w:jc w:val="center"/>
        <w:rPr>
          <w:rFonts w:ascii="宋体"/>
          <w:b/>
          <w:sz w:val="36"/>
          <w:szCs w:val="36"/>
        </w:rPr>
      </w:pPr>
    </w:p>
    <w:p>
      <w:pPr>
        <w:jc w:val="center"/>
        <w:rPr>
          <w:rFonts w:ascii="宋体"/>
          <w:b/>
          <w:sz w:val="36"/>
          <w:szCs w:val="36"/>
        </w:rPr>
      </w:pPr>
    </w:p>
    <w:p>
      <w:pPr>
        <w:jc w:val="center"/>
        <w:rPr>
          <w:rFonts w:ascii="宋体"/>
          <w:b/>
          <w:sz w:val="36"/>
          <w:szCs w:val="36"/>
        </w:rPr>
      </w:pPr>
    </w:p>
    <w:p>
      <w:pPr>
        <w:jc w:val="center"/>
        <w:rPr>
          <w:rFonts w:ascii="宋体"/>
          <w:b/>
          <w:sz w:val="36"/>
          <w:szCs w:val="36"/>
        </w:rPr>
      </w:pPr>
      <w:r>
        <w:rPr>
          <w:rFonts w:hint="eastAsia" w:ascii="宋体"/>
          <w:b/>
          <w:sz w:val="36"/>
          <w:szCs w:val="36"/>
        </w:rPr>
        <w:t>第二章、投标须知及要求</w:t>
      </w:r>
    </w:p>
    <w:p>
      <w:pPr>
        <w:jc w:val="center"/>
        <w:rPr>
          <w:rFonts w:ascii="宋体"/>
          <w:b/>
          <w:sz w:val="18"/>
          <w:szCs w:val="18"/>
        </w:rPr>
      </w:pPr>
    </w:p>
    <w:p>
      <w:pPr>
        <w:adjustRightInd w:val="0"/>
        <w:spacing w:line="460" w:lineRule="exact"/>
        <w:ind w:firstLine="422" w:firstLineChars="150"/>
        <w:textAlignment w:val="baseline"/>
        <w:rPr>
          <w:b/>
          <w:sz w:val="28"/>
          <w:szCs w:val="28"/>
        </w:rPr>
      </w:pPr>
      <w:r>
        <w:rPr>
          <w:rFonts w:hint="eastAsia"/>
          <w:b/>
          <w:sz w:val="28"/>
          <w:szCs w:val="28"/>
        </w:rPr>
        <w:t>一、概述</w:t>
      </w:r>
    </w:p>
    <w:p>
      <w:pPr>
        <w:adjustRightInd w:val="0"/>
        <w:spacing w:line="460" w:lineRule="exact"/>
        <w:ind w:firstLine="420" w:firstLineChars="150"/>
        <w:textAlignment w:val="baseline"/>
        <w:rPr>
          <w:color w:val="000000"/>
          <w:sz w:val="28"/>
          <w:szCs w:val="28"/>
        </w:rPr>
      </w:pPr>
      <w:r>
        <w:rPr>
          <w:rFonts w:hint="eastAsia"/>
          <w:sz w:val="28"/>
          <w:szCs w:val="28"/>
        </w:rPr>
        <w:t>本次招标</w:t>
      </w:r>
      <w:r>
        <w:rPr>
          <w:rFonts w:hint="eastAsia"/>
          <w:color w:val="000000"/>
          <w:sz w:val="28"/>
          <w:szCs w:val="28"/>
        </w:rPr>
        <w:t>按照《中华人民共和国招投标法》及招标方的有关规定进行。</w:t>
      </w:r>
    </w:p>
    <w:p>
      <w:pPr>
        <w:adjustRightInd w:val="0"/>
        <w:spacing w:line="460" w:lineRule="exact"/>
        <w:ind w:firstLine="422" w:firstLineChars="150"/>
        <w:textAlignment w:val="baseline"/>
        <w:rPr>
          <w:b/>
          <w:sz w:val="28"/>
          <w:szCs w:val="28"/>
        </w:rPr>
      </w:pPr>
      <w:r>
        <w:rPr>
          <w:rFonts w:hint="eastAsia"/>
          <w:b/>
          <w:sz w:val="28"/>
          <w:szCs w:val="28"/>
        </w:rPr>
        <w:t>二、定义</w:t>
      </w:r>
    </w:p>
    <w:p>
      <w:pPr>
        <w:adjustRightInd w:val="0"/>
        <w:spacing w:line="460" w:lineRule="exact"/>
        <w:ind w:firstLine="420" w:firstLineChars="150"/>
        <w:textAlignment w:val="baseline"/>
        <w:rPr>
          <w:sz w:val="28"/>
          <w:szCs w:val="28"/>
        </w:rPr>
      </w:pPr>
      <w:r>
        <w:rPr>
          <w:rFonts w:hint="eastAsia"/>
          <w:sz w:val="28"/>
          <w:szCs w:val="28"/>
        </w:rPr>
        <w:t>1、招标单位：阳泉北国商城有限责任公司。</w:t>
      </w:r>
    </w:p>
    <w:p>
      <w:pPr>
        <w:adjustRightInd w:val="0"/>
        <w:spacing w:line="460" w:lineRule="exact"/>
        <w:ind w:firstLine="420" w:firstLineChars="150"/>
        <w:textAlignment w:val="baseline"/>
        <w:rPr>
          <w:sz w:val="28"/>
          <w:szCs w:val="28"/>
        </w:rPr>
      </w:pPr>
      <w:r>
        <w:rPr>
          <w:rFonts w:hint="eastAsia"/>
          <w:sz w:val="28"/>
          <w:szCs w:val="28"/>
        </w:rPr>
        <w:t>2、投</w:t>
      </w:r>
      <w:r>
        <w:rPr>
          <w:rFonts w:hint="eastAsia"/>
          <w:color w:val="000000"/>
          <w:sz w:val="28"/>
          <w:szCs w:val="28"/>
        </w:rPr>
        <w:t>标</w:t>
      </w:r>
      <w:r>
        <w:rPr>
          <w:rFonts w:hint="eastAsia"/>
          <w:sz w:val="28"/>
          <w:szCs w:val="28"/>
        </w:rPr>
        <w:t>单位：领取本招标文件并参与投标的企业。</w:t>
      </w:r>
    </w:p>
    <w:p>
      <w:pPr>
        <w:adjustRightInd w:val="0"/>
        <w:spacing w:line="460" w:lineRule="exact"/>
        <w:ind w:firstLine="422" w:firstLineChars="150"/>
        <w:textAlignment w:val="baseline"/>
        <w:rPr>
          <w:b/>
          <w:sz w:val="28"/>
          <w:szCs w:val="28"/>
        </w:rPr>
      </w:pPr>
      <w:r>
        <w:rPr>
          <w:rFonts w:hint="eastAsia"/>
          <w:b/>
          <w:sz w:val="28"/>
          <w:szCs w:val="28"/>
        </w:rPr>
        <w:t>三、投标单位的资质</w:t>
      </w:r>
    </w:p>
    <w:p>
      <w:pPr>
        <w:adjustRightInd w:val="0"/>
        <w:spacing w:line="460" w:lineRule="exact"/>
        <w:ind w:firstLine="420" w:firstLineChars="150"/>
        <w:textAlignment w:val="baseline"/>
        <w:rPr>
          <w:sz w:val="28"/>
          <w:szCs w:val="28"/>
        </w:rPr>
      </w:pPr>
      <w:r>
        <w:rPr>
          <w:rFonts w:hint="eastAsia"/>
          <w:sz w:val="28"/>
          <w:szCs w:val="28"/>
        </w:rPr>
        <w:t>1、投标单</w:t>
      </w:r>
      <w:r>
        <w:rPr>
          <w:rFonts w:hint="eastAsia"/>
          <w:color w:val="000000"/>
          <w:sz w:val="28"/>
          <w:szCs w:val="28"/>
        </w:rPr>
        <w:t>位必须是企业法人单位且营业执</w:t>
      </w:r>
      <w:r>
        <w:rPr>
          <w:rFonts w:hint="eastAsia"/>
          <w:sz w:val="28"/>
          <w:szCs w:val="28"/>
        </w:rPr>
        <w:t>照具有相关项目的保洁公司。</w:t>
      </w:r>
    </w:p>
    <w:p>
      <w:pPr>
        <w:adjustRightInd w:val="0"/>
        <w:spacing w:line="460" w:lineRule="exact"/>
        <w:ind w:firstLine="420" w:firstLineChars="150"/>
        <w:textAlignment w:val="baseline"/>
        <w:rPr>
          <w:sz w:val="28"/>
          <w:szCs w:val="28"/>
        </w:rPr>
      </w:pPr>
      <w:r>
        <w:rPr>
          <w:rFonts w:hint="eastAsia"/>
          <w:sz w:val="28"/>
          <w:szCs w:val="28"/>
        </w:rPr>
        <w:t>2、投标单位必须有3年以上大型商场保洁服务经验，经营业绩、服务信誉良好将优先考虑。</w:t>
      </w:r>
    </w:p>
    <w:p>
      <w:pPr>
        <w:adjustRightInd w:val="0"/>
        <w:spacing w:line="460" w:lineRule="exact"/>
        <w:ind w:firstLine="420" w:firstLineChars="150"/>
        <w:textAlignment w:val="baseline"/>
        <w:rPr>
          <w:sz w:val="28"/>
          <w:szCs w:val="28"/>
        </w:rPr>
      </w:pPr>
      <w:r>
        <w:rPr>
          <w:rFonts w:hint="eastAsia"/>
          <w:sz w:val="28"/>
          <w:szCs w:val="28"/>
        </w:rPr>
        <w:t>3、投标单</w:t>
      </w:r>
      <w:r>
        <w:rPr>
          <w:rFonts w:hint="eastAsia"/>
          <w:color w:val="000000"/>
          <w:sz w:val="28"/>
          <w:szCs w:val="28"/>
        </w:rPr>
        <w:t>位具有一般纳税人资质的企</w:t>
      </w:r>
      <w:r>
        <w:rPr>
          <w:rFonts w:hint="eastAsia"/>
          <w:sz w:val="28"/>
          <w:szCs w:val="28"/>
        </w:rPr>
        <w:t>业。</w:t>
      </w:r>
    </w:p>
    <w:p>
      <w:pPr>
        <w:adjustRightInd w:val="0"/>
        <w:spacing w:line="460" w:lineRule="exact"/>
        <w:ind w:firstLine="420" w:firstLineChars="150"/>
        <w:textAlignment w:val="baseline"/>
        <w:rPr>
          <w:sz w:val="28"/>
          <w:szCs w:val="28"/>
        </w:rPr>
      </w:pPr>
      <w:r>
        <w:rPr>
          <w:rFonts w:hint="eastAsia"/>
          <w:sz w:val="28"/>
          <w:szCs w:val="28"/>
        </w:rPr>
        <w:t>4、投标单位必须依法参加社会保险，依法缴纳社会保险费用。</w:t>
      </w:r>
    </w:p>
    <w:p>
      <w:pPr>
        <w:adjustRightInd w:val="0"/>
        <w:spacing w:line="460" w:lineRule="exact"/>
        <w:ind w:firstLine="420" w:firstLineChars="150"/>
        <w:textAlignment w:val="baseline"/>
        <w:rPr>
          <w:sz w:val="28"/>
          <w:szCs w:val="28"/>
        </w:rPr>
      </w:pPr>
      <w:r>
        <w:rPr>
          <w:rFonts w:hint="eastAsia"/>
          <w:sz w:val="28"/>
          <w:szCs w:val="28"/>
        </w:rPr>
        <w:t>5、有完善的管理体系和健全的内部管理规章制度。</w:t>
      </w:r>
    </w:p>
    <w:p>
      <w:pPr>
        <w:adjustRightInd w:val="0"/>
        <w:spacing w:line="460" w:lineRule="exact"/>
        <w:ind w:firstLine="422" w:firstLineChars="150"/>
        <w:textAlignment w:val="baseline"/>
        <w:rPr>
          <w:b/>
          <w:sz w:val="28"/>
          <w:szCs w:val="28"/>
        </w:rPr>
      </w:pPr>
      <w:r>
        <w:rPr>
          <w:rFonts w:hint="eastAsia"/>
          <w:b/>
          <w:sz w:val="28"/>
          <w:szCs w:val="28"/>
        </w:rPr>
        <w:t>四、合同签订</w:t>
      </w:r>
    </w:p>
    <w:p>
      <w:pPr>
        <w:adjustRightInd w:val="0"/>
        <w:spacing w:line="460" w:lineRule="exact"/>
        <w:ind w:firstLine="420" w:firstLineChars="150"/>
        <w:textAlignment w:val="baseline"/>
        <w:rPr>
          <w:sz w:val="28"/>
          <w:szCs w:val="28"/>
        </w:rPr>
      </w:pPr>
      <w:r>
        <w:rPr>
          <w:rFonts w:hint="eastAsia"/>
          <w:sz w:val="28"/>
          <w:szCs w:val="28"/>
        </w:rPr>
        <w:t>在确定中标单位</w:t>
      </w:r>
      <w:r>
        <w:rPr>
          <w:rFonts w:hint="eastAsia"/>
          <w:color w:val="000000"/>
          <w:sz w:val="28"/>
          <w:szCs w:val="28"/>
        </w:rPr>
        <w:t>后一周内签订合同，合同文本详见第七章</w:t>
      </w:r>
      <w:r>
        <w:rPr>
          <w:rFonts w:hint="eastAsia"/>
          <w:sz w:val="28"/>
          <w:szCs w:val="28"/>
        </w:rPr>
        <w:t>。</w:t>
      </w:r>
    </w:p>
    <w:p>
      <w:pPr>
        <w:adjustRightInd w:val="0"/>
        <w:spacing w:line="460" w:lineRule="exact"/>
        <w:ind w:firstLine="422" w:firstLineChars="150"/>
        <w:textAlignment w:val="baseline"/>
        <w:rPr>
          <w:b/>
          <w:sz w:val="28"/>
          <w:szCs w:val="28"/>
        </w:rPr>
      </w:pPr>
      <w:r>
        <w:rPr>
          <w:rFonts w:hint="eastAsia"/>
          <w:b/>
          <w:sz w:val="28"/>
          <w:szCs w:val="28"/>
        </w:rPr>
        <w:t>五、结算方式及付款发票</w:t>
      </w:r>
    </w:p>
    <w:p>
      <w:pPr>
        <w:adjustRightInd w:val="0"/>
        <w:spacing w:line="460" w:lineRule="exact"/>
        <w:ind w:firstLine="420" w:firstLineChars="150"/>
        <w:textAlignment w:val="baseline"/>
        <w:rPr>
          <w:sz w:val="28"/>
          <w:szCs w:val="28"/>
        </w:rPr>
      </w:pPr>
      <w:r>
        <w:rPr>
          <w:sz w:val="28"/>
          <w:szCs w:val="28"/>
        </w:rPr>
        <w:t>保洁服务费按月结算支付。</w:t>
      </w:r>
      <w:r>
        <w:rPr>
          <w:rFonts w:hint="eastAsia"/>
          <w:sz w:val="28"/>
          <w:szCs w:val="28"/>
        </w:rPr>
        <w:t>承包方</w:t>
      </w:r>
      <w:r>
        <w:rPr>
          <w:rFonts w:ascii="宋体" w:hAnsi="宋体" w:cs="宋体"/>
          <w:kern w:val="0"/>
          <w:sz w:val="28"/>
          <w:szCs w:val="28"/>
        </w:rPr>
        <w:t>完成每月保洁服务，</w:t>
      </w:r>
      <w:r>
        <w:rPr>
          <w:rFonts w:hint="eastAsia"/>
          <w:color w:val="000000"/>
          <w:sz w:val="28"/>
          <w:szCs w:val="28"/>
        </w:rPr>
        <w:t>在每月15日</w:t>
      </w:r>
      <w:r>
        <w:rPr>
          <w:color w:val="000000"/>
          <w:sz w:val="28"/>
          <w:szCs w:val="28"/>
        </w:rPr>
        <w:t>前给招标方</w:t>
      </w:r>
      <w:r>
        <w:rPr>
          <w:rFonts w:hint="eastAsia"/>
          <w:color w:val="000000"/>
          <w:sz w:val="28"/>
          <w:szCs w:val="28"/>
        </w:rPr>
        <w:t>开具上月</w:t>
      </w:r>
      <w:r>
        <w:rPr>
          <w:color w:val="000000"/>
          <w:sz w:val="28"/>
          <w:szCs w:val="28"/>
        </w:rPr>
        <w:t>合法、有效、全额的正规增值税专用发票，</w:t>
      </w:r>
      <w:r>
        <w:rPr>
          <w:rFonts w:hint="eastAsia"/>
          <w:color w:val="000000"/>
          <w:sz w:val="28"/>
          <w:szCs w:val="28"/>
        </w:rPr>
        <w:t>招标方</w:t>
      </w:r>
      <w:r>
        <w:rPr>
          <w:color w:val="000000"/>
          <w:sz w:val="28"/>
          <w:szCs w:val="28"/>
        </w:rPr>
        <w:t>需在</w:t>
      </w:r>
      <w:r>
        <w:rPr>
          <w:rFonts w:hint="eastAsia"/>
          <w:color w:val="000000"/>
          <w:sz w:val="28"/>
          <w:szCs w:val="28"/>
        </w:rPr>
        <w:t>每月</w:t>
      </w:r>
      <w:r>
        <w:rPr>
          <w:color w:val="000000"/>
          <w:sz w:val="28"/>
          <w:szCs w:val="28"/>
        </w:rPr>
        <w:t>30日前</w:t>
      </w:r>
      <w:r>
        <w:rPr>
          <w:sz w:val="28"/>
          <w:szCs w:val="28"/>
        </w:rPr>
        <w:t>结清上月保洁费</w:t>
      </w:r>
      <w:r>
        <w:rPr>
          <w:rFonts w:hint="eastAsia"/>
          <w:sz w:val="28"/>
          <w:szCs w:val="28"/>
        </w:rPr>
        <w:t>，</w:t>
      </w:r>
      <w:r>
        <w:rPr>
          <w:sz w:val="28"/>
          <w:szCs w:val="28"/>
        </w:rPr>
        <w:t>否则甲方有权顺延付款，且不承担违约责任</w:t>
      </w:r>
      <w:r>
        <w:rPr>
          <w:rFonts w:hint="eastAsia"/>
          <w:sz w:val="28"/>
          <w:szCs w:val="28"/>
        </w:rPr>
        <w:t>。</w:t>
      </w:r>
    </w:p>
    <w:p>
      <w:pPr>
        <w:adjustRightInd w:val="0"/>
        <w:spacing w:line="460" w:lineRule="exact"/>
        <w:ind w:firstLine="422" w:firstLineChars="150"/>
        <w:textAlignment w:val="baseline"/>
        <w:rPr>
          <w:b/>
          <w:sz w:val="28"/>
          <w:szCs w:val="28"/>
        </w:rPr>
      </w:pPr>
      <w:r>
        <w:rPr>
          <w:rFonts w:hint="eastAsia"/>
          <w:b/>
          <w:sz w:val="28"/>
          <w:szCs w:val="28"/>
        </w:rPr>
        <w:t>六、招标文件</w:t>
      </w:r>
    </w:p>
    <w:p>
      <w:pPr>
        <w:adjustRightInd w:val="0"/>
        <w:spacing w:line="460" w:lineRule="exact"/>
        <w:ind w:firstLine="420" w:firstLineChars="150"/>
        <w:textAlignment w:val="baseline"/>
        <w:rPr>
          <w:sz w:val="28"/>
          <w:szCs w:val="28"/>
        </w:rPr>
      </w:pPr>
      <w:r>
        <w:rPr>
          <w:rFonts w:hint="eastAsia"/>
          <w:sz w:val="28"/>
          <w:szCs w:val="28"/>
        </w:rPr>
        <w:t>1、本</w:t>
      </w:r>
      <w:r>
        <w:rPr>
          <w:rFonts w:hint="eastAsia"/>
          <w:color w:val="000000"/>
          <w:sz w:val="28"/>
          <w:szCs w:val="28"/>
        </w:rPr>
        <w:t>招标文件包括七个部分，希望投标单位仔细阅读所有条款，特别是有关保洁工作内容以及人员安排、素质要求、作业时间要求及考核管理机制等，并严</w:t>
      </w:r>
      <w:r>
        <w:rPr>
          <w:rFonts w:hint="eastAsia"/>
          <w:sz w:val="28"/>
          <w:szCs w:val="28"/>
        </w:rPr>
        <w:t>格按照要求进行投标，与要求不符的投标文件将被视为废标。</w:t>
      </w:r>
    </w:p>
    <w:p>
      <w:pPr>
        <w:adjustRightInd w:val="0"/>
        <w:spacing w:line="460" w:lineRule="exact"/>
        <w:ind w:firstLine="420" w:firstLineChars="150"/>
        <w:textAlignment w:val="baseline"/>
        <w:rPr>
          <w:sz w:val="28"/>
          <w:szCs w:val="28"/>
        </w:rPr>
      </w:pPr>
      <w:r>
        <w:rPr>
          <w:sz w:val="28"/>
          <w:szCs w:val="28"/>
        </w:rPr>
        <w:t>2</w:t>
      </w:r>
      <w:r>
        <w:rPr>
          <w:rFonts w:hint="eastAsia"/>
          <w:sz w:val="28"/>
          <w:szCs w:val="28"/>
        </w:rPr>
        <w:t>、投标单位在投标前应仔细研究本招标文件，若发现文件中或文件间有疑问或矛盾时</w:t>
      </w:r>
      <w:r>
        <w:rPr>
          <w:rFonts w:hint="eastAsia"/>
          <w:color w:val="000000"/>
          <w:sz w:val="28"/>
          <w:szCs w:val="28"/>
        </w:rPr>
        <w:t>，</w:t>
      </w:r>
      <w:r>
        <w:rPr>
          <w:rFonts w:hint="eastAsia"/>
          <w:sz w:val="28"/>
          <w:szCs w:val="28"/>
        </w:rPr>
        <w:t>可在投标截止日前与招标单位进行沟通，由招标单位负责解释。</w:t>
      </w:r>
    </w:p>
    <w:p>
      <w:pPr>
        <w:adjustRightInd w:val="0"/>
        <w:spacing w:line="460" w:lineRule="exact"/>
        <w:ind w:firstLine="420" w:firstLineChars="150"/>
        <w:textAlignment w:val="baseline"/>
        <w:rPr>
          <w:sz w:val="28"/>
          <w:szCs w:val="28"/>
        </w:rPr>
      </w:pPr>
      <w:r>
        <w:rPr>
          <w:sz w:val="28"/>
          <w:szCs w:val="28"/>
        </w:rPr>
        <w:t>3</w:t>
      </w:r>
      <w:r>
        <w:rPr>
          <w:rFonts w:hint="eastAsia"/>
          <w:sz w:val="28"/>
          <w:szCs w:val="28"/>
        </w:rPr>
        <w:t>、本招标文</w:t>
      </w:r>
      <w:r>
        <w:rPr>
          <w:rFonts w:hint="eastAsia"/>
          <w:color w:val="000000"/>
          <w:sz w:val="28"/>
          <w:szCs w:val="28"/>
        </w:rPr>
        <w:t>件提供的相关标准，凡在标准上标明但未在招标文件中说明的部分，当视为已包括在其中，反之亦然</w:t>
      </w:r>
      <w:r>
        <w:rPr>
          <w:rFonts w:hint="eastAsia"/>
          <w:sz w:val="28"/>
          <w:szCs w:val="28"/>
        </w:rPr>
        <w:t>。</w:t>
      </w:r>
    </w:p>
    <w:p>
      <w:pPr>
        <w:adjustRightInd w:val="0"/>
        <w:spacing w:line="460" w:lineRule="exact"/>
        <w:ind w:firstLine="420" w:firstLineChars="150"/>
        <w:textAlignment w:val="baseline"/>
        <w:rPr>
          <w:sz w:val="28"/>
          <w:szCs w:val="28"/>
        </w:rPr>
      </w:pPr>
      <w:r>
        <w:rPr>
          <w:sz w:val="28"/>
          <w:szCs w:val="28"/>
        </w:rPr>
        <w:t>4</w:t>
      </w:r>
      <w:r>
        <w:rPr>
          <w:rFonts w:hint="eastAsia"/>
          <w:sz w:val="28"/>
          <w:szCs w:val="28"/>
        </w:rPr>
        <w:t>、凡获得招标文件者，不论投标与否，均应对招标文件保密。</w:t>
      </w:r>
    </w:p>
    <w:p>
      <w:pPr>
        <w:spacing w:line="460" w:lineRule="exact"/>
        <w:ind w:firstLine="281" w:firstLineChars="100"/>
        <w:rPr>
          <w:b/>
          <w:sz w:val="28"/>
          <w:szCs w:val="28"/>
        </w:rPr>
      </w:pPr>
      <w:r>
        <w:rPr>
          <w:rFonts w:hint="eastAsia"/>
          <w:b/>
          <w:sz w:val="28"/>
          <w:szCs w:val="28"/>
        </w:rPr>
        <w:t>七、投标文件的组成（按照以下顺序编制投标书）</w:t>
      </w:r>
    </w:p>
    <w:p>
      <w:pPr>
        <w:spacing w:line="460" w:lineRule="exact"/>
        <w:ind w:firstLine="280" w:firstLineChars="100"/>
        <w:rPr>
          <w:rFonts w:ascii="宋体"/>
          <w:sz w:val="28"/>
          <w:szCs w:val="28"/>
        </w:rPr>
      </w:pPr>
      <w:r>
        <w:rPr>
          <w:rFonts w:hint="eastAsia" w:ascii="宋体"/>
          <w:sz w:val="28"/>
          <w:szCs w:val="28"/>
        </w:rPr>
        <w:t>（一）投标函（格式详见第六章附件1）；</w:t>
      </w:r>
    </w:p>
    <w:p>
      <w:pPr>
        <w:spacing w:line="460" w:lineRule="exact"/>
        <w:ind w:firstLine="280" w:firstLineChars="100"/>
        <w:rPr>
          <w:sz w:val="28"/>
          <w:szCs w:val="28"/>
        </w:rPr>
      </w:pPr>
      <w:r>
        <w:rPr>
          <w:rFonts w:hint="eastAsia" w:ascii="宋体"/>
          <w:sz w:val="28"/>
          <w:szCs w:val="28"/>
        </w:rPr>
        <w:t>（二）</w:t>
      </w:r>
      <w:r>
        <w:rPr>
          <w:rFonts w:hint="eastAsia"/>
          <w:sz w:val="28"/>
          <w:szCs w:val="28"/>
        </w:rPr>
        <w:t>项目报价单（指一年承包的费用，需用大小写分别注明）；</w:t>
      </w:r>
    </w:p>
    <w:p>
      <w:pPr>
        <w:adjustRightInd w:val="0"/>
        <w:spacing w:line="460" w:lineRule="exact"/>
        <w:ind w:firstLine="280" w:firstLineChars="100"/>
        <w:textAlignment w:val="baseline"/>
        <w:rPr>
          <w:sz w:val="28"/>
          <w:szCs w:val="28"/>
        </w:rPr>
      </w:pPr>
      <w:r>
        <w:rPr>
          <w:rFonts w:hint="eastAsia"/>
          <w:sz w:val="28"/>
          <w:szCs w:val="28"/>
        </w:rPr>
        <w:t>（三）具体项目报价表：</w:t>
      </w:r>
      <w:r>
        <w:rPr>
          <w:rFonts w:hint="eastAsia"/>
          <w:b/>
          <w:sz w:val="28"/>
          <w:szCs w:val="28"/>
        </w:rPr>
        <w:t>人工费用表；工具及低值易耗品配置表；药剂、清洁用品配置表；设备配置表；地面结晶清洗费服务费用表；</w:t>
      </w:r>
      <w:r>
        <w:rPr>
          <w:rFonts w:hint="eastAsia" w:ascii="宋体"/>
          <w:b/>
          <w:sz w:val="28"/>
          <w:szCs w:val="28"/>
        </w:rPr>
        <w:t>保洁费用总表（以上表格均按甲方格式内容填写，格式详见第三章附表）</w:t>
      </w:r>
    </w:p>
    <w:p>
      <w:pPr>
        <w:adjustRightInd w:val="0"/>
        <w:spacing w:line="460" w:lineRule="exact"/>
        <w:ind w:firstLine="280" w:firstLineChars="100"/>
        <w:textAlignment w:val="baseline"/>
        <w:rPr>
          <w:sz w:val="28"/>
        </w:rPr>
      </w:pPr>
      <w:r>
        <w:rPr>
          <w:rFonts w:hint="eastAsia"/>
          <w:sz w:val="28"/>
          <w:szCs w:val="28"/>
        </w:rPr>
        <w:t>（四）</w:t>
      </w:r>
      <w:r>
        <w:rPr>
          <w:rFonts w:hint="eastAsia"/>
          <w:sz w:val="28"/>
        </w:rPr>
        <w:t>投标保证金交存凭证复印件；</w:t>
      </w:r>
    </w:p>
    <w:p>
      <w:pPr>
        <w:adjustRightInd w:val="0"/>
        <w:spacing w:line="460" w:lineRule="exact"/>
        <w:ind w:firstLine="280" w:firstLineChars="100"/>
        <w:textAlignment w:val="baseline"/>
        <w:rPr>
          <w:sz w:val="28"/>
          <w:szCs w:val="28"/>
        </w:rPr>
      </w:pPr>
      <w:r>
        <w:rPr>
          <w:rFonts w:hint="eastAsia"/>
          <w:sz w:val="28"/>
          <w:szCs w:val="28"/>
        </w:rPr>
        <w:t>（五）</w:t>
      </w:r>
      <w:r>
        <w:rPr>
          <w:rFonts w:hint="eastAsia" w:cs="Helvetica"/>
          <w:color w:val="000000"/>
          <w:sz w:val="28"/>
          <w:szCs w:val="28"/>
        </w:rPr>
        <w:t>企业营业执照、银行开户许可证、资质证书、安全生产许可证（需经年检）；</w:t>
      </w:r>
    </w:p>
    <w:p>
      <w:pPr>
        <w:adjustRightInd w:val="0"/>
        <w:spacing w:line="460" w:lineRule="exact"/>
        <w:ind w:firstLine="280" w:firstLineChars="100"/>
        <w:textAlignment w:val="baseline"/>
        <w:rPr>
          <w:sz w:val="28"/>
          <w:szCs w:val="28"/>
        </w:rPr>
      </w:pPr>
      <w:r>
        <w:rPr>
          <w:rFonts w:hint="eastAsia"/>
          <w:sz w:val="28"/>
          <w:szCs w:val="28"/>
        </w:rPr>
        <w:t>（六）</w:t>
      </w:r>
      <w:r>
        <w:rPr>
          <w:rFonts w:hint="eastAsia" w:cs="Helvetica"/>
          <w:color w:val="000000"/>
          <w:sz w:val="28"/>
          <w:szCs w:val="28"/>
        </w:rPr>
        <w:t>法定代表人、授权人和被授权人的身份证复印件，法人授权委托书；</w:t>
      </w:r>
    </w:p>
    <w:p>
      <w:pPr>
        <w:adjustRightInd w:val="0"/>
        <w:spacing w:line="460" w:lineRule="exact"/>
        <w:ind w:firstLine="280" w:firstLineChars="100"/>
        <w:textAlignment w:val="baseline"/>
        <w:rPr>
          <w:sz w:val="28"/>
          <w:szCs w:val="28"/>
        </w:rPr>
      </w:pPr>
      <w:r>
        <w:rPr>
          <w:rFonts w:hint="eastAsia"/>
          <w:sz w:val="28"/>
          <w:szCs w:val="28"/>
        </w:rPr>
        <w:t>（七）公司简介（包含</w:t>
      </w:r>
      <w:r>
        <w:rPr>
          <w:rFonts w:hint="eastAsia"/>
          <w:color w:val="000000"/>
          <w:sz w:val="28"/>
          <w:szCs w:val="28"/>
        </w:rPr>
        <w:t>投标单位在职人员数量、技术力量及装备情况简介</w:t>
      </w:r>
      <w:r>
        <w:rPr>
          <w:rFonts w:hint="eastAsia"/>
          <w:sz w:val="28"/>
          <w:szCs w:val="28"/>
        </w:rPr>
        <w:t>）；</w:t>
      </w:r>
    </w:p>
    <w:p>
      <w:pPr>
        <w:adjustRightInd w:val="0"/>
        <w:spacing w:line="460" w:lineRule="exact"/>
        <w:ind w:firstLine="280" w:firstLineChars="100"/>
        <w:textAlignment w:val="baseline"/>
        <w:rPr>
          <w:rFonts w:ascii="宋体"/>
          <w:b/>
          <w:sz w:val="28"/>
          <w:szCs w:val="28"/>
        </w:rPr>
      </w:pPr>
      <w:r>
        <w:rPr>
          <w:rFonts w:hint="eastAsia"/>
          <w:sz w:val="28"/>
          <w:szCs w:val="28"/>
        </w:rPr>
        <w:t>（八）保洁服务考核办法、工作细则、人员编制情况等；</w:t>
      </w:r>
      <w:r>
        <w:rPr>
          <w:rFonts w:ascii="宋体"/>
          <w:b/>
          <w:sz w:val="28"/>
          <w:szCs w:val="28"/>
        </w:rPr>
        <w:t xml:space="preserve"> </w:t>
      </w:r>
    </w:p>
    <w:p>
      <w:pPr>
        <w:adjustRightInd w:val="0"/>
        <w:spacing w:line="460" w:lineRule="exact"/>
        <w:ind w:firstLine="280" w:firstLineChars="100"/>
        <w:textAlignment w:val="baseline"/>
        <w:rPr>
          <w:sz w:val="28"/>
          <w:szCs w:val="28"/>
        </w:rPr>
      </w:pPr>
      <w:r>
        <w:rPr>
          <w:rFonts w:hint="eastAsia" w:ascii="宋体"/>
          <w:sz w:val="28"/>
          <w:szCs w:val="28"/>
        </w:rPr>
        <w:t>（九）</w:t>
      </w:r>
      <w:r>
        <w:rPr>
          <w:rFonts w:hint="eastAsia"/>
          <w:sz w:val="28"/>
          <w:szCs w:val="28"/>
        </w:rPr>
        <w:t>保洁服务承诺书；</w:t>
      </w:r>
    </w:p>
    <w:p>
      <w:pPr>
        <w:adjustRightInd w:val="0"/>
        <w:spacing w:line="460" w:lineRule="exact"/>
        <w:ind w:firstLine="280" w:firstLineChars="100"/>
        <w:textAlignment w:val="baseline"/>
        <w:rPr>
          <w:sz w:val="28"/>
          <w:szCs w:val="28"/>
        </w:rPr>
      </w:pPr>
      <w:r>
        <w:rPr>
          <w:rFonts w:hint="eastAsia"/>
          <w:sz w:val="28"/>
          <w:szCs w:val="28"/>
        </w:rPr>
        <w:t>（十）</w:t>
      </w:r>
      <w:r>
        <w:rPr>
          <w:rFonts w:hint="eastAsia"/>
          <w:color w:val="000000"/>
          <w:sz w:val="28"/>
          <w:szCs w:val="28"/>
        </w:rPr>
        <w:t>过往</w:t>
      </w:r>
      <w:r>
        <w:rPr>
          <w:rFonts w:hint="eastAsia"/>
          <w:sz w:val="28"/>
          <w:szCs w:val="28"/>
        </w:rPr>
        <w:t>业绩证明（</w:t>
      </w:r>
      <w:r>
        <w:rPr>
          <w:rFonts w:hint="eastAsia"/>
          <w:color w:val="000000"/>
          <w:sz w:val="28"/>
          <w:szCs w:val="28"/>
        </w:rPr>
        <w:t>同类项目</w:t>
      </w:r>
      <w:r>
        <w:rPr>
          <w:rFonts w:hint="eastAsia"/>
          <w:sz w:val="28"/>
          <w:szCs w:val="28"/>
        </w:rPr>
        <w:t>）；</w:t>
      </w:r>
    </w:p>
    <w:p>
      <w:pPr>
        <w:adjustRightInd w:val="0"/>
        <w:spacing w:line="460" w:lineRule="exact"/>
        <w:ind w:firstLine="280" w:firstLineChars="100"/>
        <w:textAlignment w:val="baseline"/>
        <w:rPr>
          <w:sz w:val="28"/>
          <w:szCs w:val="28"/>
        </w:rPr>
      </w:pPr>
      <w:r>
        <w:rPr>
          <w:rFonts w:hint="eastAsia"/>
          <w:sz w:val="28"/>
          <w:szCs w:val="28"/>
        </w:rPr>
        <w:t>（十一）资格审查（格式详见第六章附件</w:t>
      </w:r>
      <w:r>
        <w:rPr>
          <w:sz w:val="28"/>
          <w:szCs w:val="28"/>
        </w:rPr>
        <w:t>2</w:t>
      </w:r>
      <w:r>
        <w:rPr>
          <w:rFonts w:hint="eastAsia"/>
          <w:sz w:val="28"/>
          <w:szCs w:val="28"/>
        </w:rPr>
        <w:t>）</w:t>
      </w:r>
    </w:p>
    <w:p>
      <w:pPr>
        <w:adjustRightInd w:val="0"/>
        <w:spacing w:line="460" w:lineRule="exact"/>
        <w:ind w:firstLine="280" w:firstLineChars="100"/>
        <w:textAlignment w:val="baseline"/>
        <w:rPr>
          <w:sz w:val="28"/>
          <w:szCs w:val="28"/>
        </w:rPr>
      </w:pPr>
      <w:r>
        <w:rPr>
          <w:rFonts w:hint="eastAsia"/>
          <w:sz w:val="28"/>
          <w:szCs w:val="28"/>
        </w:rPr>
        <w:t>（十二）廉政承诺书（格式详见第六章附件</w:t>
      </w:r>
      <w:r>
        <w:rPr>
          <w:sz w:val="28"/>
          <w:szCs w:val="28"/>
        </w:rPr>
        <w:t>3</w:t>
      </w:r>
      <w:r>
        <w:rPr>
          <w:rFonts w:hint="eastAsia"/>
          <w:sz w:val="28"/>
          <w:szCs w:val="28"/>
        </w:rPr>
        <w:t>，本页</w:t>
      </w:r>
      <w:r>
        <w:rPr>
          <w:rFonts w:cs="Helvetica"/>
          <w:color w:val="000000"/>
          <w:sz w:val="28"/>
          <w:szCs w:val="28"/>
        </w:rPr>
        <w:t>加盖公章，不要装订</w:t>
      </w:r>
      <w:r>
        <w:rPr>
          <w:rFonts w:hint="eastAsia"/>
          <w:sz w:val="28"/>
          <w:szCs w:val="28"/>
        </w:rPr>
        <w:t>）</w:t>
      </w:r>
    </w:p>
    <w:p>
      <w:pPr>
        <w:adjustRightInd w:val="0"/>
        <w:spacing w:line="460" w:lineRule="exact"/>
        <w:textAlignment w:val="baseline"/>
        <w:rPr>
          <w:rFonts w:ascii="宋体"/>
          <w:sz w:val="28"/>
          <w:szCs w:val="28"/>
        </w:rPr>
      </w:pPr>
      <w:r>
        <w:rPr>
          <w:rFonts w:hint="eastAsia" w:ascii="宋体"/>
          <w:sz w:val="28"/>
          <w:szCs w:val="28"/>
        </w:rPr>
        <w:t xml:space="preserve"> </w:t>
      </w:r>
      <w:r>
        <w:rPr>
          <w:rFonts w:ascii="宋体"/>
          <w:sz w:val="28"/>
          <w:szCs w:val="28"/>
        </w:rPr>
        <w:t xml:space="preserve">   </w:t>
      </w:r>
      <w:r>
        <w:rPr>
          <w:rFonts w:hint="eastAsia" w:ascii="宋体"/>
          <w:sz w:val="28"/>
          <w:szCs w:val="28"/>
        </w:rPr>
        <w:t>以上所有提供的资料需要加盖公司公章，需要法人签字的地方必须有法人签字或印签。</w:t>
      </w:r>
    </w:p>
    <w:p>
      <w:pPr>
        <w:spacing w:line="460" w:lineRule="exact"/>
        <w:ind w:firstLine="562" w:firstLineChars="200"/>
        <w:rPr>
          <w:rFonts w:ascii="宋体"/>
          <w:b/>
          <w:sz w:val="28"/>
          <w:szCs w:val="28"/>
        </w:rPr>
      </w:pPr>
      <w:r>
        <w:rPr>
          <w:rFonts w:hint="eastAsia" w:ascii="宋体"/>
          <w:b/>
          <w:sz w:val="28"/>
          <w:szCs w:val="28"/>
        </w:rPr>
        <w:t>八、投标文件的签署</w:t>
      </w:r>
    </w:p>
    <w:p>
      <w:pPr>
        <w:spacing w:line="460" w:lineRule="exact"/>
        <w:ind w:firstLine="525"/>
        <w:rPr>
          <w:rFonts w:ascii="宋体"/>
          <w:sz w:val="28"/>
          <w:szCs w:val="28"/>
        </w:rPr>
      </w:pPr>
      <w:r>
        <w:rPr>
          <w:rFonts w:hint="eastAsia" w:ascii="宋体"/>
          <w:sz w:val="28"/>
          <w:szCs w:val="28"/>
        </w:rPr>
        <w:t>（一）</w:t>
      </w:r>
      <w:r>
        <w:rPr>
          <w:rFonts w:ascii="宋体"/>
          <w:sz w:val="28"/>
          <w:szCs w:val="28"/>
        </w:rPr>
        <w:t xml:space="preserve"> </w:t>
      </w:r>
      <w:r>
        <w:rPr>
          <w:rFonts w:hint="eastAsia" w:ascii="宋体"/>
          <w:sz w:val="28"/>
          <w:szCs w:val="28"/>
        </w:rPr>
        <w:t>投标单位按前附表的规定，编制1份投标文件“正本”和3份“副本”，并明确标明“投标文件正本”和“投标文件副本”。</w:t>
      </w:r>
      <w:r>
        <w:rPr>
          <w:rFonts w:hint="eastAsia"/>
          <w:sz w:val="28"/>
          <w:szCs w:val="28"/>
        </w:rPr>
        <w:t>所有标书的正副本均应分别装订成册，不得活页或订书钉简易装订，正、副本正文的排版格式相同</w:t>
      </w:r>
      <w:r>
        <w:rPr>
          <w:sz w:val="28"/>
          <w:szCs w:val="28"/>
        </w:rPr>
        <w:t>，</w:t>
      </w:r>
      <w:r>
        <w:rPr>
          <w:rFonts w:hint="eastAsia"/>
          <w:sz w:val="28"/>
          <w:szCs w:val="28"/>
        </w:rPr>
        <w:t>并</w:t>
      </w:r>
      <w:r>
        <w:rPr>
          <w:sz w:val="28"/>
          <w:szCs w:val="28"/>
        </w:rPr>
        <w:t>装在同一袋中密封。</w:t>
      </w:r>
      <w:r>
        <w:rPr>
          <w:rFonts w:hint="eastAsia" w:ascii="宋体"/>
          <w:sz w:val="28"/>
          <w:szCs w:val="28"/>
        </w:rPr>
        <w:t>投标文件正本和副本如有不一致之处，以正本为准。</w:t>
      </w:r>
    </w:p>
    <w:p>
      <w:pPr>
        <w:spacing w:line="460" w:lineRule="exact"/>
        <w:ind w:firstLine="565" w:firstLineChars="202"/>
        <w:rPr>
          <w:rFonts w:ascii="宋体"/>
          <w:sz w:val="28"/>
          <w:szCs w:val="28"/>
        </w:rPr>
      </w:pPr>
      <w:r>
        <w:rPr>
          <w:rFonts w:hint="eastAsia" w:ascii="宋体"/>
          <w:sz w:val="28"/>
          <w:szCs w:val="28"/>
        </w:rPr>
        <w:t>（二）全套投标文件均应统一使用A4幅面的纸型打印编制。投标书应打印成册，无涂改和行间插字，除非这些删改是根据招标单位批示进行的，或者是投标单位造成的必须修改的错误。但修改处应加盖投标单位法人章、单位公章。否则按有重大偏差处理。</w:t>
      </w:r>
    </w:p>
    <w:p>
      <w:pPr>
        <w:spacing w:line="460" w:lineRule="exact"/>
        <w:ind w:firstLine="565" w:firstLineChars="202"/>
        <w:rPr>
          <w:rFonts w:ascii="宋体"/>
          <w:sz w:val="28"/>
          <w:szCs w:val="28"/>
        </w:rPr>
      </w:pPr>
      <w:r>
        <w:rPr>
          <w:rFonts w:hint="eastAsia"/>
          <w:sz w:val="28"/>
          <w:szCs w:val="28"/>
        </w:rPr>
        <w:t>（三）</w:t>
      </w:r>
      <w:r>
        <w:rPr>
          <w:rFonts w:hint="eastAsia" w:ascii="宋体"/>
          <w:sz w:val="28"/>
          <w:szCs w:val="28"/>
        </w:rPr>
        <w:t>投标文件正本与副本均应在封面或扉页、投标函、法人委托书等处加盖投标法人单位公章和法定代表人印鉴。</w:t>
      </w:r>
    </w:p>
    <w:p>
      <w:pPr>
        <w:spacing w:line="460" w:lineRule="exact"/>
        <w:ind w:left="464" w:leftChars="221" w:firstLine="100" w:firstLineChars="36"/>
        <w:rPr>
          <w:sz w:val="28"/>
          <w:szCs w:val="28"/>
        </w:rPr>
      </w:pPr>
      <w:r>
        <w:rPr>
          <w:rFonts w:hint="eastAsia"/>
          <w:sz w:val="28"/>
          <w:szCs w:val="28"/>
        </w:rPr>
        <w:t>（四）投标报价单、承诺书须加盖单位公章，法定代表人或委托人签章。</w:t>
      </w:r>
    </w:p>
    <w:p>
      <w:pPr>
        <w:spacing w:line="460" w:lineRule="exact"/>
        <w:ind w:firstLine="525"/>
        <w:rPr>
          <w:rFonts w:ascii="宋体"/>
          <w:sz w:val="28"/>
          <w:szCs w:val="28"/>
        </w:rPr>
      </w:pPr>
      <w:r>
        <w:rPr>
          <w:rFonts w:hint="eastAsia" w:ascii="宋体"/>
          <w:sz w:val="28"/>
          <w:szCs w:val="28"/>
        </w:rPr>
        <w:t>（五）</w:t>
      </w:r>
      <w:r>
        <w:rPr>
          <w:rFonts w:hint="eastAsia"/>
          <w:sz w:val="28"/>
        </w:rPr>
        <w:t>所有复印件需加盖公章。</w:t>
      </w:r>
    </w:p>
    <w:p>
      <w:pPr>
        <w:spacing w:line="460" w:lineRule="exact"/>
        <w:ind w:firstLine="525"/>
        <w:rPr>
          <w:rFonts w:ascii="宋体"/>
          <w:sz w:val="28"/>
          <w:szCs w:val="28"/>
        </w:rPr>
      </w:pPr>
      <w:r>
        <w:rPr>
          <w:rFonts w:hint="eastAsia" w:ascii="宋体"/>
          <w:sz w:val="28"/>
          <w:szCs w:val="28"/>
        </w:rPr>
        <w:t>（六）投标书须密封，密封袋的表面应注明：招标单位名称、项目名称、投标单位名称、地址；并</w:t>
      </w:r>
      <w:r>
        <w:rPr>
          <w:rFonts w:hint="eastAsia"/>
          <w:color w:val="000000"/>
          <w:sz w:val="28"/>
          <w:szCs w:val="28"/>
        </w:rPr>
        <w:t>注明“在（此处填写开标时间）前不得启封”字样。密封袋上下两端应加贴密封条，</w:t>
      </w:r>
      <w:r>
        <w:rPr>
          <w:rFonts w:hint="eastAsia"/>
          <w:sz w:val="28"/>
          <w:szCs w:val="28"/>
        </w:rPr>
        <w:t>加贴的密封条上下翻折的宽度4公分左右；</w:t>
      </w:r>
      <w:r>
        <w:rPr>
          <w:rFonts w:hint="eastAsia"/>
          <w:color w:val="000000"/>
          <w:sz w:val="28"/>
          <w:szCs w:val="28"/>
        </w:rPr>
        <w:t>并加盖投标人公章和法定代表人印章做骑缝章，确保密</w:t>
      </w:r>
      <w:r>
        <w:rPr>
          <w:rFonts w:hint="eastAsia" w:ascii="宋体"/>
          <w:sz w:val="28"/>
          <w:szCs w:val="28"/>
        </w:rPr>
        <w:t>封袋开口和底部的严密性。</w:t>
      </w:r>
    </w:p>
    <w:p>
      <w:pPr>
        <w:spacing w:line="460" w:lineRule="exact"/>
        <w:ind w:firstLine="525"/>
        <w:rPr>
          <w:rFonts w:ascii="宋体"/>
          <w:sz w:val="28"/>
          <w:szCs w:val="28"/>
        </w:rPr>
      </w:pPr>
      <w:r>
        <w:rPr>
          <w:rFonts w:hint="eastAsia" w:ascii="宋体"/>
          <w:sz w:val="28"/>
          <w:szCs w:val="28"/>
        </w:rPr>
        <w:t>如投标文件未按要求密封和标记，招标单位对误投或提前启封概不负责。</w:t>
      </w:r>
    </w:p>
    <w:p>
      <w:pPr>
        <w:spacing w:line="460" w:lineRule="exact"/>
        <w:ind w:firstLine="525"/>
        <w:rPr>
          <w:sz w:val="28"/>
          <w:szCs w:val="28"/>
        </w:rPr>
      </w:pPr>
      <w:r>
        <w:rPr>
          <w:rFonts w:hint="eastAsia" w:ascii="宋体"/>
          <w:sz w:val="28"/>
          <w:szCs w:val="28"/>
        </w:rPr>
        <w:t>（七）投标</w:t>
      </w:r>
      <w:r>
        <w:rPr>
          <w:rFonts w:hint="eastAsia"/>
          <w:sz w:val="28"/>
          <w:szCs w:val="28"/>
        </w:rPr>
        <w:t>文件在规定时间内送到我司指定部门，送达后不得撤回或修改，逾期不送达者视为自动放弃。</w:t>
      </w:r>
      <w:r>
        <w:rPr>
          <w:rFonts w:hint="eastAsia"/>
          <w:color w:val="000000"/>
          <w:sz w:val="28"/>
          <w:szCs w:val="28"/>
        </w:rPr>
        <w:t>投标文件的有效期为投标截止期后7天，如中标，则有效期延长至合同有效期满。有效期内投标单位不得修改或撤回其投标文件，否则，其投标保证金将被没收。</w:t>
      </w:r>
    </w:p>
    <w:p>
      <w:pPr>
        <w:adjustRightInd w:val="0"/>
        <w:spacing w:line="460" w:lineRule="exact"/>
        <w:ind w:firstLine="565" w:firstLineChars="201"/>
        <w:textAlignment w:val="baseline"/>
        <w:rPr>
          <w:b/>
          <w:sz w:val="28"/>
          <w:szCs w:val="28"/>
        </w:rPr>
      </w:pPr>
      <w:r>
        <w:rPr>
          <w:rFonts w:hint="eastAsia"/>
          <w:b/>
          <w:sz w:val="28"/>
          <w:szCs w:val="28"/>
        </w:rPr>
        <w:t>九、投标保证金</w:t>
      </w:r>
    </w:p>
    <w:p>
      <w:pPr>
        <w:adjustRightInd w:val="0"/>
        <w:spacing w:line="460" w:lineRule="exact"/>
        <w:ind w:firstLine="565" w:firstLineChars="202"/>
        <w:textAlignment w:val="baseline"/>
        <w:rPr>
          <w:sz w:val="28"/>
          <w:szCs w:val="28"/>
        </w:rPr>
      </w:pPr>
      <w:r>
        <w:rPr>
          <w:rFonts w:hint="eastAsia"/>
          <w:sz w:val="28"/>
          <w:szCs w:val="28"/>
        </w:rPr>
        <w:t>（一）递交投标书前须向阳泉北国商城缴纳投标保证金10000元。开标结束后未中标者，甲方在</w:t>
      </w:r>
      <w:r>
        <w:rPr>
          <w:sz w:val="28"/>
          <w:szCs w:val="28"/>
        </w:rPr>
        <w:t>15</w:t>
      </w:r>
      <w:r>
        <w:rPr>
          <w:rFonts w:hint="eastAsia"/>
          <w:sz w:val="28"/>
          <w:szCs w:val="28"/>
        </w:rPr>
        <w:t>日内退还投标保证金（不计利息）；中标者如若存在恶意竞标而放弃中标，投标保证金不再退还，甲方保留追究其责任的权利。正常中标者承接该项目保洁服务后，投标保证金暂不退还，将转换为项目服务保证金，保证金于合同终止无遗留问题后</w:t>
      </w:r>
      <w:r>
        <w:rPr>
          <w:sz w:val="28"/>
          <w:szCs w:val="28"/>
        </w:rPr>
        <w:t>6</w:t>
      </w:r>
      <w:r>
        <w:rPr>
          <w:rFonts w:hint="eastAsia"/>
          <w:sz w:val="28"/>
          <w:szCs w:val="28"/>
        </w:rPr>
        <w:t>个月以后退还。</w:t>
      </w:r>
    </w:p>
    <w:p>
      <w:pPr>
        <w:adjustRightInd w:val="0"/>
        <w:spacing w:line="460" w:lineRule="exact"/>
        <w:ind w:firstLine="565" w:firstLineChars="202"/>
        <w:textAlignment w:val="baseline"/>
        <w:rPr>
          <w:color w:val="000000"/>
          <w:sz w:val="28"/>
          <w:szCs w:val="28"/>
        </w:rPr>
      </w:pPr>
      <w:r>
        <w:rPr>
          <w:rFonts w:hint="eastAsia"/>
          <w:sz w:val="28"/>
          <w:szCs w:val="28"/>
        </w:rPr>
        <w:t>（二）</w:t>
      </w:r>
      <w:r>
        <w:rPr>
          <w:rFonts w:hint="eastAsia"/>
          <w:color w:val="000000"/>
          <w:sz w:val="28"/>
          <w:szCs w:val="28"/>
        </w:rPr>
        <w:t>凡没有缴纳投标保证金的投标将被拒绝。</w:t>
      </w:r>
    </w:p>
    <w:p>
      <w:pPr>
        <w:adjustRightInd w:val="0"/>
        <w:spacing w:line="460" w:lineRule="exact"/>
        <w:ind w:firstLine="565" w:firstLineChars="202"/>
        <w:textAlignment w:val="baseline"/>
        <w:rPr>
          <w:sz w:val="28"/>
          <w:szCs w:val="28"/>
        </w:rPr>
      </w:pPr>
      <w:r>
        <w:rPr>
          <w:rFonts w:hint="eastAsia"/>
          <w:sz w:val="28"/>
          <w:szCs w:val="28"/>
        </w:rPr>
        <w:t>（三）下列情况发生时，投标保证金将被没收；如下述表述的情况发生时，招标单位将同时保留追究该投标单位的法律责任。</w:t>
      </w:r>
    </w:p>
    <w:p>
      <w:pPr>
        <w:adjustRightInd w:val="0"/>
        <w:spacing w:line="460" w:lineRule="exact"/>
        <w:ind w:firstLine="565" w:firstLineChars="202"/>
        <w:textAlignment w:val="baseline"/>
        <w:rPr>
          <w:color w:val="000000"/>
          <w:sz w:val="28"/>
          <w:szCs w:val="28"/>
        </w:rPr>
      </w:pPr>
      <w:r>
        <w:rPr>
          <w:color w:val="000000"/>
          <w:sz w:val="28"/>
          <w:szCs w:val="28"/>
        </w:rPr>
        <w:t>1</w:t>
      </w:r>
      <w:r>
        <w:rPr>
          <w:rFonts w:hint="eastAsia"/>
          <w:color w:val="000000"/>
          <w:sz w:val="28"/>
          <w:szCs w:val="28"/>
        </w:rPr>
        <w:t>、投标单位在规定的投标有效期内撤回投标。</w:t>
      </w:r>
    </w:p>
    <w:p>
      <w:pPr>
        <w:adjustRightInd w:val="0"/>
        <w:spacing w:line="460" w:lineRule="exact"/>
        <w:ind w:firstLine="565" w:firstLineChars="202"/>
        <w:textAlignment w:val="baseline"/>
        <w:rPr>
          <w:color w:val="000000"/>
          <w:sz w:val="28"/>
          <w:szCs w:val="28"/>
        </w:rPr>
      </w:pPr>
      <w:r>
        <w:rPr>
          <w:rFonts w:hint="eastAsia"/>
          <w:color w:val="000000"/>
          <w:sz w:val="28"/>
          <w:szCs w:val="28"/>
        </w:rPr>
        <w:t>2、投标单位在被通知中标后，拒绝签订合同。</w:t>
      </w:r>
    </w:p>
    <w:p>
      <w:pPr>
        <w:adjustRightInd w:val="0"/>
        <w:spacing w:line="460" w:lineRule="exact"/>
        <w:ind w:firstLine="565" w:firstLineChars="202"/>
        <w:textAlignment w:val="baseline"/>
        <w:rPr>
          <w:color w:val="000000"/>
          <w:sz w:val="28"/>
          <w:szCs w:val="28"/>
        </w:rPr>
      </w:pPr>
      <w:r>
        <w:rPr>
          <w:rFonts w:hint="eastAsia"/>
          <w:color w:val="000000"/>
          <w:sz w:val="28"/>
          <w:szCs w:val="28"/>
        </w:rPr>
        <w:t>3、投标保证金用于本次招标免受投标方的行为而引起的风险。</w:t>
      </w:r>
    </w:p>
    <w:p>
      <w:pPr>
        <w:spacing w:line="440" w:lineRule="exact"/>
        <w:ind w:firstLine="560" w:firstLineChars="200"/>
        <w:rPr>
          <w:sz w:val="28"/>
          <w:szCs w:val="28"/>
        </w:rPr>
      </w:pPr>
      <w:r>
        <w:rPr>
          <w:rFonts w:hint="eastAsia"/>
          <w:sz w:val="28"/>
          <w:szCs w:val="28"/>
        </w:rPr>
        <w:t>（四）保证金缴纳</w:t>
      </w:r>
    </w:p>
    <w:p>
      <w:pPr>
        <w:adjustRightInd w:val="0"/>
        <w:spacing w:line="460" w:lineRule="exact"/>
        <w:ind w:firstLine="565" w:firstLineChars="202"/>
        <w:textAlignment w:val="baseline"/>
        <w:rPr>
          <w:color w:val="000000"/>
          <w:sz w:val="28"/>
          <w:szCs w:val="28"/>
        </w:rPr>
      </w:pPr>
      <w:r>
        <w:rPr>
          <w:rFonts w:hint="eastAsia"/>
          <w:color w:val="000000"/>
          <w:sz w:val="28"/>
          <w:szCs w:val="28"/>
        </w:rPr>
        <w:t>1、缴纳方式：现金或电汇</w:t>
      </w:r>
    </w:p>
    <w:p>
      <w:pPr>
        <w:adjustRightInd w:val="0"/>
        <w:spacing w:line="460" w:lineRule="exact"/>
        <w:ind w:firstLine="565" w:firstLineChars="202"/>
        <w:textAlignment w:val="baseline"/>
        <w:rPr>
          <w:color w:val="000000"/>
          <w:sz w:val="28"/>
          <w:szCs w:val="28"/>
        </w:rPr>
      </w:pPr>
      <w:r>
        <w:rPr>
          <w:color w:val="000000"/>
          <w:sz w:val="28"/>
          <w:szCs w:val="28"/>
        </w:rPr>
        <w:t>2</w:t>
      </w:r>
      <w:r>
        <w:rPr>
          <w:rFonts w:hint="eastAsia"/>
          <w:color w:val="000000"/>
          <w:sz w:val="28"/>
          <w:szCs w:val="28"/>
        </w:rPr>
        <w:t>、现金缴纳地点：缴纳至阳泉北国商城财务处出纳窗口</w:t>
      </w:r>
    </w:p>
    <w:p>
      <w:pPr>
        <w:adjustRightInd w:val="0"/>
        <w:spacing w:line="460" w:lineRule="exact"/>
        <w:ind w:firstLine="565" w:firstLineChars="202"/>
        <w:textAlignment w:val="baseline"/>
        <w:rPr>
          <w:color w:val="000000"/>
          <w:sz w:val="28"/>
          <w:szCs w:val="28"/>
        </w:rPr>
      </w:pPr>
      <w:r>
        <w:rPr>
          <w:color w:val="000000"/>
          <w:sz w:val="28"/>
          <w:szCs w:val="28"/>
        </w:rPr>
        <w:t>3</w:t>
      </w:r>
      <w:r>
        <w:rPr>
          <w:rFonts w:hint="eastAsia"/>
          <w:color w:val="000000"/>
          <w:sz w:val="28"/>
          <w:szCs w:val="28"/>
        </w:rPr>
        <w:t xml:space="preserve">、电汇缴纳，收款账户：阳泉北国商城有限责任公司 </w:t>
      </w:r>
    </w:p>
    <w:p>
      <w:pPr>
        <w:adjustRightInd w:val="0"/>
        <w:spacing w:line="460" w:lineRule="exact"/>
        <w:ind w:firstLine="2380" w:firstLineChars="850"/>
        <w:textAlignment w:val="baseline"/>
        <w:rPr>
          <w:color w:val="000000"/>
          <w:sz w:val="28"/>
          <w:szCs w:val="28"/>
        </w:rPr>
      </w:pPr>
      <w:r>
        <w:rPr>
          <w:rFonts w:hint="eastAsia"/>
          <w:color w:val="000000"/>
          <w:sz w:val="28"/>
          <w:szCs w:val="28"/>
        </w:rPr>
        <w:t>开户行：中国工商银行阳泉市德胜街支行</w:t>
      </w:r>
    </w:p>
    <w:p>
      <w:pPr>
        <w:adjustRightInd w:val="0"/>
        <w:spacing w:line="460" w:lineRule="exact"/>
        <w:ind w:firstLine="2380" w:firstLineChars="850"/>
        <w:textAlignment w:val="baseline"/>
        <w:rPr>
          <w:color w:val="000000"/>
          <w:sz w:val="28"/>
          <w:szCs w:val="28"/>
        </w:rPr>
      </w:pPr>
      <w:r>
        <w:rPr>
          <w:rFonts w:hint="eastAsia"/>
          <w:color w:val="000000"/>
          <w:sz w:val="28"/>
          <w:szCs w:val="28"/>
        </w:rPr>
        <w:t>账号：</w:t>
      </w:r>
      <w:r>
        <w:rPr>
          <w:color w:val="000000"/>
          <w:sz w:val="28"/>
          <w:szCs w:val="28"/>
        </w:rPr>
        <w:t>0503005209200111160</w:t>
      </w:r>
    </w:p>
    <w:p>
      <w:pPr>
        <w:spacing w:line="360" w:lineRule="auto"/>
        <w:ind w:firstLine="565" w:firstLineChars="202"/>
        <w:rPr>
          <w:color w:val="000000"/>
          <w:sz w:val="28"/>
          <w:szCs w:val="28"/>
        </w:rPr>
      </w:pPr>
      <w:r>
        <w:rPr>
          <w:color w:val="000000"/>
          <w:sz w:val="28"/>
          <w:szCs w:val="28"/>
        </w:rPr>
        <w:t>4</w:t>
      </w:r>
      <w:r>
        <w:rPr>
          <w:rFonts w:hint="eastAsia"/>
          <w:color w:val="000000"/>
          <w:sz w:val="28"/>
          <w:szCs w:val="28"/>
        </w:rPr>
        <w:t>、投标保证金须以投标方（公司）名义交纳。</w:t>
      </w:r>
    </w:p>
    <w:p>
      <w:pPr>
        <w:adjustRightInd w:val="0"/>
        <w:spacing w:line="460" w:lineRule="exact"/>
        <w:ind w:left="699" w:leftChars="270" w:hanging="132" w:hangingChars="47"/>
        <w:textAlignment w:val="baseline"/>
        <w:rPr>
          <w:b/>
          <w:sz w:val="28"/>
          <w:szCs w:val="28"/>
        </w:rPr>
      </w:pPr>
      <w:r>
        <w:rPr>
          <w:rFonts w:hint="eastAsia"/>
          <w:b/>
          <w:sz w:val="28"/>
          <w:szCs w:val="28"/>
        </w:rPr>
        <w:t>十、开标和评标</w:t>
      </w:r>
    </w:p>
    <w:p>
      <w:pPr>
        <w:adjustRightInd w:val="0"/>
        <w:spacing w:line="460" w:lineRule="exact"/>
        <w:ind w:firstLine="560" w:firstLineChars="200"/>
        <w:textAlignment w:val="baseline"/>
        <w:rPr>
          <w:sz w:val="28"/>
          <w:szCs w:val="28"/>
        </w:rPr>
      </w:pPr>
      <w:r>
        <w:rPr>
          <w:rFonts w:hint="eastAsia"/>
          <w:sz w:val="28"/>
          <w:szCs w:val="28"/>
        </w:rPr>
        <w:t>（一）</w:t>
      </w:r>
      <w:r>
        <w:rPr>
          <w:rFonts w:hint="eastAsia"/>
          <w:color w:val="000000"/>
          <w:sz w:val="28"/>
          <w:szCs w:val="28"/>
        </w:rPr>
        <w:t>开标时，评标小组将核实投标单位名称、是否缴纳了投标保证金等内容，对逾期送交的投标书将宣布其为“废标”。</w:t>
      </w:r>
    </w:p>
    <w:p>
      <w:pPr>
        <w:spacing w:line="460" w:lineRule="exact"/>
        <w:ind w:firstLine="525"/>
        <w:rPr>
          <w:rFonts w:ascii="宋体"/>
          <w:sz w:val="28"/>
          <w:szCs w:val="28"/>
        </w:rPr>
      </w:pPr>
      <w:r>
        <w:rPr>
          <w:rFonts w:hint="eastAsia"/>
          <w:sz w:val="28"/>
          <w:szCs w:val="28"/>
        </w:rPr>
        <w:t>（</w:t>
      </w:r>
      <w:r>
        <w:rPr>
          <w:rFonts w:hint="eastAsia" w:ascii="宋体"/>
          <w:sz w:val="28"/>
          <w:szCs w:val="28"/>
        </w:rPr>
        <w:t>二）未满足招标文件的要求将作为“废标”。</w:t>
      </w:r>
    </w:p>
    <w:p>
      <w:pPr>
        <w:spacing w:line="460" w:lineRule="exact"/>
        <w:ind w:firstLine="525"/>
        <w:rPr>
          <w:rFonts w:ascii="宋体"/>
          <w:sz w:val="28"/>
          <w:szCs w:val="28"/>
        </w:rPr>
      </w:pPr>
      <w:r>
        <w:rPr>
          <w:rFonts w:hint="eastAsia" w:ascii="宋体"/>
          <w:sz w:val="28"/>
          <w:szCs w:val="28"/>
        </w:rPr>
        <w:t>（三）开标后，评标小组对所有投标文件进行评议，并推荐中标单位。评标原则：本着“公平、公正、科学、择优“的原则并按招标文件要求和条件进行评标。</w:t>
      </w:r>
    </w:p>
    <w:p>
      <w:pPr>
        <w:spacing w:line="460" w:lineRule="exact"/>
        <w:ind w:firstLine="525"/>
        <w:rPr>
          <w:rFonts w:ascii="宋体"/>
          <w:sz w:val="28"/>
          <w:szCs w:val="28"/>
        </w:rPr>
      </w:pPr>
      <w:r>
        <w:rPr>
          <w:rFonts w:hint="eastAsia" w:ascii="宋体"/>
          <w:sz w:val="28"/>
          <w:szCs w:val="28"/>
        </w:rPr>
        <w:t>（四）招标单位将做开标记录。</w:t>
      </w:r>
    </w:p>
    <w:p>
      <w:pPr>
        <w:spacing w:line="460" w:lineRule="exact"/>
        <w:ind w:firstLine="525"/>
        <w:rPr>
          <w:rFonts w:ascii="宋体"/>
          <w:sz w:val="28"/>
          <w:szCs w:val="28"/>
        </w:rPr>
      </w:pPr>
      <w:r>
        <w:rPr>
          <w:rFonts w:hint="eastAsia" w:ascii="宋体"/>
          <w:sz w:val="28"/>
          <w:szCs w:val="28"/>
        </w:rPr>
        <w:t>（五）评标期间，除评标单位要求的澄清外，任何投标单位不得就与其投标书有关的任何问题与招标单位或评标小组联系。</w:t>
      </w:r>
    </w:p>
    <w:p>
      <w:pPr>
        <w:spacing w:line="460" w:lineRule="exact"/>
        <w:ind w:firstLine="525"/>
        <w:rPr>
          <w:rFonts w:ascii="宋体"/>
          <w:sz w:val="28"/>
          <w:szCs w:val="28"/>
        </w:rPr>
      </w:pPr>
      <w:r>
        <w:rPr>
          <w:rFonts w:hint="eastAsia" w:ascii="宋体"/>
          <w:sz w:val="28"/>
          <w:szCs w:val="28"/>
        </w:rPr>
        <w:t>（六）对于投标书中不构成实质性偏差的小的不正规、不一致或不规则、笔误等可以被接受，但这种接受以不损害其他投标单位的利益为前提。</w:t>
      </w:r>
    </w:p>
    <w:p>
      <w:pPr>
        <w:spacing w:line="460" w:lineRule="exact"/>
        <w:ind w:firstLine="525"/>
        <w:rPr>
          <w:b/>
          <w:sz w:val="28"/>
          <w:szCs w:val="28"/>
        </w:rPr>
      </w:pPr>
      <w:r>
        <w:rPr>
          <w:rFonts w:hint="eastAsia"/>
          <w:b/>
          <w:sz w:val="28"/>
          <w:szCs w:val="28"/>
        </w:rPr>
        <w:t>十一、中标通知及合同的签订</w:t>
      </w:r>
    </w:p>
    <w:p>
      <w:pPr>
        <w:spacing w:line="460" w:lineRule="exact"/>
        <w:ind w:firstLine="525"/>
        <w:rPr>
          <w:rFonts w:ascii="宋体"/>
          <w:sz w:val="28"/>
          <w:szCs w:val="28"/>
        </w:rPr>
      </w:pPr>
      <w:r>
        <w:rPr>
          <w:rFonts w:hint="eastAsia" w:ascii="宋体"/>
          <w:sz w:val="28"/>
          <w:szCs w:val="28"/>
        </w:rPr>
        <w:t>（一）评标结束后即由招标单位通知中标者和未中标者，但不做任何解释，投标资料也不予退还。</w:t>
      </w:r>
    </w:p>
    <w:p>
      <w:pPr>
        <w:spacing w:line="460" w:lineRule="exact"/>
        <w:ind w:firstLine="525"/>
        <w:rPr>
          <w:rFonts w:ascii="宋体"/>
          <w:sz w:val="28"/>
          <w:szCs w:val="28"/>
        </w:rPr>
      </w:pPr>
      <w:r>
        <w:rPr>
          <w:rFonts w:hint="eastAsia" w:ascii="宋体"/>
          <w:sz w:val="28"/>
          <w:szCs w:val="28"/>
        </w:rPr>
        <w:t>（二）中标者接到中标通知书后，即按通知规定的时间与招标方签订服务合同。</w:t>
      </w:r>
    </w:p>
    <w:p>
      <w:pPr>
        <w:spacing w:line="460" w:lineRule="exact"/>
        <w:ind w:firstLine="525"/>
        <w:rPr>
          <w:rFonts w:ascii="宋体"/>
          <w:sz w:val="28"/>
          <w:szCs w:val="28"/>
        </w:rPr>
      </w:pPr>
      <w:r>
        <w:rPr>
          <w:rFonts w:hint="eastAsia" w:ascii="宋体"/>
          <w:sz w:val="28"/>
          <w:szCs w:val="28"/>
        </w:rPr>
        <w:t>（三）开标后，未中标的单位投标保证金无息退还，中标单位试用期3个月，如因投标方因自身原因，中标后弃标的其投标保证金不予退还；签订合同后不能履行合同的保证金不予退还，并处罚一个月的保洁服务费。</w:t>
      </w:r>
    </w:p>
    <w:p>
      <w:pPr>
        <w:spacing w:line="460" w:lineRule="exact"/>
        <w:ind w:firstLine="525"/>
        <w:rPr>
          <w:color w:val="000000"/>
          <w:sz w:val="28"/>
          <w:szCs w:val="28"/>
        </w:rPr>
      </w:pPr>
      <w:r>
        <w:rPr>
          <w:rFonts w:hint="eastAsia" w:ascii="宋体"/>
          <w:sz w:val="28"/>
          <w:szCs w:val="28"/>
        </w:rPr>
        <w:t>招标书（文件）、中标</w:t>
      </w:r>
      <w:r>
        <w:rPr>
          <w:rFonts w:hint="eastAsia"/>
          <w:color w:val="000000"/>
          <w:sz w:val="28"/>
          <w:szCs w:val="28"/>
        </w:rPr>
        <w:t>方的投标书及安全协议均为签定合同的依据及合同组成文件。</w:t>
      </w:r>
    </w:p>
    <w:p>
      <w:pPr>
        <w:spacing w:line="460" w:lineRule="exact"/>
        <w:ind w:firstLine="525"/>
        <w:rPr>
          <w:b/>
          <w:sz w:val="28"/>
          <w:szCs w:val="28"/>
        </w:rPr>
      </w:pPr>
      <w:r>
        <w:rPr>
          <w:rFonts w:hint="eastAsia"/>
          <w:b/>
          <w:sz w:val="28"/>
          <w:szCs w:val="28"/>
        </w:rPr>
        <w:t>十二、投标报价说明</w:t>
      </w:r>
    </w:p>
    <w:p>
      <w:pPr>
        <w:spacing w:line="460" w:lineRule="exact"/>
        <w:ind w:firstLine="525"/>
        <w:rPr>
          <w:rFonts w:ascii="宋体"/>
          <w:sz w:val="28"/>
          <w:szCs w:val="28"/>
        </w:rPr>
      </w:pPr>
      <w:r>
        <w:rPr>
          <w:rFonts w:hint="eastAsia" w:ascii="宋体"/>
          <w:sz w:val="28"/>
          <w:szCs w:val="28"/>
        </w:rPr>
        <w:t>（一）价款总额由投标人自行填报，作为竞标的主要条件。价款最终以签订合同为准。</w:t>
      </w:r>
    </w:p>
    <w:p>
      <w:pPr>
        <w:spacing w:line="460" w:lineRule="exact"/>
        <w:ind w:firstLine="525"/>
        <w:rPr>
          <w:rFonts w:ascii="宋体"/>
          <w:sz w:val="28"/>
          <w:szCs w:val="28"/>
        </w:rPr>
      </w:pPr>
      <w:r>
        <w:rPr>
          <w:rFonts w:hint="eastAsia" w:ascii="宋体"/>
          <w:sz w:val="28"/>
          <w:szCs w:val="28"/>
        </w:rPr>
        <w:t>（二）投标人报价应包含税金、管理费、员工工资、保洁物耗等各项费用，并综合考虑季节性、风险等因素，一口价，中标后招标方将不再给予价格调增。</w:t>
      </w:r>
    </w:p>
    <w:p>
      <w:pPr>
        <w:spacing w:line="460" w:lineRule="exact"/>
        <w:ind w:firstLine="525"/>
        <w:rPr>
          <w:b/>
          <w:sz w:val="28"/>
          <w:szCs w:val="28"/>
        </w:rPr>
      </w:pPr>
      <w:r>
        <w:rPr>
          <w:rFonts w:hint="eastAsia"/>
          <w:b/>
          <w:sz w:val="28"/>
          <w:szCs w:val="28"/>
        </w:rPr>
        <w:t>十三、中标的标准</w:t>
      </w:r>
    </w:p>
    <w:p>
      <w:pPr>
        <w:spacing w:line="460" w:lineRule="exact"/>
        <w:ind w:firstLine="525"/>
        <w:rPr>
          <w:rFonts w:ascii="宋体"/>
          <w:sz w:val="28"/>
          <w:szCs w:val="28"/>
        </w:rPr>
      </w:pPr>
      <w:r>
        <w:rPr>
          <w:rFonts w:hint="eastAsia" w:ascii="宋体"/>
          <w:sz w:val="28"/>
          <w:szCs w:val="28"/>
        </w:rPr>
        <w:t>（一）签署的投标文件必须符合招标文件的要求。满足商城的保洁标准要求，资质齐全，设施设备优良，综合实力强，原则上综合能力符合要求及合理低价单位中标。</w:t>
      </w:r>
    </w:p>
    <w:p>
      <w:pPr>
        <w:spacing w:line="460" w:lineRule="exact"/>
        <w:ind w:firstLine="525"/>
        <w:rPr>
          <w:rFonts w:ascii="宋体"/>
          <w:sz w:val="28"/>
          <w:szCs w:val="28"/>
        </w:rPr>
      </w:pPr>
      <w:r>
        <w:rPr>
          <w:rFonts w:hint="eastAsia" w:ascii="宋体"/>
          <w:sz w:val="28"/>
          <w:szCs w:val="28"/>
        </w:rPr>
        <w:t>（二）投标单位所承接的同类项目考核合格。</w:t>
      </w:r>
    </w:p>
    <w:p>
      <w:pPr>
        <w:spacing w:line="460" w:lineRule="exact"/>
        <w:ind w:firstLine="525"/>
        <w:rPr>
          <w:b/>
          <w:sz w:val="28"/>
          <w:szCs w:val="28"/>
        </w:rPr>
      </w:pPr>
      <w:r>
        <w:rPr>
          <w:rFonts w:hint="eastAsia"/>
          <w:b/>
          <w:sz w:val="28"/>
          <w:szCs w:val="28"/>
        </w:rPr>
        <w:t>十四、投标费用</w:t>
      </w:r>
    </w:p>
    <w:p>
      <w:pPr>
        <w:spacing w:line="460" w:lineRule="exact"/>
        <w:ind w:firstLine="525"/>
        <w:rPr>
          <w:rFonts w:ascii="宋体"/>
          <w:sz w:val="28"/>
          <w:szCs w:val="28"/>
        </w:rPr>
      </w:pPr>
      <w:r>
        <w:rPr>
          <w:rFonts w:hint="eastAsia" w:ascii="宋体"/>
          <w:sz w:val="28"/>
          <w:szCs w:val="28"/>
        </w:rPr>
        <w:t>投标单位应承但其领取招标文件、投标文件的编制、递交及开标会所涉及的一切费用，不管投标结果如何，招标单位对上述费用不负任何责任。</w:t>
      </w:r>
    </w:p>
    <w:p>
      <w:pPr>
        <w:spacing w:line="460" w:lineRule="exact"/>
        <w:ind w:firstLine="525"/>
        <w:rPr>
          <w:rFonts w:ascii="宋体"/>
          <w:sz w:val="28"/>
          <w:szCs w:val="28"/>
        </w:rPr>
      </w:pPr>
    </w:p>
    <w:p>
      <w:pPr>
        <w:spacing w:line="500" w:lineRule="exact"/>
        <w:jc w:val="center"/>
        <w:rPr>
          <w:b/>
          <w:sz w:val="36"/>
          <w:szCs w:val="36"/>
        </w:rPr>
      </w:pPr>
      <w:r>
        <w:rPr>
          <w:rFonts w:hint="eastAsia"/>
          <w:b/>
          <w:sz w:val="36"/>
          <w:szCs w:val="36"/>
        </w:rPr>
        <w:t>第三章    保洁范围及人员设置</w:t>
      </w:r>
    </w:p>
    <w:p>
      <w:pPr>
        <w:spacing w:line="500" w:lineRule="exact"/>
        <w:jc w:val="center"/>
        <w:rPr>
          <w:sz w:val="28"/>
          <w:szCs w:val="28"/>
        </w:rPr>
      </w:pPr>
    </w:p>
    <w:p>
      <w:pPr>
        <w:spacing w:line="460" w:lineRule="exact"/>
        <w:ind w:firstLine="525"/>
        <w:rPr>
          <w:rFonts w:ascii="宋体"/>
          <w:sz w:val="28"/>
          <w:szCs w:val="28"/>
        </w:rPr>
      </w:pPr>
      <w:r>
        <w:rPr>
          <w:rFonts w:hint="eastAsia"/>
          <w:sz w:val="28"/>
          <w:szCs w:val="28"/>
        </w:rPr>
        <w:t xml:space="preserve"> 阳泉北国商城大楼整体营业面积为</w:t>
      </w:r>
      <w:r>
        <w:rPr>
          <w:sz w:val="28"/>
          <w:szCs w:val="28"/>
        </w:rPr>
        <w:t>2.9</w:t>
      </w:r>
      <w:r>
        <w:rPr>
          <w:rFonts w:hint="eastAsia"/>
          <w:sz w:val="28"/>
          <w:szCs w:val="28"/>
        </w:rPr>
        <w:t>万平方米左</w:t>
      </w:r>
      <w:r>
        <w:rPr>
          <w:rFonts w:hint="eastAsia" w:ascii="宋体"/>
          <w:sz w:val="28"/>
          <w:szCs w:val="28"/>
        </w:rPr>
        <w:t>右，根据商城的实际情况，具体保洁范围和人员配备为：</w:t>
      </w:r>
    </w:p>
    <w:p>
      <w:pPr>
        <w:spacing w:line="460" w:lineRule="exact"/>
        <w:ind w:firstLine="525"/>
        <w:rPr>
          <w:rFonts w:ascii="宋体"/>
          <w:sz w:val="28"/>
          <w:szCs w:val="28"/>
        </w:rPr>
      </w:pPr>
      <w:r>
        <w:rPr>
          <w:rFonts w:hint="eastAsia" w:ascii="宋体"/>
          <w:sz w:val="28"/>
          <w:szCs w:val="28"/>
        </w:rPr>
        <w:t>（一）保洁范围：</w:t>
      </w:r>
    </w:p>
    <w:p>
      <w:pPr>
        <w:spacing w:line="460" w:lineRule="exact"/>
        <w:ind w:firstLine="525"/>
        <w:rPr>
          <w:rFonts w:ascii="宋体"/>
          <w:sz w:val="28"/>
          <w:szCs w:val="28"/>
        </w:rPr>
      </w:pPr>
      <w:r>
        <w:rPr>
          <w:rFonts w:hint="eastAsia" w:ascii="宋体"/>
          <w:sz w:val="28"/>
          <w:szCs w:val="28"/>
        </w:rPr>
        <w:t>1、外围广场地面；</w:t>
      </w:r>
    </w:p>
    <w:p>
      <w:pPr>
        <w:spacing w:line="460" w:lineRule="exact"/>
        <w:ind w:firstLine="525"/>
        <w:rPr>
          <w:rFonts w:ascii="宋体"/>
          <w:sz w:val="28"/>
          <w:szCs w:val="28"/>
        </w:rPr>
      </w:pPr>
      <w:r>
        <w:rPr>
          <w:rFonts w:hint="eastAsia" w:ascii="宋体"/>
          <w:sz w:val="28"/>
          <w:szCs w:val="28"/>
        </w:rPr>
        <w:t>2、外围广场附属设施、所有玻璃、橱窗；</w:t>
      </w:r>
    </w:p>
    <w:p>
      <w:pPr>
        <w:spacing w:line="460" w:lineRule="exact"/>
        <w:ind w:firstLine="525"/>
        <w:rPr>
          <w:rFonts w:ascii="宋体"/>
          <w:sz w:val="28"/>
          <w:szCs w:val="28"/>
        </w:rPr>
      </w:pPr>
      <w:r>
        <w:rPr>
          <w:rFonts w:hint="eastAsia" w:ascii="宋体"/>
          <w:sz w:val="28"/>
          <w:szCs w:val="28"/>
        </w:rPr>
        <w:t>3、非高空作业的外墙保洁（廊檐以下，含廊檐）及正门外墙大理石墙面；</w:t>
      </w:r>
    </w:p>
    <w:p>
      <w:pPr>
        <w:spacing w:line="460" w:lineRule="exact"/>
        <w:ind w:firstLine="525"/>
        <w:rPr>
          <w:rFonts w:ascii="宋体"/>
          <w:sz w:val="28"/>
          <w:szCs w:val="28"/>
        </w:rPr>
      </w:pPr>
      <w:r>
        <w:rPr>
          <w:rFonts w:hint="eastAsia" w:ascii="宋体"/>
          <w:sz w:val="28"/>
          <w:szCs w:val="28"/>
        </w:rPr>
        <w:t>4、负1层--5层公共区域地面、墙面、办公区通道地面、墙面（含负一层内部停车位区域卫生）；</w:t>
      </w:r>
    </w:p>
    <w:p>
      <w:pPr>
        <w:spacing w:line="460" w:lineRule="exact"/>
        <w:ind w:firstLine="525"/>
        <w:rPr>
          <w:rFonts w:ascii="宋体"/>
          <w:sz w:val="28"/>
          <w:szCs w:val="28"/>
        </w:rPr>
      </w:pPr>
      <w:r>
        <w:rPr>
          <w:rFonts w:hint="eastAsia" w:ascii="宋体"/>
          <w:sz w:val="28"/>
          <w:szCs w:val="28"/>
        </w:rPr>
        <w:t>5、消防通道步行梯地面、墙面及栏杆、标牌；电梯间（负一至五层地面之间）；</w:t>
      </w:r>
    </w:p>
    <w:p>
      <w:pPr>
        <w:spacing w:line="460" w:lineRule="exact"/>
        <w:ind w:firstLine="525"/>
        <w:rPr>
          <w:rFonts w:ascii="宋体"/>
          <w:sz w:val="28"/>
          <w:szCs w:val="28"/>
        </w:rPr>
      </w:pPr>
      <w:r>
        <w:rPr>
          <w:rFonts w:hint="eastAsia" w:ascii="宋体"/>
          <w:sz w:val="28"/>
          <w:szCs w:val="28"/>
        </w:rPr>
        <w:t>6、扶梯、直梯（包含3个轿厢，观光梯一层入口处玻璃顶棚，大理石墙面约20平方米）；</w:t>
      </w:r>
      <w:r>
        <w:rPr>
          <w:rFonts w:ascii="宋体"/>
          <w:sz w:val="28"/>
          <w:szCs w:val="28"/>
        </w:rPr>
        <w:t xml:space="preserve"> </w:t>
      </w:r>
    </w:p>
    <w:p>
      <w:pPr>
        <w:spacing w:line="460" w:lineRule="exact"/>
        <w:ind w:firstLine="525"/>
        <w:rPr>
          <w:rFonts w:ascii="宋体"/>
          <w:sz w:val="28"/>
          <w:szCs w:val="28"/>
        </w:rPr>
      </w:pPr>
      <w:r>
        <w:rPr>
          <w:rFonts w:hint="eastAsia" w:ascii="宋体"/>
          <w:sz w:val="28"/>
          <w:szCs w:val="28"/>
        </w:rPr>
        <w:t>7、卖场公共区域的休息椅、公共墙面、公共玻璃面、美陈；</w:t>
      </w:r>
    </w:p>
    <w:p>
      <w:pPr>
        <w:spacing w:line="460" w:lineRule="exact"/>
        <w:ind w:firstLine="525"/>
        <w:rPr>
          <w:rFonts w:ascii="宋体"/>
          <w:sz w:val="28"/>
          <w:szCs w:val="28"/>
        </w:rPr>
      </w:pPr>
      <w:r>
        <w:rPr>
          <w:rFonts w:hint="eastAsia" w:ascii="宋体"/>
          <w:sz w:val="28"/>
          <w:szCs w:val="28"/>
        </w:rPr>
        <w:t>8、地面及天花板上的导视、标牌、牌匾和其它附助设施；</w:t>
      </w:r>
    </w:p>
    <w:p>
      <w:pPr>
        <w:spacing w:line="460" w:lineRule="exact"/>
        <w:ind w:firstLine="525"/>
        <w:rPr>
          <w:rFonts w:ascii="宋体"/>
          <w:sz w:val="28"/>
          <w:szCs w:val="28"/>
        </w:rPr>
      </w:pPr>
      <w:r>
        <w:rPr>
          <w:rFonts w:hint="eastAsia" w:ascii="宋体"/>
          <w:sz w:val="28"/>
          <w:szCs w:val="28"/>
        </w:rPr>
        <w:t>9、5组客用卫生间（男厕、女厕二层--四层各1组，五层2组，共5组）；</w:t>
      </w:r>
      <w:r>
        <w:rPr>
          <w:rFonts w:ascii="宋体"/>
          <w:sz w:val="28"/>
          <w:szCs w:val="28"/>
        </w:rPr>
        <w:t xml:space="preserve"> </w:t>
      </w:r>
    </w:p>
    <w:p>
      <w:pPr>
        <w:spacing w:line="460" w:lineRule="exact"/>
        <w:ind w:firstLine="525"/>
        <w:rPr>
          <w:rFonts w:ascii="宋体"/>
          <w:sz w:val="28"/>
          <w:szCs w:val="28"/>
        </w:rPr>
      </w:pPr>
      <w:r>
        <w:rPr>
          <w:rFonts w:hint="eastAsia" w:ascii="宋体"/>
          <w:sz w:val="28"/>
          <w:szCs w:val="28"/>
        </w:rPr>
        <w:t>10、员工卫生间（二层--四层共3个）；</w:t>
      </w:r>
    </w:p>
    <w:p>
      <w:pPr>
        <w:spacing w:line="460" w:lineRule="exact"/>
        <w:ind w:firstLine="525"/>
        <w:rPr>
          <w:rFonts w:ascii="宋体"/>
          <w:sz w:val="28"/>
          <w:szCs w:val="28"/>
        </w:rPr>
      </w:pPr>
      <w:r>
        <w:rPr>
          <w:rFonts w:hint="eastAsia" w:ascii="宋体"/>
          <w:sz w:val="28"/>
          <w:szCs w:val="28"/>
        </w:rPr>
        <w:t>11、共享空间拦河及墙面；</w:t>
      </w:r>
    </w:p>
    <w:p>
      <w:pPr>
        <w:spacing w:line="460" w:lineRule="exact"/>
        <w:ind w:firstLine="525"/>
        <w:rPr>
          <w:rFonts w:ascii="宋体"/>
          <w:sz w:val="28"/>
          <w:szCs w:val="28"/>
        </w:rPr>
      </w:pPr>
      <w:r>
        <w:rPr>
          <w:rFonts w:hint="eastAsia" w:ascii="宋体"/>
          <w:sz w:val="28"/>
          <w:szCs w:val="28"/>
        </w:rPr>
        <w:t>12、卖场内玻璃立柱；</w:t>
      </w:r>
    </w:p>
    <w:p>
      <w:pPr>
        <w:spacing w:line="460" w:lineRule="exact"/>
        <w:ind w:firstLine="525"/>
        <w:rPr>
          <w:rFonts w:ascii="宋体"/>
          <w:sz w:val="28"/>
          <w:szCs w:val="28"/>
        </w:rPr>
      </w:pPr>
      <w:r>
        <w:rPr>
          <w:rFonts w:hint="eastAsia" w:ascii="宋体"/>
          <w:sz w:val="28"/>
          <w:szCs w:val="28"/>
        </w:rPr>
        <w:t>13、大理石地面结晶保养面积约260平方（每季度一次）；</w:t>
      </w:r>
    </w:p>
    <w:p>
      <w:pPr>
        <w:spacing w:line="460" w:lineRule="exact"/>
        <w:ind w:firstLine="525"/>
        <w:rPr>
          <w:rFonts w:ascii="宋体"/>
          <w:sz w:val="28"/>
          <w:szCs w:val="28"/>
        </w:rPr>
      </w:pPr>
      <w:r>
        <w:rPr>
          <w:rFonts w:hint="eastAsia" w:ascii="宋体"/>
          <w:sz w:val="28"/>
          <w:szCs w:val="28"/>
        </w:rPr>
        <w:t>14、饮水间、货梯间、员工活动室；</w:t>
      </w:r>
    </w:p>
    <w:p>
      <w:pPr>
        <w:spacing w:line="460" w:lineRule="exact"/>
        <w:ind w:firstLine="525"/>
        <w:rPr>
          <w:rFonts w:ascii="宋体"/>
          <w:sz w:val="28"/>
          <w:szCs w:val="28"/>
        </w:rPr>
      </w:pPr>
      <w:r>
        <w:rPr>
          <w:rFonts w:hint="eastAsia" w:ascii="宋体"/>
          <w:sz w:val="28"/>
          <w:szCs w:val="28"/>
        </w:rPr>
        <w:t>15、楼顶广场（每星期定期清理杂物两次，每年3月清理杂草一次）；</w:t>
      </w:r>
    </w:p>
    <w:p>
      <w:pPr>
        <w:spacing w:line="460" w:lineRule="exact"/>
        <w:ind w:firstLine="525"/>
        <w:rPr>
          <w:color w:val="000000" w:themeColor="text1"/>
          <w:sz w:val="28"/>
          <w:szCs w:val="28"/>
        </w:rPr>
      </w:pPr>
      <w:r>
        <w:rPr>
          <w:rFonts w:hint="eastAsia" w:ascii="宋体"/>
          <w:sz w:val="28"/>
          <w:szCs w:val="28"/>
        </w:rPr>
        <w:t>16、</w:t>
      </w:r>
      <w:r>
        <w:rPr>
          <w:rFonts w:hint="eastAsia"/>
          <w:color w:val="000000" w:themeColor="text1"/>
          <w:sz w:val="28"/>
          <w:szCs w:val="28"/>
        </w:rPr>
        <w:t>外围广场清洗：外围地面、大理石墙面用高压水枪全面清洗（3-10月，每月一次）</w:t>
      </w:r>
    </w:p>
    <w:p>
      <w:pPr>
        <w:spacing w:line="460" w:lineRule="exact"/>
        <w:ind w:firstLine="525"/>
        <w:rPr>
          <w:rFonts w:ascii="宋体"/>
          <w:sz w:val="28"/>
          <w:szCs w:val="28"/>
        </w:rPr>
      </w:pPr>
      <w:r>
        <w:rPr>
          <w:rFonts w:hint="eastAsia" w:ascii="宋体"/>
          <w:sz w:val="28"/>
          <w:szCs w:val="28"/>
        </w:rPr>
        <w:t>（二）人员配备：</w:t>
      </w:r>
    </w:p>
    <w:p>
      <w:pPr>
        <w:spacing w:line="460" w:lineRule="exact"/>
        <w:ind w:firstLine="525"/>
        <w:rPr>
          <w:sz w:val="28"/>
          <w:szCs w:val="28"/>
        </w:rPr>
      </w:pPr>
      <w:r>
        <w:rPr>
          <w:rFonts w:hint="eastAsia" w:ascii="宋体"/>
          <w:sz w:val="28"/>
          <w:szCs w:val="28"/>
        </w:rPr>
        <w:t>乙方在保证保洁质量的前提下配备相应的保洁人员及主管，甲方要求该项目配备保</w:t>
      </w:r>
      <w:r>
        <w:rPr>
          <w:rFonts w:hint="eastAsia"/>
          <w:sz w:val="28"/>
          <w:szCs w:val="28"/>
        </w:rPr>
        <w:t>洁经理（保洁主管）1名，保洁员</w:t>
      </w:r>
      <w:r>
        <w:rPr>
          <w:sz w:val="28"/>
          <w:szCs w:val="28"/>
        </w:rPr>
        <w:t>41</w:t>
      </w:r>
      <w:r>
        <w:rPr>
          <w:rFonts w:hint="eastAsia"/>
          <w:sz w:val="28"/>
          <w:szCs w:val="28"/>
        </w:rPr>
        <w:t>名，总计人数为</w:t>
      </w:r>
      <w:r>
        <w:rPr>
          <w:sz w:val="28"/>
          <w:szCs w:val="28"/>
        </w:rPr>
        <w:t>42</w:t>
      </w:r>
      <w:r>
        <w:rPr>
          <w:rFonts w:hint="eastAsia"/>
          <w:sz w:val="28"/>
          <w:szCs w:val="28"/>
        </w:rPr>
        <w:t>人。</w:t>
      </w:r>
    </w:p>
    <w:p>
      <w:pPr>
        <w:spacing w:line="500" w:lineRule="exact"/>
        <w:rPr>
          <w:b/>
          <w:sz w:val="28"/>
          <w:szCs w:val="28"/>
        </w:rPr>
      </w:pPr>
    </w:p>
    <w:p>
      <w:pPr>
        <w:spacing w:line="500" w:lineRule="exact"/>
        <w:rPr>
          <w:b/>
          <w:sz w:val="28"/>
          <w:szCs w:val="28"/>
        </w:rPr>
      </w:pPr>
      <w:r>
        <w:rPr>
          <w:rFonts w:hint="eastAsia"/>
          <w:b/>
          <w:sz w:val="28"/>
          <w:szCs w:val="28"/>
        </w:rPr>
        <w:t>附表：表一：人工费用表</w:t>
      </w:r>
    </w:p>
    <w:p>
      <w:pPr>
        <w:spacing w:line="500" w:lineRule="exact"/>
        <w:ind w:firstLine="840" w:firstLineChars="299"/>
        <w:rPr>
          <w:b/>
          <w:sz w:val="28"/>
          <w:szCs w:val="28"/>
        </w:rPr>
      </w:pPr>
      <w:r>
        <w:rPr>
          <w:rFonts w:hint="eastAsia"/>
          <w:b/>
          <w:sz w:val="28"/>
          <w:szCs w:val="28"/>
        </w:rPr>
        <w:t>表二：工具及低值易耗品配置表</w:t>
      </w:r>
    </w:p>
    <w:p>
      <w:pPr>
        <w:spacing w:line="500" w:lineRule="exact"/>
        <w:ind w:firstLine="840" w:firstLineChars="299"/>
        <w:rPr>
          <w:b/>
          <w:sz w:val="28"/>
          <w:szCs w:val="28"/>
        </w:rPr>
      </w:pPr>
      <w:r>
        <w:rPr>
          <w:rFonts w:hint="eastAsia"/>
          <w:b/>
          <w:sz w:val="28"/>
          <w:szCs w:val="28"/>
        </w:rPr>
        <w:t>表三：药剂、清洁用品配置表</w:t>
      </w:r>
    </w:p>
    <w:p>
      <w:pPr>
        <w:spacing w:line="500" w:lineRule="exact"/>
        <w:ind w:firstLine="840" w:firstLineChars="299"/>
        <w:rPr>
          <w:b/>
          <w:sz w:val="28"/>
          <w:szCs w:val="28"/>
        </w:rPr>
      </w:pPr>
      <w:r>
        <w:rPr>
          <w:rFonts w:hint="eastAsia"/>
          <w:b/>
          <w:sz w:val="28"/>
          <w:szCs w:val="28"/>
        </w:rPr>
        <w:t>表四：设备配置表</w:t>
      </w:r>
    </w:p>
    <w:p>
      <w:pPr>
        <w:spacing w:line="500" w:lineRule="exact"/>
        <w:ind w:firstLine="840" w:firstLineChars="299"/>
        <w:rPr>
          <w:rFonts w:ascii="宋体"/>
          <w:b/>
          <w:sz w:val="28"/>
          <w:szCs w:val="28"/>
        </w:rPr>
      </w:pPr>
      <w:r>
        <w:rPr>
          <w:rFonts w:hint="eastAsia"/>
          <w:b/>
          <w:sz w:val="28"/>
          <w:szCs w:val="28"/>
        </w:rPr>
        <w:t>表五：地面结晶清洗费服务费用表</w:t>
      </w:r>
    </w:p>
    <w:p>
      <w:pPr>
        <w:ind w:firstLine="840" w:firstLineChars="299"/>
        <w:rPr>
          <w:rFonts w:ascii="宋体"/>
          <w:b/>
          <w:sz w:val="32"/>
          <w:szCs w:val="32"/>
        </w:rPr>
      </w:pPr>
      <w:r>
        <w:rPr>
          <w:rFonts w:hint="eastAsia" w:ascii="宋体"/>
          <w:b/>
          <w:sz w:val="28"/>
          <w:szCs w:val="28"/>
        </w:rPr>
        <w:t>表六：保洁费用总表</w:t>
      </w:r>
    </w:p>
    <w:p>
      <w:pPr>
        <w:spacing w:line="500" w:lineRule="exact"/>
        <w:rPr>
          <w:b/>
          <w:sz w:val="24"/>
          <w:szCs w:val="36"/>
        </w:rPr>
      </w:pPr>
      <w:r>
        <w:rPr>
          <w:rFonts w:hint="eastAsia"/>
          <w:b/>
          <w:sz w:val="24"/>
          <w:szCs w:val="36"/>
        </w:rPr>
        <w:t>表一：人工费用表</w:t>
      </w:r>
    </w:p>
    <w:p>
      <w:pPr>
        <w:spacing w:line="500" w:lineRule="exact"/>
        <w:rPr>
          <w:b/>
          <w:sz w:val="24"/>
          <w:szCs w:val="36"/>
        </w:rPr>
      </w:pPr>
    </w:p>
    <w:tbl>
      <w:tblPr>
        <w:tblStyle w:val="8"/>
        <w:tblW w:w="9900" w:type="dxa"/>
        <w:tblInd w:w="113" w:type="dxa"/>
        <w:tblLayout w:type="autofit"/>
        <w:tblCellMar>
          <w:top w:w="0" w:type="dxa"/>
          <w:left w:w="108" w:type="dxa"/>
          <w:bottom w:w="0" w:type="dxa"/>
          <w:right w:w="108" w:type="dxa"/>
        </w:tblCellMar>
      </w:tblPr>
      <w:tblGrid>
        <w:gridCol w:w="2000"/>
        <w:gridCol w:w="900"/>
        <w:gridCol w:w="920"/>
        <w:gridCol w:w="820"/>
        <w:gridCol w:w="660"/>
        <w:gridCol w:w="820"/>
        <w:gridCol w:w="2040"/>
        <w:gridCol w:w="1740"/>
      </w:tblGrid>
      <w:tr>
        <w:tblPrEx>
          <w:tblCellMar>
            <w:top w:w="0" w:type="dxa"/>
            <w:left w:w="108" w:type="dxa"/>
            <w:bottom w:w="0" w:type="dxa"/>
            <w:right w:w="108" w:type="dxa"/>
          </w:tblCellMar>
        </w:tblPrEx>
        <w:trPr>
          <w:trHeight w:val="585" w:hRule="atLeast"/>
        </w:trPr>
        <w:tc>
          <w:tcPr>
            <w:tcW w:w="2000" w:type="dxa"/>
            <w:vMerge w:val="restart"/>
            <w:tcBorders>
              <w:top w:val="single" w:color="auto" w:sz="4" w:space="0"/>
              <w:left w:val="single" w:color="auto" w:sz="4" w:space="0"/>
              <w:bottom w:val="single" w:color="000000"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岗位</w:t>
            </w:r>
          </w:p>
        </w:tc>
        <w:tc>
          <w:tcPr>
            <w:tcW w:w="1820"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保洁员人数</w:t>
            </w:r>
          </w:p>
        </w:tc>
        <w:tc>
          <w:tcPr>
            <w:tcW w:w="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工资标准</w:t>
            </w:r>
          </w:p>
        </w:tc>
        <w:tc>
          <w:tcPr>
            <w:tcW w:w="66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每月</w:t>
            </w:r>
          </w:p>
        </w:tc>
        <w:tc>
          <w:tcPr>
            <w:tcW w:w="8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全年</w:t>
            </w:r>
          </w:p>
        </w:tc>
        <w:tc>
          <w:tcPr>
            <w:tcW w:w="204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工作职责</w:t>
            </w:r>
          </w:p>
        </w:tc>
        <w:tc>
          <w:tcPr>
            <w:tcW w:w="174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备注</w:t>
            </w:r>
          </w:p>
        </w:tc>
      </w:tr>
      <w:tr>
        <w:tblPrEx>
          <w:tblCellMar>
            <w:top w:w="0" w:type="dxa"/>
            <w:left w:w="108" w:type="dxa"/>
            <w:bottom w:w="0" w:type="dxa"/>
            <w:right w:w="108" w:type="dxa"/>
          </w:tblCellMar>
        </w:tblPrEx>
        <w:trPr>
          <w:trHeight w:val="585" w:hRule="atLeast"/>
        </w:trPr>
        <w:tc>
          <w:tcPr>
            <w:tcW w:w="2000" w:type="dxa"/>
            <w:vMerge w:val="continue"/>
            <w:tcBorders>
              <w:top w:val="single" w:color="auto" w:sz="4" w:space="0"/>
              <w:left w:val="single" w:color="auto" w:sz="4" w:space="0"/>
              <w:bottom w:val="single" w:color="000000" w:sz="4" w:space="0"/>
              <w:right w:val="nil"/>
            </w:tcBorders>
            <w:vAlign w:val="center"/>
          </w:tcPr>
          <w:p>
            <w:pPr>
              <w:widowControl/>
              <w:jc w:val="left"/>
              <w:rPr>
                <w:rFonts w:ascii="宋体" w:hAnsi="宋体" w:cs="宋体"/>
                <w:color w:val="000000"/>
                <w:kern w:val="0"/>
                <w:sz w:val="18"/>
                <w:szCs w:val="18"/>
              </w:rPr>
            </w:pP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上午班（人）</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下午班（人）</w:t>
            </w:r>
          </w:p>
        </w:tc>
        <w:tc>
          <w:tcPr>
            <w:tcW w:w="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66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204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74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945" w:hRule="atLeast"/>
        </w:trPr>
        <w:tc>
          <w:tcPr>
            <w:tcW w:w="200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保洁主管</w:t>
            </w:r>
          </w:p>
        </w:tc>
        <w:tc>
          <w:tcPr>
            <w:tcW w:w="1820" w:type="dxa"/>
            <w:gridSpan w:val="2"/>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保洁主管负责与商城沟通、协调保洁工作各项事宜及安排保洁人员各项工作，每天需要进行早点名并安排当天工作</w:t>
            </w:r>
          </w:p>
        </w:tc>
        <w:tc>
          <w:tcPr>
            <w:tcW w:w="1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xml:space="preserve"> 行政班</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上午8:00-12:00</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下午14:00-18:00</w:t>
            </w:r>
          </w:p>
        </w:tc>
      </w:tr>
      <w:tr>
        <w:tblPrEx>
          <w:tblCellMar>
            <w:top w:w="0" w:type="dxa"/>
            <w:left w:w="108" w:type="dxa"/>
            <w:bottom w:w="0" w:type="dxa"/>
            <w:right w:w="108" w:type="dxa"/>
          </w:tblCellMar>
        </w:tblPrEx>
        <w:trPr>
          <w:trHeight w:val="312" w:hRule="atLeast"/>
        </w:trPr>
        <w:tc>
          <w:tcPr>
            <w:tcW w:w="2000" w:type="dxa"/>
            <w:vMerge w:val="continue"/>
            <w:tcBorders>
              <w:top w:val="nil"/>
              <w:left w:val="single" w:color="auto" w:sz="4" w:space="0"/>
              <w:bottom w:val="single" w:color="000000" w:sz="4" w:space="0"/>
              <w:right w:val="nil"/>
            </w:tcBorders>
            <w:vAlign w:val="center"/>
          </w:tcPr>
          <w:p>
            <w:pPr>
              <w:widowControl/>
              <w:jc w:val="left"/>
              <w:rPr>
                <w:rFonts w:ascii="宋体" w:hAnsi="宋体" w:cs="宋体"/>
                <w:color w:val="000000"/>
                <w:kern w:val="0"/>
                <w:sz w:val="18"/>
                <w:szCs w:val="18"/>
              </w:rPr>
            </w:pPr>
          </w:p>
        </w:tc>
        <w:tc>
          <w:tcPr>
            <w:tcW w:w="18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6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20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312" w:hRule="atLeast"/>
        </w:trPr>
        <w:tc>
          <w:tcPr>
            <w:tcW w:w="2000" w:type="dxa"/>
            <w:vMerge w:val="continue"/>
            <w:tcBorders>
              <w:top w:val="nil"/>
              <w:left w:val="single" w:color="auto" w:sz="4" w:space="0"/>
              <w:bottom w:val="single" w:color="000000" w:sz="4" w:space="0"/>
              <w:right w:val="nil"/>
            </w:tcBorders>
            <w:vAlign w:val="center"/>
          </w:tcPr>
          <w:p>
            <w:pPr>
              <w:widowControl/>
              <w:jc w:val="left"/>
              <w:rPr>
                <w:rFonts w:ascii="宋体" w:hAnsi="宋体" w:cs="宋体"/>
                <w:color w:val="000000"/>
                <w:kern w:val="0"/>
                <w:sz w:val="18"/>
                <w:szCs w:val="18"/>
              </w:rPr>
            </w:pPr>
          </w:p>
        </w:tc>
        <w:tc>
          <w:tcPr>
            <w:tcW w:w="182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66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8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18"/>
                <w:szCs w:val="18"/>
              </w:rPr>
            </w:pPr>
          </w:p>
        </w:tc>
        <w:tc>
          <w:tcPr>
            <w:tcW w:w="20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外围保洁员</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负责外围区域卫生清洁及垃圾倾倒工作</w:t>
            </w:r>
          </w:p>
        </w:tc>
        <w:tc>
          <w:tcPr>
            <w:tcW w:w="174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上下午倒班制</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上午班7:30-14:30下午班14:30-闭店</w:t>
            </w: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负一层卖场</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负责负一层卫生清洁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一层卖场</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负责一层卫生清洁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二层卖场、员卫、女客卫</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负责二层、员卫、女客卫卫生清洁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三层卖场、员卫、女客卫</w:t>
            </w:r>
          </w:p>
        </w:tc>
        <w:tc>
          <w:tcPr>
            <w:tcW w:w="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负责三层、员卫、女客卫卫生清洁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二层、三层男客卫</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专职负责二层、三层男客卫</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四层卖场及卫生间</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负责四层、员卫、女客卫卫生清洁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五层卖场及卫生间</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3</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负责五层、员卫、女客卫卫生清洁</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四层、五层男客卫</w:t>
            </w:r>
          </w:p>
        </w:tc>
        <w:tc>
          <w:tcPr>
            <w:tcW w:w="9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专职负责四层、五层男客卫</w:t>
            </w:r>
          </w:p>
        </w:tc>
        <w:tc>
          <w:tcPr>
            <w:tcW w:w="1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18"/>
                <w:szCs w:val="18"/>
              </w:rPr>
            </w:pP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擦玻璃</w:t>
            </w:r>
          </w:p>
        </w:tc>
        <w:tc>
          <w:tcPr>
            <w:tcW w:w="18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1</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负责整个商城玻璃清洁</w:t>
            </w:r>
          </w:p>
        </w:tc>
        <w:tc>
          <w:tcPr>
            <w:tcW w:w="17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480" w:hRule="atLeast"/>
        </w:trPr>
        <w:tc>
          <w:tcPr>
            <w:tcW w:w="200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合计</w:t>
            </w:r>
          </w:p>
        </w:tc>
        <w:tc>
          <w:tcPr>
            <w:tcW w:w="18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42</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6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8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2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c>
          <w:tcPr>
            <w:tcW w:w="17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18"/>
                <w:szCs w:val="18"/>
              </w:rPr>
            </w:pPr>
            <w:r>
              <w:rPr>
                <w:rFonts w:hint="eastAsia" w:ascii="宋体" w:hAnsi="宋体" w:cs="宋体"/>
                <w:color w:val="000000"/>
                <w:kern w:val="0"/>
                <w:sz w:val="18"/>
                <w:szCs w:val="18"/>
              </w:rPr>
              <w:t>　</w:t>
            </w:r>
          </w:p>
        </w:tc>
      </w:tr>
      <w:tr>
        <w:tblPrEx>
          <w:tblCellMar>
            <w:top w:w="0" w:type="dxa"/>
            <w:left w:w="108" w:type="dxa"/>
            <w:bottom w:w="0" w:type="dxa"/>
            <w:right w:w="108" w:type="dxa"/>
          </w:tblCellMar>
        </w:tblPrEx>
        <w:trPr>
          <w:trHeight w:val="1140" w:hRule="atLeast"/>
        </w:trPr>
        <w:tc>
          <w:tcPr>
            <w:tcW w:w="9900" w:type="dxa"/>
            <w:gridSpan w:val="8"/>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18"/>
                <w:szCs w:val="18"/>
              </w:rPr>
            </w:pPr>
            <w:r>
              <w:rPr>
                <w:rFonts w:hint="eastAsia" w:ascii="宋体" w:hAnsi="宋体" w:cs="宋体"/>
                <w:color w:val="000000"/>
                <w:kern w:val="0"/>
                <w:sz w:val="18"/>
                <w:szCs w:val="18"/>
              </w:rPr>
              <w:t>说明：保洁人员要求：</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 1、保洁人员年龄要求，男士：</w:t>
            </w:r>
            <w:r>
              <w:rPr>
                <w:rFonts w:ascii="宋体" w:hAnsi="宋体" w:cs="宋体"/>
                <w:color w:val="000000"/>
                <w:kern w:val="0"/>
                <w:sz w:val="18"/>
                <w:szCs w:val="18"/>
              </w:rPr>
              <w:t>20</w:t>
            </w:r>
            <w:r>
              <w:rPr>
                <w:rFonts w:hint="eastAsia" w:ascii="宋体" w:hAnsi="宋体" w:cs="宋体"/>
                <w:color w:val="000000"/>
                <w:kern w:val="0"/>
                <w:sz w:val="18"/>
                <w:szCs w:val="18"/>
              </w:rPr>
              <w:t>周岁至</w:t>
            </w:r>
            <w:r>
              <w:rPr>
                <w:rFonts w:ascii="宋体" w:hAnsi="宋体" w:cs="宋体"/>
                <w:color w:val="000000"/>
                <w:kern w:val="0"/>
                <w:sz w:val="18"/>
                <w:szCs w:val="18"/>
              </w:rPr>
              <w:t>55</w:t>
            </w:r>
            <w:r>
              <w:rPr>
                <w:rFonts w:hint="eastAsia" w:ascii="宋体" w:hAnsi="宋体" w:cs="宋体"/>
                <w:color w:val="000000"/>
                <w:kern w:val="0"/>
                <w:sz w:val="18"/>
                <w:szCs w:val="18"/>
              </w:rPr>
              <w:t>周岁；女士</w:t>
            </w:r>
            <w:r>
              <w:rPr>
                <w:rFonts w:ascii="宋体" w:hAnsi="宋体" w:cs="宋体"/>
                <w:color w:val="000000"/>
                <w:kern w:val="0"/>
                <w:sz w:val="18"/>
                <w:szCs w:val="18"/>
              </w:rPr>
              <w:t>20</w:t>
            </w:r>
            <w:r>
              <w:rPr>
                <w:rFonts w:hint="eastAsia" w:ascii="宋体" w:hAnsi="宋体" w:cs="宋体"/>
                <w:color w:val="000000"/>
                <w:kern w:val="0"/>
                <w:sz w:val="18"/>
                <w:szCs w:val="18"/>
              </w:rPr>
              <w:t xml:space="preserve">-55周岁。             </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 2、同一名保洁员不能同时上上午和下午两个班次。</w:t>
            </w:r>
            <w:r>
              <w:rPr>
                <w:rFonts w:hint="eastAsia" w:ascii="宋体" w:hAnsi="宋体" w:cs="宋体"/>
                <w:color w:val="000000"/>
                <w:kern w:val="0"/>
                <w:sz w:val="18"/>
                <w:szCs w:val="18"/>
              </w:rPr>
              <w:br w:type="textWrapping"/>
            </w:r>
            <w:r>
              <w:rPr>
                <w:rFonts w:hint="eastAsia" w:ascii="宋体" w:hAnsi="宋体" w:cs="宋体"/>
                <w:color w:val="000000"/>
                <w:kern w:val="0"/>
                <w:sz w:val="18"/>
                <w:szCs w:val="18"/>
              </w:rPr>
              <w:t xml:space="preserve"> 3、节假日、店庆、集团庆等特殊节日加班、福利等费用甲方不予承担，由乙方承担。</w:t>
            </w:r>
          </w:p>
        </w:tc>
      </w:tr>
    </w:tbl>
    <w:p>
      <w:pPr>
        <w:spacing w:line="500" w:lineRule="exact"/>
        <w:rPr>
          <w:b/>
          <w:sz w:val="24"/>
          <w:szCs w:val="36"/>
        </w:rPr>
      </w:pPr>
    </w:p>
    <w:p>
      <w:pPr>
        <w:spacing w:line="500" w:lineRule="exact"/>
        <w:rPr>
          <w:b/>
          <w:sz w:val="24"/>
          <w:szCs w:val="36"/>
        </w:rPr>
      </w:pPr>
    </w:p>
    <w:p>
      <w:pPr>
        <w:spacing w:line="500" w:lineRule="exact"/>
        <w:rPr>
          <w:b/>
          <w:sz w:val="24"/>
          <w:szCs w:val="28"/>
        </w:rPr>
      </w:pPr>
      <w:r>
        <w:rPr>
          <w:rFonts w:hint="eastAsia"/>
          <w:b/>
          <w:sz w:val="24"/>
          <w:szCs w:val="28"/>
        </w:rPr>
        <w:t>表二：工具及低值易耗品配置表（包含但不限于以下物品及数量）</w:t>
      </w:r>
    </w:p>
    <w:tbl>
      <w:tblPr>
        <w:tblStyle w:val="8"/>
        <w:tblW w:w="8559" w:type="dxa"/>
        <w:tblInd w:w="108" w:type="dxa"/>
        <w:tblLayout w:type="autofit"/>
        <w:tblCellMar>
          <w:top w:w="0" w:type="dxa"/>
          <w:left w:w="108" w:type="dxa"/>
          <w:bottom w:w="0" w:type="dxa"/>
          <w:right w:w="108" w:type="dxa"/>
        </w:tblCellMar>
      </w:tblPr>
      <w:tblGrid>
        <w:gridCol w:w="1420"/>
        <w:gridCol w:w="1240"/>
        <w:gridCol w:w="1040"/>
        <w:gridCol w:w="920"/>
        <w:gridCol w:w="980"/>
        <w:gridCol w:w="819"/>
        <w:gridCol w:w="980"/>
        <w:gridCol w:w="1160"/>
      </w:tblGrid>
      <w:tr>
        <w:tblPrEx>
          <w:tblCellMar>
            <w:top w:w="0" w:type="dxa"/>
            <w:left w:w="108" w:type="dxa"/>
            <w:bottom w:w="0" w:type="dxa"/>
            <w:right w:w="108" w:type="dxa"/>
          </w:tblCellMar>
        </w:tblPrEx>
        <w:trPr>
          <w:trHeight w:val="600" w:hRule="atLeast"/>
        </w:trPr>
        <w:tc>
          <w:tcPr>
            <w:tcW w:w="14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名    称</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功  能</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折旧年限</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配置数量</w:t>
            </w:r>
          </w:p>
        </w:tc>
        <w:tc>
          <w:tcPr>
            <w:tcW w:w="81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单价（元）</w:t>
            </w:r>
          </w:p>
        </w:tc>
        <w:tc>
          <w:tcPr>
            <w:tcW w:w="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总价（元）</w:t>
            </w:r>
          </w:p>
        </w:tc>
        <w:tc>
          <w:tcPr>
            <w:tcW w:w="11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折旧/月（元）</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喷壶</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铲刀</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套扫</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普通拖布</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16</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纳米拖布</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尘推</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14</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榨水车</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辆</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玻璃刮</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地刮</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恭桶刷</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垃圾夹子</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普通抹布</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48</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麂皮绒抹布</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块</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百洁布</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月</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塑料水桶</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鸡毛掸子</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地刷</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大垃圾桶</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两年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1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kern w:val="0"/>
                <w:sz w:val="20"/>
                <w:szCs w:val="20"/>
              </w:rPr>
            </w:pPr>
            <w:r>
              <w:rPr>
                <w:rFonts w:hint="eastAsia" w:ascii="宋体" w:hAnsi="宋体" w:cs="宋体"/>
                <w:kern w:val="0"/>
                <w:sz w:val="20"/>
                <w:szCs w:val="20"/>
              </w:rPr>
              <w:t>卫生间垃圾桶</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铁皮簸箕</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半年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大扫把</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外围笤帚</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胶皮手套</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月</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副</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电工手套</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季度</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副</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30</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消毒液测量杯</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一年</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雪铲</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两年</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把</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钢丝球</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月</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伸缩杆、毛头</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一年</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套</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大垃圾袋</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每天</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15</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中垃圾袋</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每天</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小垃圾袋</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每天</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33</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高压水枪</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每年</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个</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1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bottom"/>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42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合计</w:t>
            </w:r>
          </w:p>
        </w:tc>
        <w:tc>
          <w:tcPr>
            <w:tcW w:w="12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8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9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16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285" w:hRule="atLeast"/>
        </w:trPr>
        <w:tc>
          <w:tcPr>
            <w:tcW w:w="8559" w:type="dxa"/>
            <w:gridSpan w:val="8"/>
            <w:tcBorders>
              <w:top w:val="nil"/>
              <w:left w:val="nil"/>
              <w:bottom w:val="nil"/>
              <w:right w:val="nil"/>
            </w:tcBorders>
            <w:shd w:val="clear" w:color="auto" w:fill="auto"/>
            <w:vAlign w:val="center"/>
          </w:tcPr>
          <w:p>
            <w:pPr>
              <w:widowControl/>
              <w:jc w:val="left"/>
              <w:rPr>
                <w:rFonts w:ascii="等线" w:hAnsi="等线" w:eastAsia="等线" w:cs="宋体"/>
                <w:color w:val="000000"/>
                <w:kern w:val="0"/>
                <w:sz w:val="20"/>
                <w:szCs w:val="20"/>
              </w:rPr>
            </w:pPr>
            <w:r>
              <w:rPr>
                <w:rFonts w:hint="eastAsia" w:ascii="等线" w:hAnsi="等线" w:eastAsia="等线" w:cs="宋体"/>
                <w:color w:val="000000"/>
                <w:kern w:val="0"/>
                <w:sz w:val="20"/>
                <w:szCs w:val="20"/>
              </w:rPr>
              <w:t>说明：1、折旧每月合计费用不超过</w:t>
            </w:r>
            <w:r>
              <w:rPr>
                <w:rFonts w:ascii="等线" w:hAnsi="等线" w:eastAsia="等线" w:cs="宋体"/>
                <w:color w:val="000000"/>
                <w:kern w:val="0"/>
                <w:sz w:val="20"/>
                <w:szCs w:val="20"/>
              </w:rPr>
              <w:t>16</w:t>
            </w:r>
            <w:r>
              <w:rPr>
                <w:rFonts w:hint="eastAsia" w:ascii="等线" w:hAnsi="等线" w:eastAsia="等线" w:cs="宋体"/>
                <w:color w:val="000000"/>
                <w:kern w:val="0"/>
                <w:sz w:val="20"/>
                <w:szCs w:val="20"/>
              </w:rPr>
              <w:t>00元；</w:t>
            </w:r>
            <w:r>
              <w:rPr>
                <w:rFonts w:hint="eastAsia" w:ascii="等线" w:hAnsi="等线" w:eastAsia="等线" w:cs="宋体"/>
                <w:color w:val="000000"/>
                <w:kern w:val="0"/>
                <w:sz w:val="20"/>
                <w:szCs w:val="20"/>
              </w:rPr>
              <w:br w:type="textWrapping"/>
            </w:r>
            <w:r>
              <w:rPr>
                <w:rFonts w:hint="eastAsia" w:ascii="等线" w:hAnsi="等线" w:eastAsia="等线" w:cs="宋体"/>
                <w:color w:val="000000"/>
                <w:kern w:val="0"/>
                <w:sz w:val="20"/>
                <w:szCs w:val="20"/>
              </w:rPr>
              <w:t>2、表内配置数量为最低配置数量；</w:t>
            </w:r>
            <w:r>
              <w:rPr>
                <w:rFonts w:hint="eastAsia" w:ascii="等线" w:hAnsi="等线" w:eastAsia="等线" w:cs="宋体"/>
                <w:color w:val="000000"/>
                <w:kern w:val="0"/>
                <w:sz w:val="20"/>
                <w:szCs w:val="20"/>
              </w:rPr>
              <w:br w:type="textWrapping"/>
            </w:r>
            <w:r>
              <w:rPr>
                <w:rFonts w:hint="eastAsia" w:ascii="等线" w:hAnsi="等线" w:eastAsia="等线" w:cs="宋体"/>
                <w:color w:val="000000"/>
                <w:kern w:val="0"/>
                <w:sz w:val="20"/>
                <w:szCs w:val="20"/>
              </w:rPr>
              <w:t>3、部分辅料由甲方提供：大盘纸、雨花石、洗手液、草酸、伞套、地垫、地毯、喷香剂、不锈钢垃圾桶。</w:t>
            </w:r>
          </w:p>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p>
            <w:pPr>
              <w:widowControl/>
              <w:jc w:val="left"/>
              <w:rPr>
                <w:rFonts w:ascii="等线" w:hAnsi="等线" w:eastAsia="等线" w:cs="宋体"/>
                <w:color w:val="000000"/>
                <w:kern w:val="0"/>
                <w:sz w:val="22"/>
                <w:szCs w:val="22"/>
              </w:rPr>
            </w:pPr>
            <w:r>
              <w:rPr>
                <w:rFonts w:hint="eastAsia" w:ascii="等线" w:hAnsi="等线" w:eastAsia="等线" w:cs="宋体"/>
                <w:color w:val="000000"/>
                <w:kern w:val="0"/>
                <w:sz w:val="22"/>
                <w:szCs w:val="22"/>
              </w:rPr>
              <w:t>　</w:t>
            </w:r>
          </w:p>
        </w:tc>
      </w:tr>
    </w:tbl>
    <w:p>
      <w:pPr>
        <w:spacing w:line="500" w:lineRule="exact"/>
        <w:rPr>
          <w:b/>
          <w:sz w:val="28"/>
          <w:szCs w:val="28"/>
        </w:rPr>
      </w:pPr>
    </w:p>
    <w:p>
      <w:pPr>
        <w:spacing w:line="480" w:lineRule="atLeast"/>
        <w:rPr>
          <w:b/>
          <w:sz w:val="24"/>
          <w:szCs w:val="36"/>
        </w:rPr>
      </w:pPr>
      <w:r>
        <w:rPr>
          <w:rFonts w:hint="eastAsia"/>
          <w:b/>
          <w:sz w:val="24"/>
          <w:szCs w:val="36"/>
        </w:rPr>
        <w:t>表三：药剂、清洁用品配置表</w:t>
      </w:r>
      <w:r>
        <w:rPr>
          <w:rFonts w:hint="eastAsia"/>
          <w:b/>
          <w:sz w:val="24"/>
          <w:szCs w:val="28"/>
        </w:rPr>
        <w:t>（包含但不限于以下物品及数量）</w:t>
      </w:r>
    </w:p>
    <w:tbl>
      <w:tblPr>
        <w:tblStyle w:val="8"/>
        <w:tblW w:w="9040" w:type="dxa"/>
        <w:tblInd w:w="113" w:type="dxa"/>
        <w:tblLayout w:type="autofit"/>
        <w:tblCellMar>
          <w:top w:w="0" w:type="dxa"/>
          <w:left w:w="108" w:type="dxa"/>
          <w:bottom w:w="0" w:type="dxa"/>
          <w:right w:w="108" w:type="dxa"/>
        </w:tblCellMar>
      </w:tblPr>
      <w:tblGrid>
        <w:gridCol w:w="1720"/>
        <w:gridCol w:w="1040"/>
        <w:gridCol w:w="1060"/>
        <w:gridCol w:w="1280"/>
        <w:gridCol w:w="1220"/>
        <w:gridCol w:w="1480"/>
        <w:gridCol w:w="1240"/>
      </w:tblGrid>
      <w:tr>
        <w:tblPrEx>
          <w:tblCellMar>
            <w:top w:w="0" w:type="dxa"/>
            <w:left w:w="108" w:type="dxa"/>
            <w:bottom w:w="0" w:type="dxa"/>
            <w:right w:w="108" w:type="dxa"/>
          </w:tblCellMar>
        </w:tblPrEx>
        <w:trPr>
          <w:trHeight w:val="825" w:hRule="atLeast"/>
        </w:trPr>
        <w:tc>
          <w:tcPr>
            <w:tcW w:w="1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名  称</w:t>
            </w:r>
          </w:p>
        </w:tc>
        <w:tc>
          <w:tcPr>
            <w:tcW w:w="10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规格</w:t>
            </w:r>
          </w:p>
        </w:tc>
        <w:tc>
          <w:tcPr>
            <w:tcW w:w="10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单位</w:t>
            </w:r>
          </w:p>
        </w:tc>
        <w:tc>
          <w:tcPr>
            <w:tcW w:w="12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年使用数量</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单价（元）</w:t>
            </w:r>
          </w:p>
        </w:tc>
        <w:tc>
          <w:tcPr>
            <w:tcW w:w="14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年总价（元）</w:t>
            </w:r>
          </w:p>
        </w:tc>
        <w:tc>
          <w:tcPr>
            <w:tcW w:w="12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0"/>
              </w:rPr>
            </w:pPr>
            <w:r>
              <w:rPr>
                <w:rFonts w:hint="eastAsia" w:ascii="宋体" w:hAnsi="宋体" w:cs="宋体"/>
                <w:b/>
                <w:bCs/>
                <w:color w:val="000000"/>
                <w:kern w:val="0"/>
                <w:sz w:val="20"/>
                <w:szCs w:val="20"/>
              </w:rPr>
              <w:t>月平均费用</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芳香球</w:t>
            </w:r>
          </w:p>
        </w:tc>
        <w:tc>
          <w:tcPr>
            <w:tcW w:w="10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包</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60</w:t>
            </w:r>
          </w:p>
        </w:tc>
        <w:tc>
          <w:tcPr>
            <w:tcW w:w="1220" w:type="dxa"/>
            <w:tcBorders>
              <w:top w:val="nil"/>
              <w:left w:val="nil"/>
              <w:bottom w:val="nil"/>
              <w:right w:val="nil"/>
            </w:tcBorders>
            <w:shd w:val="clear" w:color="auto" w:fill="auto"/>
            <w:noWrap/>
            <w:vAlign w:val="center"/>
          </w:tcPr>
          <w:p>
            <w:pPr>
              <w:widowControl/>
              <w:jc w:val="center"/>
              <w:rPr>
                <w:rFonts w:ascii="宋体" w:hAnsi="宋体" w:cs="宋体"/>
                <w:color w:val="000000"/>
                <w:kern w:val="0"/>
                <w:sz w:val="20"/>
                <w:szCs w:val="20"/>
              </w:rPr>
            </w:pPr>
          </w:p>
        </w:tc>
        <w:tc>
          <w:tcPr>
            <w:tcW w:w="148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洁厕灵</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2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84消毒液</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箱</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洗衣粉</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220g</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袋</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700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洗洁精</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斤</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500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去污粉</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220g</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袋</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全能水</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玻璃清洁剂</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除胶剂</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450g</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不锈钢保养液</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不锈钢增亮剂</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尘推油</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3.8L</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桶</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420" w:hRule="atLeast"/>
        </w:trPr>
        <w:tc>
          <w:tcPr>
            <w:tcW w:w="17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合计</w:t>
            </w:r>
          </w:p>
        </w:tc>
        <w:tc>
          <w:tcPr>
            <w:tcW w:w="10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124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bl>
    <w:p>
      <w:pPr>
        <w:widowControl/>
        <w:jc w:val="left"/>
        <w:rPr>
          <w:rFonts w:ascii="等线" w:hAnsi="等线" w:eastAsia="等线" w:cs="宋体"/>
          <w:color w:val="000000"/>
          <w:kern w:val="0"/>
          <w:sz w:val="20"/>
          <w:szCs w:val="20"/>
        </w:rPr>
      </w:pPr>
      <w:r>
        <w:rPr>
          <w:rFonts w:hint="eastAsia" w:ascii="等线" w:hAnsi="等线" w:eastAsia="等线" w:cs="宋体"/>
          <w:color w:val="000000"/>
          <w:kern w:val="0"/>
          <w:sz w:val="20"/>
          <w:szCs w:val="20"/>
        </w:rPr>
        <w:t>说明：1、折旧每月合计费用不超过</w:t>
      </w:r>
      <w:r>
        <w:rPr>
          <w:rFonts w:ascii="等线" w:hAnsi="等线" w:eastAsia="等线" w:cs="宋体"/>
          <w:color w:val="000000"/>
          <w:kern w:val="0"/>
          <w:sz w:val="20"/>
          <w:szCs w:val="20"/>
        </w:rPr>
        <w:t>6</w:t>
      </w:r>
      <w:r>
        <w:rPr>
          <w:rFonts w:hint="eastAsia" w:ascii="等线" w:hAnsi="等线" w:eastAsia="等线" w:cs="宋体"/>
          <w:color w:val="000000"/>
          <w:kern w:val="0"/>
          <w:sz w:val="20"/>
          <w:szCs w:val="20"/>
        </w:rPr>
        <w:t>00元；</w:t>
      </w:r>
      <w:r>
        <w:rPr>
          <w:rFonts w:hint="eastAsia" w:ascii="等线" w:hAnsi="等线" w:eastAsia="等线" w:cs="宋体"/>
          <w:color w:val="000000"/>
          <w:kern w:val="0"/>
          <w:sz w:val="20"/>
          <w:szCs w:val="20"/>
        </w:rPr>
        <w:br w:type="textWrapping"/>
      </w:r>
      <w:r>
        <w:rPr>
          <w:rFonts w:hint="eastAsia" w:ascii="等线" w:hAnsi="等线" w:eastAsia="等线" w:cs="宋体"/>
          <w:color w:val="000000"/>
          <w:kern w:val="0"/>
          <w:sz w:val="20"/>
          <w:szCs w:val="20"/>
        </w:rPr>
        <w:t>2、表内使用数量为最低配置数量；</w:t>
      </w:r>
      <w:r>
        <w:rPr>
          <w:rFonts w:hint="eastAsia" w:ascii="等线" w:hAnsi="等线" w:eastAsia="等线" w:cs="宋体"/>
          <w:color w:val="000000"/>
          <w:kern w:val="0"/>
          <w:sz w:val="20"/>
          <w:szCs w:val="20"/>
        </w:rPr>
        <w:br w:type="textWrapping"/>
      </w:r>
      <w:r>
        <w:rPr>
          <w:rFonts w:hint="eastAsia" w:ascii="等线" w:hAnsi="等线" w:eastAsia="等线" w:cs="宋体"/>
          <w:color w:val="000000"/>
          <w:kern w:val="0"/>
          <w:sz w:val="20"/>
          <w:szCs w:val="20"/>
        </w:rPr>
        <w:t>3、部分辅料由甲方提供：大盘纸、雨花石、洗手液、草酸、伞套、地垫、地毯、喷香剂、不锈钢垃圾桶。</w:t>
      </w:r>
    </w:p>
    <w:p>
      <w:pPr>
        <w:spacing w:line="480" w:lineRule="atLeast"/>
        <w:rPr>
          <w:b/>
          <w:sz w:val="24"/>
          <w:szCs w:val="36"/>
        </w:rPr>
      </w:pPr>
    </w:p>
    <w:p>
      <w:pPr>
        <w:spacing w:line="480" w:lineRule="atLeast"/>
        <w:rPr>
          <w:b/>
          <w:sz w:val="24"/>
          <w:szCs w:val="36"/>
        </w:rPr>
      </w:pPr>
    </w:p>
    <w:p>
      <w:pPr>
        <w:spacing w:line="480" w:lineRule="atLeast"/>
        <w:rPr>
          <w:b/>
          <w:sz w:val="24"/>
          <w:szCs w:val="32"/>
        </w:rPr>
      </w:pPr>
      <w:r>
        <w:rPr>
          <w:rFonts w:hint="eastAsia"/>
          <w:b/>
          <w:sz w:val="24"/>
          <w:szCs w:val="32"/>
        </w:rPr>
        <w:t>表四：各种保洁设备配置表</w:t>
      </w:r>
    </w:p>
    <w:tbl>
      <w:tblPr>
        <w:tblStyle w:val="8"/>
        <w:tblW w:w="9761" w:type="dxa"/>
        <w:tblInd w:w="93" w:type="dxa"/>
        <w:tblLayout w:type="autofit"/>
        <w:tblCellMar>
          <w:top w:w="0" w:type="dxa"/>
          <w:left w:w="108" w:type="dxa"/>
          <w:bottom w:w="0" w:type="dxa"/>
          <w:right w:w="108" w:type="dxa"/>
        </w:tblCellMar>
      </w:tblPr>
      <w:tblGrid>
        <w:gridCol w:w="1575"/>
        <w:gridCol w:w="3260"/>
        <w:gridCol w:w="1559"/>
        <w:gridCol w:w="3367"/>
      </w:tblGrid>
      <w:tr>
        <w:trPr>
          <w:trHeight w:val="684" w:hRule="atLeast"/>
        </w:trPr>
        <w:tc>
          <w:tcPr>
            <w:tcW w:w="157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cs="宋体" w:asciiTheme="minorEastAsia" w:hAnsiTheme="minorEastAsia" w:eastAsiaTheme="minorEastAsia"/>
                <w:bCs/>
                <w:kern w:val="0"/>
                <w:sz w:val="20"/>
                <w:szCs w:val="20"/>
              </w:rPr>
            </w:pPr>
            <w:r>
              <w:rPr>
                <w:rFonts w:hint="eastAsia" w:cs="宋体" w:asciiTheme="minorEastAsia" w:hAnsiTheme="minorEastAsia" w:eastAsiaTheme="minorEastAsia"/>
                <w:bCs/>
                <w:kern w:val="0"/>
                <w:sz w:val="20"/>
                <w:szCs w:val="20"/>
              </w:rPr>
              <w:t>设备名称</w:t>
            </w:r>
          </w:p>
        </w:tc>
        <w:tc>
          <w:tcPr>
            <w:tcW w:w="32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eastAsiaTheme="minorEastAsia"/>
                <w:bCs/>
                <w:kern w:val="0"/>
                <w:sz w:val="20"/>
                <w:szCs w:val="20"/>
              </w:rPr>
            </w:pPr>
            <w:r>
              <w:rPr>
                <w:rFonts w:hint="eastAsia" w:cs="宋体" w:asciiTheme="minorEastAsia" w:hAnsiTheme="minorEastAsia" w:eastAsiaTheme="minorEastAsia"/>
                <w:bCs/>
                <w:kern w:val="0"/>
                <w:sz w:val="20"/>
                <w:szCs w:val="20"/>
              </w:rPr>
              <w:t>品牌型号</w:t>
            </w:r>
          </w:p>
        </w:tc>
        <w:tc>
          <w:tcPr>
            <w:tcW w:w="1559"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cs="宋体" w:asciiTheme="minorEastAsia" w:hAnsiTheme="minorEastAsia" w:eastAsiaTheme="minorEastAsia"/>
                <w:bCs/>
                <w:kern w:val="0"/>
                <w:sz w:val="20"/>
                <w:szCs w:val="20"/>
              </w:rPr>
            </w:pPr>
            <w:r>
              <w:rPr>
                <w:rFonts w:hint="eastAsia" w:cs="宋体" w:asciiTheme="minorEastAsia" w:hAnsiTheme="minorEastAsia" w:eastAsiaTheme="minorEastAsia"/>
                <w:bCs/>
                <w:kern w:val="0"/>
                <w:sz w:val="20"/>
                <w:szCs w:val="20"/>
              </w:rPr>
              <w:t>配置数量</w:t>
            </w:r>
          </w:p>
        </w:tc>
        <w:tc>
          <w:tcPr>
            <w:tcW w:w="3367"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bCs/>
                <w:kern w:val="0"/>
                <w:sz w:val="20"/>
                <w:szCs w:val="20"/>
              </w:rPr>
            </w:pPr>
            <w:r>
              <w:rPr>
                <w:rFonts w:hint="eastAsia" w:cs="宋体" w:asciiTheme="minorEastAsia" w:hAnsiTheme="minorEastAsia" w:eastAsiaTheme="minorEastAsia"/>
                <w:bCs/>
                <w:kern w:val="0"/>
                <w:sz w:val="20"/>
                <w:szCs w:val="20"/>
              </w:rPr>
              <w:t>设备折旧(</w:t>
            </w:r>
            <w:r>
              <w:rPr>
                <w:rFonts w:hint="eastAsia" w:cs="宋体" w:asciiTheme="minorEastAsia" w:hAnsiTheme="minorEastAsia" w:eastAsiaTheme="minorEastAsia"/>
                <w:kern w:val="0"/>
                <w:sz w:val="20"/>
                <w:szCs w:val="20"/>
              </w:rPr>
              <w:t>元/月)</w:t>
            </w:r>
          </w:p>
        </w:tc>
      </w:tr>
      <w:tr>
        <w:tblPrEx>
          <w:tblCellMar>
            <w:top w:w="0" w:type="dxa"/>
            <w:left w:w="108" w:type="dxa"/>
            <w:bottom w:w="0" w:type="dxa"/>
            <w:right w:w="108" w:type="dxa"/>
          </w:tblCellMar>
        </w:tblPrEx>
        <w:trPr>
          <w:trHeight w:val="367" w:hRule="atLeast"/>
        </w:trPr>
        <w:tc>
          <w:tcPr>
            <w:tcW w:w="15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多功能洗地机</w:t>
            </w:r>
          </w:p>
        </w:tc>
        <w:tc>
          <w:tcPr>
            <w:tcW w:w="3260" w:type="dxa"/>
            <w:tcBorders>
              <w:top w:val="nil"/>
              <w:left w:val="nil"/>
              <w:bottom w:val="single" w:color="auto" w:sz="4" w:space="0"/>
              <w:right w:val="single" w:color="auto" w:sz="4" w:space="0"/>
            </w:tcBorders>
            <w:shd w:val="clear" w:color="auto" w:fill="auto"/>
            <w:noWrap/>
            <w:vAlign w:val="center"/>
          </w:tcPr>
          <w:p>
            <w:pPr>
              <w:wordWrap w:val="0"/>
              <w:spacing w:line="270" w:lineRule="atLeast"/>
              <w:jc w:val="center"/>
              <w:rPr>
                <w:rFonts w:cs="Tahoma" w:asciiTheme="minorEastAsia" w:hAnsiTheme="minorEastAsia" w:eastAsiaTheme="minorEastAsia"/>
                <w:color w:val="333333"/>
                <w:sz w:val="20"/>
                <w:szCs w:val="20"/>
                <w:highlight w:val="yellow"/>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1台</w:t>
            </w:r>
          </w:p>
        </w:tc>
        <w:tc>
          <w:tcPr>
            <w:tcW w:w="3367"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sz w:val="20"/>
                <w:szCs w:val="20"/>
                <w:highlight w:val="yellow"/>
              </w:rPr>
            </w:pPr>
          </w:p>
        </w:tc>
      </w:tr>
      <w:tr>
        <w:tblPrEx>
          <w:tblCellMar>
            <w:top w:w="0" w:type="dxa"/>
            <w:left w:w="108" w:type="dxa"/>
            <w:bottom w:w="0" w:type="dxa"/>
            <w:right w:w="108" w:type="dxa"/>
          </w:tblCellMar>
        </w:tblPrEx>
        <w:trPr>
          <w:trHeight w:val="285" w:hRule="atLeast"/>
        </w:trPr>
        <w:tc>
          <w:tcPr>
            <w:tcW w:w="157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多功能吸尘器</w:t>
            </w:r>
          </w:p>
        </w:tc>
        <w:tc>
          <w:tcPr>
            <w:tcW w:w="3260"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kern w:val="0"/>
                <w:sz w:val="20"/>
                <w:szCs w:val="20"/>
                <w:highlight w:val="yellow"/>
              </w:rPr>
            </w:pPr>
          </w:p>
        </w:tc>
        <w:tc>
          <w:tcPr>
            <w:tcW w:w="1559" w:type="dxa"/>
            <w:tcBorders>
              <w:top w:val="nil"/>
              <w:left w:val="nil"/>
              <w:bottom w:val="single" w:color="auto" w:sz="4" w:space="0"/>
              <w:right w:val="single" w:color="auto" w:sz="4" w:space="0"/>
            </w:tcBorders>
            <w:shd w:val="clear" w:color="auto" w:fill="auto"/>
            <w:noWrap/>
            <w:vAlign w:val="center"/>
          </w:tcPr>
          <w:p>
            <w:pPr>
              <w:widowControl/>
              <w:jc w:val="center"/>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1台</w:t>
            </w:r>
          </w:p>
        </w:tc>
        <w:tc>
          <w:tcPr>
            <w:tcW w:w="3367" w:type="dxa"/>
            <w:tcBorders>
              <w:top w:val="single" w:color="auto" w:sz="4" w:space="0"/>
              <w:left w:val="nil"/>
              <w:bottom w:val="single" w:color="auto" w:sz="4" w:space="0"/>
              <w:right w:val="single" w:color="auto" w:sz="4" w:space="0"/>
            </w:tcBorders>
            <w:vAlign w:val="center"/>
          </w:tcPr>
          <w:p>
            <w:pPr>
              <w:widowControl/>
              <w:jc w:val="center"/>
              <w:rPr>
                <w:rFonts w:cs="宋体" w:asciiTheme="minorEastAsia" w:hAnsiTheme="minorEastAsia" w:eastAsiaTheme="minorEastAsia"/>
                <w:kern w:val="0"/>
                <w:sz w:val="20"/>
                <w:szCs w:val="20"/>
                <w:highlight w:val="yellow"/>
              </w:rPr>
            </w:pPr>
          </w:p>
        </w:tc>
      </w:tr>
      <w:tr>
        <w:tblPrEx>
          <w:tblCellMar>
            <w:top w:w="0" w:type="dxa"/>
            <w:left w:w="108" w:type="dxa"/>
            <w:bottom w:w="0" w:type="dxa"/>
            <w:right w:w="108" w:type="dxa"/>
          </w:tblCellMar>
        </w:tblPrEx>
        <w:trPr>
          <w:trHeight w:val="285" w:hRule="atLeast"/>
        </w:trPr>
        <w:tc>
          <w:tcPr>
            <w:tcW w:w="9761" w:type="dxa"/>
            <w:gridSpan w:val="4"/>
            <w:tcBorders>
              <w:top w:val="single" w:color="auto" w:sz="4" w:space="0"/>
              <w:left w:val="single" w:color="auto" w:sz="4" w:space="0"/>
              <w:bottom w:val="single" w:color="auto" w:sz="4" w:space="0"/>
              <w:right w:val="single" w:color="auto" w:sz="4" w:space="0"/>
            </w:tcBorders>
          </w:tcPr>
          <w:p>
            <w:pPr>
              <w:widowControl/>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说明：1、多功能洗地机可使用以下几个品牌：容恩R50/德国卡赫</w:t>
            </w:r>
            <w:r>
              <w:rPr>
                <w:rFonts w:cs="宋体" w:asciiTheme="minorEastAsia" w:hAnsiTheme="minorEastAsia" w:eastAsiaTheme="minorEastAsia"/>
                <w:kern w:val="0"/>
                <w:sz w:val="20"/>
                <w:szCs w:val="20"/>
              </w:rPr>
              <w:t>BD50</w:t>
            </w:r>
            <w:r>
              <w:rPr>
                <w:rFonts w:hint="eastAsia" w:cs="宋体" w:asciiTheme="minorEastAsia" w:hAnsiTheme="minorEastAsia" w:eastAsiaTheme="minorEastAsia"/>
                <w:kern w:val="0"/>
                <w:sz w:val="20"/>
                <w:szCs w:val="20"/>
              </w:rPr>
              <w:t>/克力威</w:t>
            </w:r>
            <w:r>
              <w:rPr>
                <w:rFonts w:cs="宋体" w:asciiTheme="minorEastAsia" w:hAnsiTheme="minorEastAsia" w:eastAsiaTheme="minorEastAsia"/>
                <w:kern w:val="0"/>
                <w:sz w:val="20"/>
                <w:szCs w:val="20"/>
              </w:rPr>
              <w:t>T20</w:t>
            </w:r>
            <w:r>
              <w:rPr>
                <w:rFonts w:hint="eastAsia" w:cs="宋体" w:asciiTheme="minorEastAsia" w:hAnsiTheme="minorEastAsia" w:eastAsiaTheme="minorEastAsia"/>
                <w:kern w:val="0"/>
                <w:sz w:val="20"/>
                <w:szCs w:val="20"/>
              </w:rPr>
              <w:t>，也可使用与其同等价值的洗地机；多功能吸尘器可使用以下几个品牌：</w:t>
            </w:r>
            <w:r>
              <w:rPr>
                <w:rFonts w:hint="eastAsia" w:asciiTheme="minorEastAsia" w:hAnsiTheme="minorEastAsia" w:eastAsiaTheme="minorEastAsia"/>
                <w:sz w:val="20"/>
                <w:szCs w:val="20"/>
              </w:rPr>
              <w:t>杰诺JN-</w:t>
            </w:r>
            <w:r>
              <w:rPr>
                <w:rFonts w:asciiTheme="minorEastAsia" w:hAnsiTheme="minorEastAsia" w:eastAsiaTheme="minorEastAsia"/>
                <w:sz w:val="20"/>
                <w:szCs w:val="20"/>
              </w:rPr>
              <w:t>202S</w:t>
            </w:r>
            <w:r>
              <w:rPr>
                <w:rFonts w:hint="eastAsia" w:cs="宋体" w:asciiTheme="minorEastAsia" w:hAnsiTheme="minorEastAsia" w:eastAsiaTheme="minorEastAsia"/>
                <w:kern w:val="0"/>
                <w:sz w:val="20"/>
                <w:szCs w:val="20"/>
              </w:rPr>
              <w:t>/克力威WVC</w:t>
            </w:r>
            <w:r>
              <w:rPr>
                <w:rFonts w:cs="宋体" w:asciiTheme="minorEastAsia" w:hAnsiTheme="minorEastAsia" w:eastAsiaTheme="minorEastAsia"/>
                <w:kern w:val="0"/>
                <w:sz w:val="20"/>
                <w:szCs w:val="20"/>
              </w:rPr>
              <w:t>3</w:t>
            </w:r>
            <w:r>
              <w:rPr>
                <w:rFonts w:hint="eastAsia" w:cs="宋体" w:asciiTheme="minorEastAsia" w:hAnsiTheme="minorEastAsia" w:eastAsiaTheme="minorEastAsia"/>
                <w:kern w:val="0"/>
                <w:sz w:val="20"/>
                <w:szCs w:val="20"/>
              </w:rPr>
              <w:t>01/德国卡赫N</w:t>
            </w:r>
            <w:r>
              <w:rPr>
                <w:rFonts w:cs="宋体" w:asciiTheme="minorEastAsia" w:hAnsiTheme="minorEastAsia" w:eastAsiaTheme="minorEastAsia"/>
                <w:kern w:val="0"/>
                <w:sz w:val="20"/>
                <w:szCs w:val="20"/>
              </w:rPr>
              <w:t>T20</w:t>
            </w:r>
            <w:r>
              <w:rPr>
                <w:rFonts w:hint="eastAsia" w:cs="Tahoma" w:asciiTheme="minorEastAsia" w:hAnsiTheme="minorEastAsia" w:eastAsiaTheme="minorEastAsia"/>
                <w:sz w:val="20"/>
                <w:szCs w:val="20"/>
                <w:shd w:val="clear" w:color="auto" w:fill="FFFFFF"/>
              </w:rPr>
              <w:t>，</w:t>
            </w:r>
            <w:r>
              <w:rPr>
                <w:rFonts w:hint="eastAsia" w:cs="宋体" w:asciiTheme="minorEastAsia" w:hAnsiTheme="minorEastAsia" w:eastAsiaTheme="minorEastAsia"/>
                <w:kern w:val="0"/>
                <w:sz w:val="20"/>
                <w:szCs w:val="20"/>
              </w:rPr>
              <w:t>也可使用与其同等价值的吸尘器；</w:t>
            </w:r>
          </w:p>
          <w:p>
            <w:pPr>
              <w:widowControl/>
              <w:ind w:left="400" w:hanging="400" w:hangingChars="200"/>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xml:space="preserve">      2、每个月必须使用洗地机对地面清洗一次。</w:t>
            </w:r>
          </w:p>
          <w:p>
            <w:pPr>
              <w:widowControl/>
              <w:ind w:left="400" w:hanging="400" w:hangingChars="200"/>
              <w:jc w:val="left"/>
              <w:rPr>
                <w:rFonts w:cs="宋体" w:asciiTheme="minorEastAsia" w:hAnsiTheme="minorEastAsia" w:eastAsiaTheme="minorEastAsia"/>
                <w:kern w:val="0"/>
                <w:sz w:val="20"/>
                <w:szCs w:val="20"/>
              </w:rPr>
            </w:pPr>
            <w:r>
              <w:rPr>
                <w:rFonts w:hint="eastAsia" w:cs="宋体" w:asciiTheme="minorEastAsia" w:hAnsiTheme="minorEastAsia" w:eastAsiaTheme="minorEastAsia"/>
                <w:kern w:val="0"/>
                <w:sz w:val="20"/>
                <w:szCs w:val="20"/>
              </w:rPr>
              <w:t xml:space="preserve"> </w:t>
            </w:r>
            <w:r>
              <w:rPr>
                <w:rFonts w:cs="宋体" w:asciiTheme="minorEastAsia" w:hAnsiTheme="minorEastAsia" w:eastAsiaTheme="minorEastAsia"/>
                <w:kern w:val="0"/>
                <w:sz w:val="20"/>
                <w:szCs w:val="20"/>
              </w:rPr>
              <w:t xml:space="preserve">     3</w:t>
            </w:r>
            <w:r>
              <w:rPr>
                <w:rFonts w:hint="eastAsia" w:cs="宋体" w:asciiTheme="minorEastAsia" w:hAnsiTheme="minorEastAsia" w:eastAsiaTheme="minorEastAsia"/>
                <w:kern w:val="0"/>
                <w:sz w:val="20"/>
                <w:szCs w:val="20"/>
              </w:rPr>
              <w:t>、所配备的设备仅限招标方使用。</w:t>
            </w:r>
          </w:p>
        </w:tc>
      </w:tr>
    </w:tbl>
    <w:p>
      <w:pPr>
        <w:spacing w:line="500" w:lineRule="exact"/>
        <w:ind w:firstLine="120" w:firstLineChars="50"/>
        <w:jc w:val="left"/>
        <w:rPr>
          <w:rFonts w:ascii="宋体" w:hAnsi="宋体" w:cs="宋体"/>
          <w:b/>
          <w:kern w:val="0"/>
          <w:sz w:val="24"/>
        </w:rPr>
      </w:pPr>
    </w:p>
    <w:p>
      <w:pPr>
        <w:spacing w:line="500" w:lineRule="exact"/>
        <w:ind w:firstLine="120" w:firstLineChars="50"/>
        <w:jc w:val="left"/>
        <w:rPr>
          <w:rFonts w:ascii="宋体" w:hAnsi="宋体" w:cs="宋体"/>
          <w:b/>
          <w:kern w:val="0"/>
          <w:sz w:val="24"/>
        </w:rPr>
      </w:pPr>
    </w:p>
    <w:p>
      <w:pPr>
        <w:spacing w:line="500" w:lineRule="exact"/>
        <w:ind w:firstLine="120" w:firstLineChars="50"/>
        <w:jc w:val="left"/>
        <w:rPr>
          <w:b/>
          <w:sz w:val="32"/>
          <w:szCs w:val="36"/>
        </w:rPr>
      </w:pPr>
      <w:r>
        <w:rPr>
          <w:rFonts w:hint="eastAsia" w:ascii="宋体" w:hAnsi="宋体" w:cs="宋体"/>
          <w:b/>
          <w:kern w:val="0"/>
          <w:sz w:val="24"/>
        </w:rPr>
        <w:t>表五</w:t>
      </w:r>
      <w:r>
        <w:rPr>
          <w:rFonts w:hint="eastAsia"/>
          <w:b/>
          <w:sz w:val="22"/>
          <w:szCs w:val="36"/>
        </w:rPr>
        <w:t>：</w:t>
      </w:r>
      <w:r>
        <w:rPr>
          <w:rFonts w:hint="eastAsia" w:ascii="宋体" w:hAnsi="宋体" w:cs="宋体"/>
          <w:b/>
          <w:kern w:val="0"/>
          <w:sz w:val="24"/>
        </w:rPr>
        <w:t>大理石地面结晶费用表（材料包含但不限于以下物品）</w:t>
      </w:r>
    </w:p>
    <w:tbl>
      <w:tblPr>
        <w:tblStyle w:val="9"/>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3"/>
        <w:gridCol w:w="1276"/>
        <w:gridCol w:w="2126"/>
        <w:gridCol w:w="1418"/>
        <w:gridCol w:w="1701"/>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服务区域</w:t>
            </w:r>
          </w:p>
        </w:tc>
        <w:tc>
          <w:tcPr>
            <w:tcW w:w="1276"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服务面积</w:t>
            </w:r>
          </w:p>
        </w:tc>
        <w:tc>
          <w:tcPr>
            <w:tcW w:w="2126"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单价（</w:t>
            </w:r>
            <w:r>
              <w:rPr>
                <w:rFonts w:hint="eastAsia" w:cs="宋体" w:asciiTheme="minorEastAsia" w:hAnsiTheme="minorEastAsia" w:eastAsiaTheme="minorEastAsia"/>
                <w:kern w:val="0"/>
                <w:sz w:val="20"/>
                <w:szCs w:val="20"/>
              </w:rPr>
              <w:t>元/</w:t>
            </w:r>
            <w:r>
              <w:rPr>
                <w:rFonts w:hint="eastAsia" w:asciiTheme="minorEastAsia" w:hAnsiTheme="minorEastAsia" w:eastAsiaTheme="minorEastAsia"/>
                <w:kern w:val="0"/>
                <w:sz w:val="20"/>
                <w:szCs w:val="20"/>
              </w:rPr>
              <w:t>每平米）</w:t>
            </w:r>
          </w:p>
        </w:tc>
        <w:tc>
          <w:tcPr>
            <w:tcW w:w="1418"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清洗时间</w:t>
            </w:r>
          </w:p>
        </w:tc>
        <w:tc>
          <w:tcPr>
            <w:tcW w:w="1701"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每年清洗次数</w:t>
            </w:r>
          </w:p>
        </w:tc>
        <w:tc>
          <w:tcPr>
            <w:tcW w:w="1134"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费用合计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3"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商城一层迎宾区</w:t>
            </w:r>
          </w:p>
        </w:tc>
        <w:tc>
          <w:tcPr>
            <w:tcW w:w="1276"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260平方米</w:t>
            </w:r>
          </w:p>
        </w:tc>
        <w:tc>
          <w:tcPr>
            <w:tcW w:w="2126" w:type="dxa"/>
          </w:tcPr>
          <w:p>
            <w:pPr>
              <w:spacing w:line="500" w:lineRule="exact"/>
              <w:jc w:val="center"/>
              <w:rPr>
                <w:rFonts w:asciiTheme="minorEastAsia" w:hAnsiTheme="minorEastAsia" w:eastAsiaTheme="minorEastAsia"/>
                <w:kern w:val="0"/>
                <w:sz w:val="20"/>
                <w:szCs w:val="20"/>
              </w:rPr>
            </w:pPr>
          </w:p>
        </w:tc>
        <w:tc>
          <w:tcPr>
            <w:tcW w:w="1418"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每季度一次</w:t>
            </w:r>
          </w:p>
        </w:tc>
        <w:tc>
          <w:tcPr>
            <w:tcW w:w="1701" w:type="dxa"/>
          </w:tcPr>
          <w:p>
            <w:pPr>
              <w:spacing w:line="500" w:lineRule="exact"/>
              <w:jc w:val="center"/>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4</w:t>
            </w:r>
          </w:p>
        </w:tc>
        <w:tc>
          <w:tcPr>
            <w:tcW w:w="1134" w:type="dxa"/>
          </w:tcPr>
          <w:p>
            <w:pPr>
              <w:spacing w:line="500" w:lineRule="exact"/>
              <w:jc w:val="center"/>
              <w:rPr>
                <w:rFonts w:asciiTheme="minorEastAsia" w:hAnsiTheme="minorEastAsia" w:eastAsiaTheme="minorEastAsia"/>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98" w:type="dxa"/>
            <w:gridSpan w:val="6"/>
          </w:tcPr>
          <w:p>
            <w:pPr>
              <w:spacing w:line="500" w:lineRule="exact"/>
              <w:jc w:val="lef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说明：1）作业要求：清洁过程包括石材翻新、抛光、结晶，地面结晶处理后达到标准：表面平整、光亮、清澈干净；光泽度达到85度以上。</w:t>
            </w:r>
          </w:p>
          <w:p>
            <w:pPr>
              <w:spacing w:line="500" w:lineRule="exact"/>
              <w:jc w:val="lef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2）清洁过程中使用的器具及清洁药剂均由投标方提供，可以使用</w:t>
            </w:r>
            <w:r>
              <w:rPr>
                <w:rFonts w:asciiTheme="minorEastAsia" w:hAnsiTheme="minorEastAsia" w:eastAsiaTheme="minorEastAsia"/>
                <w:kern w:val="0"/>
                <w:sz w:val="20"/>
                <w:szCs w:val="20"/>
              </w:rPr>
              <w:t>K</w:t>
            </w:r>
            <w:r>
              <w:rPr>
                <w:rFonts w:hint="eastAsia" w:asciiTheme="minorEastAsia" w:hAnsiTheme="minorEastAsia" w:eastAsiaTheme="minorEastAsia"/>
                <w:kern w:val="0"/>
                <w:sz w:val="20"/>
                <w:szCs w:val="20"/>
              </w:rPr>
              <w:t>3</w:t>
            </w:r>
            <w:r>
              <w:rPr>
                <w:rFonts w:hint="eastAsia" w:asciiTheme="minorEastAsia" w:hAnsiTheme="minorEastAsia" w:eastAsiaTheme="minorEastAsia"/>
                <w:b/>
                <w:kern w:val="0"/>
                <w:sz w:val="20"/>
                <w:szCs w:val="20"/>
              </w:rPr>
              <w:t>、</w:t>
            </w:r>
            <w:r>
              <w:rPr>
                <w:rFonts w:hint="eastAsia" w:asciiTheme="minorEastAsia" w:hAnsiTheme="minorEastAsia" w:eastAsiaTheme="minorEastAsia"/>
                <w:kern w:val="0"/>
                <w:sz w:val="20"/>
                <w:szCs w:val="20"/>
              </w:rPr>
              <w:t>VD-7</w:t>
            </w:r>
            <w:r>
              <w:rPr>
                <w:rFonts w:hint="eastAsia" w:asciiTheme="minorEastAsia" w:hAnsiTheme="minorEastAsia" w:eastAsiaTheme="minorEastAsia"/>
                <w:b/>
                <w:kern w:val="0"/>
                <w:sz w:val="20"/>
                <w:szCs w:val="20"/>
              </w:rPr>
              <w:t>、</w:t>
            </w:r>
            <w:r>
              <w:rPr>
                <w:rFonts w:hint="eastAsia" w:asciiTheme="minorEastAsia" w:hAnsiTheme="minorEastAsia" w:eastAsiaTheme="minorEastAsia"/>
                <w:kern w:val="0"/>
                <w:sz w:val="20"/>
                <w:szCs w:val="20"/>
              </w:rPr>
              <w:t>苏迪斯品牌的清洁剂，也可使用与这些品牌同等价位但必须符合国家标准的品牌清洁药剂,保证清洁效果的同时注重安全环保。</w:t>
            </w:r>
          </w:p>
          <w:p>
            <w:pPr>
              <w:spacing w:line="500" w:lineRule="exact"/>
              <w:jc w:val="lef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3）每季度一次地面结晶。</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4）地面结晶标准：</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①边角与中央保持一致，地面平整、坚实。</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②无污迹.无脚印及划痕。</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③无裂纹、斑马线现象。</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④石材完成面结晶处理均匀、色泽一致。</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⑤石材表面清澈，有镜面的感觉，显现出石材原有的天然色泽。</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⑥地面无打滑现象。</w:t>
            </w:r>
          </w:p>
          <w:p>
            <w:pPr>
              <w:spacing w:line="480" w:lineRule="exact"/>
              <w:rPr>
                <w:rFonts w:asciiTheme="minorEastAsia" w:hAnsiTheme="minorEastAsia" w:eastAsiaTheme="minorEastAsia"/>
                <w:kern w:val="0"/>
                <w:sz w:val="20"/>
                <w:szCs w:val="20"/>
              </w:rPr>
            </w:pPr>
            <w:r>
              <w:rPr>
                <w:rFonts w:hint="eastAsia" w:asciiTheme="minorEastAsia" w:hAnsiTheme="minorEastAsia" w:eastAsiaTheme="minorEastAsia"/>
                <w:kern w:val="0"/>
                <w:sz w:val="20"/>
                <w:szCs w:val="20"/>
              </w:rPr>
              <w:t>⑦表面整体干燥、干净、光泽度、清晰度统一</w:t>
            </w:r>
          </w:p>
        </w:tc>
      </w:tr>
    </w:tbl>
    <w:p>
      <w:pPr>
        <w:rPr>
          <w:b/>
          <w:sz w:val="28"/>
          <w:szCs w:val="28"/>
        </w:rPr>
      </w:pPr>
    </w:p>
    <w:p>
      <w:pPr>
        <w:rPr>
          <w:b/>
          <w:sz w:val="28"/>
          <w:szCs w:val="28"/>
        </w:rPr>
      </w:pPr>
      <w:r>
        <w:rPr>
          <w:rFonts w:hint="eastAsia"/>
          <w:b/>
          <w:sz w:val="28"/>
          <w:szCs w:val="28"/>
        </w:rPr>
        <w:t>表六：</w:t>
      </w:r>
      <w:r>
        <w:rPr>
          <w:rFonts w:hint="eastAsia" w:ascii="宋体" w:hAnsi="宋体" w:cs="宋体"/>
          <w:b/>
          <w:kern w:val="0"/>
          <w:sz w:val="24"/>
        </w:rPr>
        <w:t>保洁费用总表</w:t>
      </w:r>
    </w:p>
    <w:tbl>
      <w:tblPr>
        <w:tblStyle w:val="8"/>
        <w:tblW w:w="9840" w:type="dxa"/>
        <w:tblInd w:w="113" w:type="dxa"/>
        <w:tblLayout w:type="autofit"/>
        <w:tblCellMar>
          <w:top w:w="0" w:type="dxa"/>
          <w:left w:w="108" w:type="dxa"/>
          <w:bottom w:w="0" w:type="dxa"/>
          <w:right w:w="108" w:type="dxa"/>
        </w:tblCellMar>
      </w:tblPr>
      <w:tblGrid>
        <w:gridCol w:w="1080"/>
        <w:gridCol w:w="1900"/>
        <w:gridCol w:w="1900"/>
        <w:gridCol w:w="1480"/>
        <w:gridCol w:w="1340"/>
        <w:gridCol w:w="2140"/>
      </w:tblGrid>
      <w:tr>
        <w:tblPrEx>
          <w:tblCellMar>
            <w:top w:w="0" w:type="dxa"/>
            <w:left w:w="108" w:type="dxa"/>
            <w:bottom w:w="0" w:type="dxa"/>
            <w:right w:w="108" w:type="dxa"/>
          </w:tblCellMar>
        </w:tblPrEx>
        <w:trPr>
          <w:trHeight w:val="585" w:hRule="atLeast"/>
        </w:trPr>
        <w:tc>
          <w:tcPr>
            <w:tcW w:w="108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pPr>
            <w:r>
              <w:rPr>
                <w:rFonts w:hint="eastAsia"/>
              </w:rPr>
              <w:t>序号</w:t>
            </w:r>
          </w:p>
        </w:tc>
        <w:tc>
          <w:tcPr>
            <w:tcW w:w="1900" w:type="dxa"/>
            <w:tcBorders>
              <w:top w:val="single" w:color="auto" w:sz="4" w:space="0"/>
              <w:left w:val="nil"/>
              <w:bottom w:val="single" w:color="auto" w:sz="4" w:space="0"/>
              <w:right w:val="single" w:color="auto" w:sz="4" w:space="0"/>
            </w:tcBorders>
            <w:shd w:val="clear" w:color="auto" w:fill="auto"/>
            <w:vAlign w:val="center"/>
          </w:tcPr>
          <w:p>
            <w:pPr>
              <w:jc w:val="center"/>
            </w:pPr>
            <w:r>
              <w:rPr>
                <w:rFonts w:hint="eastAsia"/>
              </w:rPr>
              <w:t>项目</w:t>
            </w:r>
          </w:p>
        </w:tc>
        <w:tc>
          <w:tcPr>
            <w:tcW w:w="1900" w:type="dxa"/>
            <w:tcBorders>
              <w:top w:val="single" w:color="auto" w:sz="4" w:space="0"/>
              <w:left w:val="nil"/>
              <w:bottom w:val="single" w:color="auto" w:sz="4" w:space="0"/>
              <w:right w:val="single" w:color="auto" w:sz="4" w:space="0"/>
            </w:tcBorders>
            <w:shd w:val="clear" w:color="auto" w:fill="auto"/>
            <w:vAlign w:val="center"/>
          </w:tcPr>
          <w:p>
            <w:pPr>
              <w:jc w:val="center"/>
            </w:pPr>
            <w:r>
              <w:rPr>
                <w:rFonts w:hint="eastAsia"/>
              </w:rPr>
              <w:t>单位</w:t>
            </w:r>
          </w:p>
        </w:tc>
        <w:tc>
          <w:tcPr>
            <w:tcW w:w="1480" w:type="dxa"/>
            <w:tcBorders>
              <w:top w:val="single" w:color="auto" w:sz="4" w:space="0"/>
              <w:left w:val="nil"/>
              <w:bottom w:val="single" w:color="auto" w:sz="4" w:space="0"/>
              <w:right w:val="single" w:color="auto" w:sz="4" w:space="0"/>
            </w:tcBorders>
            <w:shd w:val="clear" w:color="auto" w:fill="auto"/>
            <w:vAlign w:val="center"/>
          </w:tcPr>
          <w:p>
            <w:pPr>
              <w:jc w:val="center"/>
            </w:pPr>
            <w:r>
              <w:rPr>
                <w:rFonts w:hint="eastAsia"/>
              </w:rPr>
              <w:t>价格</w:t>
            </w: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jc w:val="center"/>
            </w:pPr>
            <w:r>
              <w:rPr>
                <w:rFonts w:hint="eastAsia"/>
              </w:rPr>
              <w:t>备注</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员工工资</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包括工人工资、加班费、管理人员工资及社会保险、福利费。</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2</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工具、低值易耗品费用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3</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药剂、清洁剂用品费用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4</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设备折旧</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5</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地面结晶</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　</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6</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管理费/利润</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（1+2+3+4+5）*</w:t>
            </w:r>
            <w:r>
              <w:rPr>
                <w:rFonts w:hint="eastAsia" w:ascii="宋体" w:hAnsi="宋体" w:cs="宋体"/>
                <w:color w:val="000000"/>
                <w:kern w:val="0"/>
                <w:sz w:val="20"/>
                <w:szCs w:val="20"/>
                <w:u w:val="single"/>
              </w:rPr>
              <w:t xml:space="preserve">  ？  </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7</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税金</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元/月</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（1+2+3+4+5+6）*</w:t>
            </w:r>
            <w:r>
              <w:rPr>
                <w:rFonts w:hint="eastAsia" w:ascii="宋体" w:hAnsi="宋体" w:cs="宋体"/>
                <w:color w:val="000000"/>
                <w:kern w:val="0"/>
                <w:sz w:val="20"/>
                <w:szCs w:val="20"/>
                <w:u w:val="single"/>
              </w:rPr>
              <w:t xml:space="preserve">  税率  </w:t>
            </w:r>
            <w:r>
              <w:rPr>
                <w:rFonts w:hint="eastAsia" w:ascii="宋体" w:hAnsi="宋体" w:cs="宋体"/>
                <w:color w:val="000000"/>
                <w:kern w:val="0"/>
                <w:sz w:val="20"/>
                <w:szCs w:val="20"/>
              </w:rPr>
              <w:t>%</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8</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月总价</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1+2+3+4+5+6+7</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9</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年总价</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w:t>
            </w:r>
          </w:p>
        </w:tc>
        <w:tc>
          <w:tcPr>
            <w:tcW w:w="14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p>
        </w:tc>
        <w:tc>
          <w:tcPr>
            <w:tcW w:w="3480" w:type="dxa"/>
            <w:gridSpan w:val="2"/>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（1+2+3+4+5+6+7）*12</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10</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年总价</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w:t>
            </w:r>
          </w:p>
        </w:tc>
        <w:tc>
          <w:tcPr>
            <w:tcW w:w="4960" w:type="dxa"/>
            <w:gridSpan w:val="3"/>
            <w:tcBorders>
              <w:top w:val="single" w:color="auto" w:sz="4" w:space="0"/>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 xml:space="preserve">      拾   万   仟   佰   拾   元整</w:t>
            </w:r>
          </w:p>
        </w:tc>
      </w:tr>
      <w:tr>
        <w:tblPrEx>
          <w:tblCellMar>
            <w:top w:w="0" w:type="dxa"/>
            <w:left w:w="108" w:type="dxa"/>
            <w:bottom w:w="0" w:type="dxa"/>
            <w:right w:w="108" w:type="dxa"/>
          </w:tblCellMar>
        </w:tblPrEx>
        <w:trPr>
          <w:trHeight w:val="585" w:hRule="atLeast"/>
        </w:trPr>
        <w:tc>
          <w:tcPr>
            <w:tcW w:w="10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11</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每平方米综合报价</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元</w:t>
            </w:r>
          </w:p>
        </w:tc>
        <w:tc>
          <w:tcPr>
            <w:tcW w:w="28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0"/>
                <w:szCs w:val="20"/>
              </w:rPr>
            </w:pPr>
            <w:r>
              <w:rPr>
                <w:rFonts w:hint="eastAsia" w:ascii="宋体" w:hAnsi="宋体" w:cs="宋体"/>
                <w:color w:val="000000"/>
                <w:kern w:val="0"/>
                <w:sz w:val="20"/>
                <w:szCs w:val="20"/>
              </w:rPr>
              <w:t>　</w:t>
            </w:r>
          </w:p>
        </w:tc>
        <w:tc>
          <w:tcPr>
            <w:tcW w:w="2140" w:type="dxa"/>
            <w:tcBorders>
              <w:top w:val="nil"/>
              <w:left w:val="nil"/>
              <w:bottom w:val="single" w:color="auto" w:sz="4" w:space="0"/>
              <w:right w:val="single" w:color="auto" w:sz="4" w:space="0"/>
            </w:tcBorders>
            <w:shd w:val="clear" w:color="auto" w:fill="auto"/>
            <w:vAlign w:val="center"/>
          </w:tcPr>
          <w:p>
            <w:pPr>
              <w:widowControl/>
              <w:rPr>
                <w:rFonts w:ascii="宋体" w:hAnsi="宋体" w:cs="宋体"/>
                <w:color w:val="000000"/>
                <w:kern w:val="0"/>
                <w:sz w:val="20"/>
                <w:szCs w:val="20"/>
              </w:rPr>
            </w:pPr>
            <w:r>
              <w:rPr>
                <w:rFonts w:hint="eastAsia" w:ascii="宋体" w:hAnsi="宋体" w:cs="宋体"/>
                <w:color w:val="000000"/>
                <w:kern w:val="0"/>
                <w:sz w:val="20"/>
                <w:szCs w:val="20"/>
              </w:rPr>
              <w:t>（9）/ 29000平米</w:t>
            </w:r>
          </w:p>
        </w:tc>
      </w:tr>
    </w:tbl>
    <w:p>
      <w:pPr>
        <w:spacing w:line="420" w:lineRule="exact"/>
        <w:rPr>
          <w:rFonts w:ascii="宋体"/>
          <w:b/>
          <w:sz w:val="32"/>
          <w:szCs w:val="32"/>
        </w:rPr>
      </w:pPr>
    </w:p>
    <w:p>
      <w:pPr>
        <w:spacing w:line="500" w:lineRule="exact"/>
        <w:jc w:val="center"/>
        <w:rPr>
          <w:b/>
          <w:sz w:val="36"/>
          <w:szCs w:val="36"/>
        </w:rPr>
      </w:pPr>
      <w:r>
        <w:rPr>
          <w:rFonts w:hint="eastAsia"/>
          <w:b/>
          <w:sz w:val="36"/>
          <w:szCs w:val="36"/>
        </w:rPr>
        <w:t>第四章   重要说明</w:t>
      </w:r>
    </w:p>
    <w:p>
      <w:pPr>
        <w:spacing w:line="500" w:lineRule="exact"/>
        <w:ind w:firstLine="3057" w:firstLineChars="1092"/>
        <w:rPr>
          <w:sz w:val="28"/>
          <w:szCs w:val="28"/>
        </w:rPr>
      </w:pPr>
    </w:p>
    <w:p>
      <w:pPr>
        <w:spacing w:line="500" w:lineRule="exact"/>
        <w:ind w:firstLine="565" w:firstLineChars="202"/>
        <w:rPr>
          <w:sz w:val="28"/>
          <w:szCs w:val="28"/>
        </w:rPr>
      </w:pPr>
      <w:r>
        <w:rPr>
          <w:rFonts w:hint="eastAsia"/>
          <w:sz w:val="28"/>
          <w:szCs w:val="28"/>
        </w:rPr>
        <w:t>一、承包方保洁人员的住宿、就餐、医疗、工伤、意外保险、治安等问题由保洁公司自行解决，与招标方无任何关系。</w:t>
      </w:r>
    </w:p>
    <w:p>
      <w:pPr>
        <w:widowControl/>
        <w:ind w:firstLine="560" w:firstLineChars="200"/>
        <w:jc w:val="left"/>
        <w:rPr>
          <w:sz w:val="28"/>
          <w:szCs w:val="28"/>
        </w:rPr>
      </w:pPr>
      <w:r>
        <w:rPr>
          <w:rFonts w:hint="eastAsia"/>
          <w:sz w:val="28"/>
          <w:szCs w:val="28"/>
        </w:rPr>
        <w:t>二、承包方日常保洁所需的设备、工具等清洁用品费用由承包方承担，投标方提供的所有设备、物品入场时必须保证是全新设备、物品。所有设备、工具等需要提前向招标方展示。招标方负责大盘纸、雨花石、洗手液、草酸、伞套、地垫、喷香剂、地毯、不锈钢垃圾桶等费用。承包方每月5日前更新各种保洁物耗用品，保洁物耗用品统一交甲方，由甲方统一回收销毁。</w:t>
      </w:r>
    </w:p>
    <w:p>
      <w:pPr>
        <w:spacing w:line="500" w:lineRule="exact"/>
        <w:ind w:firstLine="565" w:firstLineChars="202"/>
        <w:rPr>
          <w:sz w:val="28"/>
          <w:szCs w:val="28"/>
        </w:rPr>
      </w:pPr>
      <w:r>
        <w:rPr>
          <w:rFonts w:hint="eastAsia"/>
          <w:sz w:val="28"/>
          <w:szCs w:val="28"/>
        </w:rPr>
        <w:t>三、承包方的保洁人员必须统一着装，服从招标方日常临时工作安排。</w:t>
      </w:r>
    </w:p>
    <w:p>
      <w:pPr>
        <w:spacing w:line="500" w:lineRule="exact"/>
        <w:ind w:firstLine="565" w:firstLineChars="202"/>
        <w:rPr>
          <w:sz w:val="28"/>
          <w:szCs w:val="28"/>
        </w:rPr>
      </w:pPr>
      <w:r>
        <w:rPr>
          <w:rFonts w:hint="eastAsia"/>
          <w:sz w:val="28"/>
          <w:szCs w:val="28"/>
        </w:rPr>
        <w:t>四、承包方的保洁人员必须遵守招标方各项规章制度的规定，绝对禁止保洁人员进入及动用与基本工作无关的区域及物品。</w:t>
      </w:r>
    </w:p>
    <w:p>
      <w:pPr>
        <w:spacing w:line="500" w:lineRule="exact"/>
        <w:ind w:firstLine="565" w:firstLineChars="202"/>
        <w:rPr>
          <w:rFonts w:ascii="宋体" w:hAnsi="宋体"/>
          <w:sz w:val="28"/>
          <w:szCs w:val="28"/>
        </w:rPr>
      </w:pPr>
      <w:r>
        <w:rPr>
          <w:rFonts w:hint="eastAsia"/>
          <w:sz w:val="28"/>
          <w:szCs w:val="28"/>
        </w:rPr>
        <w:t>五、</w:t>
      </w:r>
      <w:r>
        <w:rPr>
          <w:rFonts w:hint="eastAsia" w:ascii="宋体" w:hAnsi="宋体"/>
          <w:sz w:val="28"/>
          <w:szCs w:val="28"/>
        </w:rPr>
        <w:t>保洁员要求员工年龄不得超过55岁，身体健康，形象端正；男女卫生间必须配备专职同性保洁员；有残疾、智障和传染性疾病的人员不得担任保洁工作。</w:t>
      </w:r>
    </w:p>
    <w:p>
      <w:pPr>
        <w:spacing w:line="500" w:lineRule="exact"/>
        <w:ind w:firstLine="565" w:firstLineChars="202"/>
        <w:rPr>
          <w:rFonts w:ascii="宋体" w:hAnsi="宋体"/>
          <w:sz w:val="28"/>
          <w:szCs w:val="28"/>
        </w:rPr>
      </w:pPr>
      <w:r>
        <w:rPr>
          <w:rFonts w:hint="eastAsia" w:ascii="宋体" w:hAnsi="宋体"/>
          <w:sz w:val="28"/>
          <w:szCs w:val="28"/>
        </w:rPr>
        <w:t>六、承包方必须为保洁人员提供安全防护设备、工具，并进行安全培训，确保</w:t>
      </w:r>
      <w:r>
        <w:rPr>
          <w:rFonts w:hint="eastAsia" w:ascii="宋体" w:hAnsi="宋体" w:cs="宋体"/>
          <w:color w:val="000000"/>
          <w:kern w:val="0"/>
          <w:sz w:val="28"/>
          <w:szCs w:val="28"/>
        </w:rPr>
        <w:t>其作业过程中人身安全。如保洁人员在作业中发生安全事故导致受伤或死亡，或者造成第三方人身伤亡或财产损失，承包方承担全部责任；如造成招标方损失，承包方应全额赔偿。</w:t>
      </w:r>
    </w:p>
    <w:p>
      <w:pPr>
        <w:spacing w:line="500" w:lineRule="exact"/>
        <w:ind w:firstLine="565" w:firstLineChars="202"/>
        <w:rPr>
          <w:rFonts w:ascii="宋体" w:hAnsi="宋体"/>
          <w:sz w:val="28"/>
          <w:szCs w:val="28"/>
        </w:rPr>
      </w:pPr>
      <w:r>
        <w:rPr>
          <w:rFonts w:hint="eastAsia" w:ascii="宋体" w:hAnsi="宋体" w:cs="宋体"/>
          <w:color w:val="000000"/>
          <w:kern w:val="0"/>
          <w:sz w:val="28"/>
          <w:szCs w:val="28"/>
        </w:rPr>
        <w:t>七、承包方更换主管需要致函商城，如果主管不能胜任招标方工作的，招标方有权提出更换主管。保洁员上岗前需要经过培训，未经培训或人员不合格的不予上岗。</w:t>
      </w:r>
    </w:p>
    <w:p>
      <w:pPr>
        <w:spacing w:line="500" w:lineRule="exact"/>
        <w:ind w:firstLine="565" w:firstLineChars="202"/>
        <w:rPr>
          <w:rFonts w:ascii="宋体" w:hAnsi="宋体" w:cs="宋体"/>
          <w:color w:val="000000"/>
          <w:sz w:val="28"/>
          <w:szCs w:val="28"/>
        </w:rPr>
      </w:pPr>
      <w:r>
        <w:rPr>
          <w:rFonts w:hint="eastAsia" w:ascii="宋体" w:hAnsi="宋体" w:cs="宋体"/>
          <w:color w:val="000000"/>
          <w:sz w:val="28"/>
          <w:szCs w:val="28"/>
        </w:rPr>
        <w:t>八、合同执行后连续2个月不能按时发放员工工资（超</w:t>
      </w:r>
      <w:r>
        <w:rPr>
          <w:rFonts w:ascii="宋体" w:hAnsi="宋体" w:cs="宋体"/>
          <w:color w:val="000000"/>
          <w:sz w:val="28"/>
          <w:szCs w:val="28"/>
        </w:rPr>
        <w:t>过</w:t>
      </w:r>
      <w:r>
        <w:rPr>
          <w:rFonts w:hint="eastAsia" w:ascii="宋体" w:hAnsi="宋体" w:cs="宋体"/>
          <w:color w:val="000000"/>
          <w:sz w:val="28"/>
          <w:szCs w:val="28"/>
        </w:rPr>
        <w:t>规定工资</w:t>
      </w:r>
      <w:r>
        <w:rPr>
          <w:rFonts w:ascii="宋体" w:hAnsi="宋体" w:cs="宋体"/>
          <w:color w:val="000000"/>
          <w:sz w:val="28"/>
          <w:szCs w:val="28"/>
        </w:rPr>
        <w:t>发放</w:t>
      </w:r>
      <w:r>
        <w:rPr>
          <w:rFonts w:hint="eastAsia" w:ascii="宋体" w:hAnsi="宋体" w:cs="宋体"/>
          <w:color w:val="000000"/>
          <w:sz w:val="28"/>
          <w:szCs w:val="28"/>
        </w:rPr>
        <w:t>时间5天以上的），属严重违约，按弃标处理，合同自动解除。</w:t>
      </w:r>
    </w:p>
    <w:p>
      <w:pPr>
        <w:adjustRightInd w:val="0"/>
        <w:spacing w:line="460" w:lineRule="exact"/>
        <w:ind w:firstLine="565" w:firstLineChars="202"/>
        <w:textAlignment w:val="baseline"/>
        <w:rPr>
          <w:color w:val="FF0000"/>
          <w:sz w:val="28"/>
          <w:szCs w:val="28"/>
        </w:rPr>
      </w:pPr>
      <w:r>
        <w:rPr>
          <w:rFonts w:hint="eastAsia"/>
          <w:sz w:val="28"/>
          <w:szCs w:val="28"/>
        </w:rPr>
        <w:t>九、中标单位须在合同订立的日期内将保洁服务人员按要求到位，保证正常运作。</w:t>
      </w:r>
      <w:r>
        <w:rPr>
          <w:rFonts w:hint="eastAsia" w:ascii="宋体" w:hAnsi="宋体" w:cs="宋体"/>
          <w:color w:val="000000"/>
          <w:sz w:val="28"/>
          <w:szCs w:val="28"/>
        </w:rPr>
        <w:t>若因人员配备不足，导致岗位缺岗的甲方给予乙方一周时间将人员配齐，但期间必须确保有替岗人员，保证工作质量，一周后仍未到位的甲方有权利扣除该岗位工资。</w:t>
      </w:r>
    </w:p>
    <w:p>
      <w:pPr>
        <w:spacing w:line="500" w:lineRule="exact"/>
        <w:ind w:firstLine="565" w:firstLineChars="202"/>
        <w:rPr>
          <w:rFonts w:ascii="宋体" w:hAnsi="宋体"/>
          <w:sz w:val="28"/>
          <w:szCs w:val="28"/>
        </w:rPr>
      </w:pPr>
      <w:r>
        <w:rPr>
          <w:rFonts w:hint="eastAsia" w:ascii="宋体" w:hAnsi="宋体"/>
          <w:sz w:val="28"/>
          <w:szCs w:val="28"/>
        </w:rPr>
        <w:t>十、节假日加班、特殊情况（店庆、集团庆、每月及每季度事业部巡店等）加班、福利等费用甲方不予承担，由乙方承担。</w:t>
      </w:r>
    </w:p>
    <w:p>
      <w:pPr>
        <w:spacing w:line="500" w:lineRule="exact"/>
        <w:ind w:firstLine="565" w:firstLineChars="202"/>
        <w:rPr>
          <w:rFonts w:ascii="宋体" w:hAnsi="宋体"/>
          <w:sz w:val="28"/>
          <w:szCs w:val="28"/>
        </w:rPr>
      </w:pPr>
      <w:r>
        <w:rPr>
          <w:rFonts w:hint="eastAsia" w:ascii="宋体" w:hAnsi="宋体"/>
          <w:sz w:val="28"/>
          <w:szCs w:val="28"/>
        </w:rPr>
        <w:t>至于报价过程中产生的不合理员工数目，不合理工资标准（员工每岗位每班次每月不低于当地该工种最低工资标准），不具有可操作性，视为废标。</w:t>
      </w:r>
    </w:p>
    <w:p>
      <w:pPr>
        <w:spacing w:line="500" w:lineRule="exact"/>
        <w:ind w:firstLine="565" w:firstLineChars="202"/>
        <w:rPr>
          <w:rFonts w:ascii="宋体" w:hAnsi="宋体"/>
          <w:sz w:val="28"/>
          <w:szCs w:val="28"/>
        </w:rPr>
      </w:pPr>
      <w:r>
        <w:rPr>
          <w:rFonts w:hint="eastAsia" w:ascii="宋体" w:hAnsi="宋体" w:cs="宋体"/>
          <w:color w:val="000000"/>
          <w:sz w:val="28"/>
          <w:szCs w:val="28"/>
        </w:rPr>
        <w:t>十一、阳泉北国所需设备物料，公司根据实际需求自行调整，满足。招标清单内的设备、物料</w:t>
      </w:r>
      <w:r>
        <w:rPr>
          <w:rFonts w:hint="eastAsia" w:ascii="宋体" w:hAnsi="宋体" w:cs="宋体"/>
          <w:bCs/>
          <w:color w:val="000000"/>
          <w:kern w:val="0"/>
          <w:sz w:val="28"/>
          <w:szCs w:val="28"/>
          <w:lang w:bidi="ar"/>
        </w:rPr>
        <w:t>包括但不限于以上物品及数量。</w:t>
      </w:r>
    </w:p>
    <w:p>
      <w:pPr>
        <w:pStyle w:val="3"/>
        <w:spacing w:line="460" w:lineRule="exact"/>
        <w:ind w:firstLine="565" w:firstLineChars="202"/>
        <w:rPr>
          <w:color w:val="000000" w:themeColor="text1"/>
          <w:sz w:val="28"/>
          <w:szCs w:val="28"/>
        </w:rPr>
      </w:pPr>
      <w:r>
        <w:rPr>
          <w:rFonts w:hint="eastAsia"/>
          <w:color w:val="000000" w:themeColor="text1"/>
          <w:sz w:val="28"/>
          <w:szCs w:val="28"/>
        </w:rPr>
        <w:t>十二、</w:t>
      </w:r>
      <w:r>
        <w:rPr>
          <w:rFonts w:hint="eastAsia"/>
          <w:sz w:val="28"/>
          <w:szCs w:val="28"/>
        </w:rPr>
        <w:t>承包方</w:t>
      </w:r>
      <w:r>
        <w:rPr>
          <w:rFonts w:hint="eastAsia"/>
          <w:color w:val="000000" w:themeColor="text1"/>
          <w:sz w:val="28"/>
          <w:szCs w:val="28"/>
        </w:rPr>
        <w:t>清洁中产生的垃圾和废弃物，放置甲方统一指定地点。</w:t>
      </w:r>
    </w:p>
    <w:p>
      <w:pPr>
        <w:pStyle w:val="3"/>
        <w:spacing w:line="460" w:lineRule="exact"/>
        <w:ind w:firstLine="565" w:firstLineChars="202"/>
        <w:rPr>
          <w:color w:val="000000" w:themeColor="text1"/>
          <w:sz w:val="28"/>
          <w:szCs w:val="28"/>
        </w:rPr>
      </w:pPr>
      <w:r>
        <w:rPr>
          <w:rFonts w:hint="eastAsia"/>
          <w:color w:val="000000" w:themeColor="text1"/>
          <w:sz w:val="28"/>
          <w:szCs w:val="28"/>
        </w:rPr>
        <w:t>十三、</w:t>
      </w:r>
      <w:r>
        <w:rPr>
          <w:rFonts w:hint="eastAsia"/>
          <w:sz w:val="28"/>
          <w:szCs w:val="28"/>
        </w:rPr>
        <w:t>承包方要对</w:t>
      </w:r>
      <w:r>
        <w:rPr>
          <w:rFonts w:hint="eastAsia"/>
          <w:color w:val="000000" w:themeColor="text1"/>
          <w:sz w:val="28"/>
          <w:szCs w:val="28"/>
        </w:rPr>
        <w:t>卖场内定期消毒、喷药。</w:t>
      </w:r>
    </w:p>
    <w:p>
      <w:pPr>
        <w:pStyle w:val="3"/>
        <w:spacing w:line="460" w:lineRule="exact"/>
        <w:ind w:firstLine="565" w:firstLineChars="202"/>
        <w:rPr>
          <w:color w:val="000000" w:themeColor="text1"/>
          <w:sz w:val="28"/>
          <w:szCs w:val="28"/>
        </w:rPr>
      </w:pPr>
      <w:r>
        <w:rPr>
          <w:rFonts w:hint="eastAsia"/>
          <w:color w:val="000000" w:themeColor="text1"/>
          <w:sz w:val="28"/>
          <w:szCs w:val="28"/>
        </w:rPr>
        <w:t>十四、</w:t>
      </w:r>
      <w:r>
        <w:rPr>
          <w:rFonts w:hint="eastAsia"/>
          <w:sz w:val="28"/>
          <w:szCs w:val="28"/>
        </w:rPr>
        <w:t>承包方应</w:t>
      </w:r>
      <w:r>
        <w:rPr>
          <w:rFonts w:hint="eastAsia"/>
          <w:color w:val="000000" w:themeColor="text1"/>
          <w:sz w:val="28"/>
          <w:szCs w:val="28"/>
        </w:rPr>
        <w:t>清理商城内装修期间的装修垃圾及卫生。</w:t>
      </w:r>
    </w:p>
    <w:p>
      <w:pPr>
        <w:pStyle w:val="3"/>
        <w:spacing w:line="460" w:lineRule="exact"/>
        <w:ind w:firstLine="565" w:firstLineChars="202"/>
        <w:rPr>
          <w:color w:val="000000" w:themeColor="text1"/>
          <w:sz w:val="28"/>
          <w:szCs w:val="28"/>
        </w:rPr>
      </w:pPr>
      <w:r>
        <w:rPr>
          <w:rFonts w:hint="eastAsia"/>
          <w:color w:val="000000" w:themeColor="text1"/>
          <w:sz w:val="28"/>
          <w:szCs w:val="28"/>
        </w:rPr>
        <w:t>十五、承包方应遵守《物业清洁服务基本要求》及其他有关的法规、规章和阳泉北国商城的一切规定。承包方在保洁服务过程中违反有关操作规程、消防条例造成安全或火灾事故的，应承担一切责任与损失。</w:t>
      </w:r>
    </w:p>
    <w:p>
      <w:pPr>
        <w:pStyle w:val="3"/>
        <w:spacing w:line="460" w:lineRule="exact"/>
        <w:ind w:firstLine="565" w:firstLineChars="202"/>
        <w:rPr>
          <w:color w:val="000000" w:themeColor="text1"/>
          <w:sz w:val="28"/>
          <w:szCs w:val="28"/>
        </w:rPr>
      </w:pPr>
      <w:r>
        <w:rPr>
          <w:rFonts w:hint="eastAsia"/>
          <w:color w:val="000000" w:themeColor="text1"/>
          <w:sz w:val="28"/>
          <w:szCs w:val="28"/>
        </w:rPr>
        <w:t>十六、安全工作及防火要求：承包方应遵守《中华人民共和国消防条例》及其他有关的法规、规章和招标方单位的一切规定。承包方在工作中违反有关操作规程、消防条例造成安全或火灾事故的，应承担一切责任与损失。</w:t>
      </w:r>
    </w:p>
    <w:p>
      <w:pPr>
        <w:pStyle w:val="3"/>
        <w:spacing w:line="460" w:lineRule="exact"/>
        <w:ind w:firstLine="565" w:firstLineChars="202"/>
        <w:rPr>
          <w:color w:val="000000" w:themeColor="text1"/>
          <w:sz w:val="28"/>
          <w:szCs w:val="28"/>
        </w:rPr>
      </w:pPr>
      <w:r>
        <w:rPr>
          <w:rFonts w:hint="eastAsia"/>
          <w:color w:val="000000" w:themeColor="text1"/>
          <w:sz w:val="28"/>
          <w:szCs w:val="28"/>
        </w:rPr>
        <w:t>十七、中标单位不得进行转包，一经发现取消其中标资格，投标押金不予退还。</w:t>
      </w:r>
    </w:p>
    <w:p>
      <w:pPr>
        <w:pStyle w:val="3"/>
        <w:spacing w:line="460" w:lineRule="exact"/>
        <w:ind w:firstLine="565" w:firstLineChars="202"/>
        <w:rPr>
          <w:color w:val="000000" w:themeColor="text1"/>
          <w:sz w:val="28"/>
          <w:szCs w:val="28"/>
        </w:rPr>
      </w:pPr>
      <w:r>
        <w:rPr>
          <w:rFonts w:hint="eastAsia"/>
          <w:color w:val="000000" w:themeColor="text1"/>
          <w:sz w:val="28"/>
          <w:szCs w:val="28"/>
        </w:rPr>
        <w:t>十八、保洁日常工作管理说明：</w:t>
      </w:r>
    </w:p>
    <w:p>
      <w:pPr>
        <w:pStyle w:val="3"/>
        <w:spacing w:line="460" w:lineRule="exact"/>
        <w:ind w:firstLine="565" w:firstLineChars="202"/>
        <w:rPr>
          <w:color w:val="000000" w:themeColor="text1"/>
          <w:sz w:val="28"/>
          <w:szCs w:val="28"/>
        </w:rPr>
      </w:pPr>
      <w:r>
        <w:rPr>
          <w:rFonts w:hint="eastAsia"/>
          <w:color w:val="000000" w:themeColor="text1"/>
          <w:sz w:val="28"/>
          <w:szCs w:val="28"/>
        </w:rPr>
        <w:t>（一）阳泉北国综合管理处</w:t>
      </w:r>
      <w:r>
        <w:rPr>
          <w:color w:val="000000" w:themeColor="text1"/>
          <w:sz w:val="28"/>
          <w:szCs w:val="28"/>
        </w:rPr>
        <w:t>是保洁公司的归口管理部门，</w:t>
      </w:r>
      <w:r>
        <w:rPr>
          <w:rFonts w:hint="eastAsia"/>
          <w:color w:val="000000" w:themeColor="text1"/>
          <w:sz w:val="28"/>
          <w:szCs w:val="28"/>
        </w:rPr>
        <w:t>综合管理处</w:t>
      </w:r>
      <w:r>
        <w:rPr>
          <w:color w:val="000000" w:themeColor="text1"/>
          <w:sz w:val="28"/>
          <w:szCs w:val="28"/>
        </w:rPr>
        <w:t>有权依照合同相关规定</w:t>
      </w:r>
      <w:r>
        <w:rPr>
          <w:rFonts w:hint="eastAsia"/>
          <w:color w:val="000000" w:themeColor="text1"/>
          <w:sz w:val="28"/>
          <w:szCs w:val="28"/>
        </w:rPr>
        <w:t>对承包方</w:t>
      </w:r>
      <w:r>
        <w:rPr>
          <w:color w:val="000000" w:themeColor="text1"/>
          <w:sz w:val="28"/>
          <w:szCs w:val="28"/>
        </w:rPr>
        <w:t>进行监督检查、验收整改和考核工作。</w:t>
      </w:r>
      <w:r>
        <w:rPr>
          <w:color w:val="000000" w:themeColor="text1"/>
          <w:sz w:val="28"/>
          <w:szCs w:val="28"/>
        </w:rPr>
        <w:br w:type="textWrapping"/>
      </w:r>
      <w:r>
        <w:rPr>
          <w:color w:val="000000" w:themeColor="text1"/>
          <w:sz w:val="28"/>
          <w:szCs w:val="28"/>
        </w:rPr>
        <w:t xml:space="preserve">   </w:t>
      </w:r>
      <w:r>
        <w:rPr>
          <w:rFonts w:hint="eastAsia"/>
          <w:color w:val="000000" w:themeColor="text1"/>
          <w:sz w:val="28"/>
          <w:szCs w:val="28"/>
        </w:rPr>
        <w:t>（二）</w:t>
      </w:r>
      <w:r>
        <w:rPr>
          <w:color w:val="000000" w:themeColor="text1"/>
          <w:sz w:val="28"/>
          <w:szCs w:val="28"/>
        </w:rPr>
        <w:t>保洁公司</w:t>
      </w:r>
      <w:r>
        <w:rPr>
          <w:rFonts w:hint="eastAsia"/>
          <w:color w:val="000000" w:themeColor="text1"/>
          <w:sz w:val="28"/>
          <w:szCs w:val="28"/>
        </w:rPr>
        <w:t>承包方</w:t>
      </w:r>
      <w:r>
        <w:rPr>
          <w:color w:val="000000" w:themeColor="text1"/>
          <w:sz w:val="28"/>
          <w:szCs w:val="28"/>
        </w:rPr>
        <w:t>须遵守企业的各项规章制度，负责责任区的日常保洁工作。保洁工作整体以为</w:t>
      </w:r>
      <w:r>
        <w:rPr>
          <w:rFonts w:hint="eastAsia"/>
          <w:color w:val="000000" w:themeColor="text1"/>
          <w:sz w:val="28"/>
          <w:szCs w:val="28"/>
        </w:rPr>
        <w:t>顾客</w:t>
      </w:r>
      <w:r>
        <w:rPr>
          <w:color w:val="000000" w:themeColor="text1"/>
          <w:sz w:val="28"/>
          <w:szCs w:val="28"/>
        </w:rPr>
        <w:t>营造一个和谐、整洁的卖场环境为中心目标。为达成中心目标强调四项本质原则：个人形象整洁原则，工作范围清洁原则，自身安全警觉原则，他人安全至上原则。</w:t>
      </w:r>
      <w:r>
        <w:rPr>
          <w:color w:val="000000" w:themeColor="text1"/>
          <w:sz w:val="28"/>
          <w:szCs w:val="28"/>
        </w:rPr>
        <w:br w:type="textWrapping"/>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（三）保洁员</w:t>
      </w:r>
      <w:r>
        <w:rPr>
          <w:color w:val="000000" w:themeColor="text1"/>
          <w:sz w:val="28"/>
          <w:szCs w:val="28"/>
        </w:rPr>
        <w:t>四个日常工作要点：不允许卖场有积水</w:t>
      </w:r>
      <w:r>
        <w:rPr>
          <w:rFonts w:hint="eastAsia"/>
          <w:color w:val="000000" w:themeColor="text1"/>
          <w:sz w:val="28"/>
          <w:szCs w:val="28"/>
        </w:rPr>
        <w:t>、垃圾</w:t>
      </w:r>
      <w:r>
        <w:rPr>
          <w:color w:val="000000" w:themeColor="text1"/>
          <w:sz w:val="28"/>
          <w:szCs w:val="28"/>
        </w:rPr>
        <w:t>，不允许做违反安全的工作，不允许做妨碍顾客的工作，不允许对待顾客态度恶劣。以此四个基本要点推动保洁人员整体意识得以提高。</w:t>
      </w:r>
      <w:r>
        <w:rPr>
          <w:color w:val="000000" w:themeColor="text1"/>
          <w:sz w:val="28"/>
          <w:szCs w:val="28"/>
        </w:rPr>
        <w:br w:type="textWrapping"/>
      </w:r>
      <w:r>
        <w:rPr>
          <w:rFonts w:hint="eastAsia"/>
          <w:color w:val="000000" w:themeColor="text1"/>
          <w:sz w:val="28"/>
          <w:szCs w:val="28"/>
        </w:rPr>
        <w:t xml:space="preserve"> </w:t>
      </w:r>
      <w:r>
        <w:rPr>
          <w:color w:val="000000" w:themeColor="text1"/>
          <w:sz w:val="28"/>
          <w:szCs w:val="28"/>
        </w:rPr>
        <w:t xml:space="preserve">  </w:t>
      </w:r>
      <w:r>
        <w:rPr>
          <w:rFonts w:hint="eastAsia"/>
          <w:color w:val="000000" w:themeColor="text1"/>
          <w:sz w:val="28"/>
          <w:szCs w:val="28"/>
        </w:rPr>
        <w:t>（四）</w:t>
      </w:r>
      <w:r>
        <w:rPr>
          <w:color w:val="000000" w:themeColor="text1"/>
          <w:sz w:val="28"/>
          <w:szCs w:val="28"/>
        </w:rPr>
        <w:t>凡影响安全的工作都要求在营业前完成，不要在营业过程中实施有安全隐患的工作，如扶梯的擦拭、共享空间围栏的擦拭。</w:t>
      </w:r>
    </w:p>
    <w:p>
      <w:pPr>
        <w:spacing w:line="460" w:lineRule="exact"/>
        <w:ind w:left="281" w:leftChars="134" w:firstLine="215" w:firstLineChars="77"/>
        <w:rPr>
          <w:sz w:val="28"/>
          <w:szCs w:val="28"/>
        </w:rPr>
      </w:pPr>
    </w:p>
    <w:p>
      <w:pPr>
        <w:spacing w:line="460" w:lineRule="exact"/>
        <w:ind w:firstLine="280" w:firstLineChars="100"/>
        <w:rPr>
          <w:color w:val="000000" w:themeColor="text1"/>
          <w:sz w:val="28"/>
          <w:szCs w:val="28"/>
        </w:rPr>
      </w:pPr>
    </w:p>
    <w:p>
      <w:pPr>
        <w:spacing w:line="500" w:lineRule="exact"/>
        <w:ind w:firstLine="2891" w:firstLineChars="800"/>
        <w:rPr>
          <w:rFonts w:ascii="宋体"/>
          <w:b/>
          <w:sz w:val="36"/>
          <w:szCs w:val="36"/>
        </w:rPr>
      </w:pPr>
      <w:r>
        <w:rPr>
          <w:rFonts w:hint="eastAsia" w:ascii="宋体"/>
          <w:b/>
          <w:sz w:val="36"/>
          <w:szCs w:val="36"/>
        </w:rPr>
        <w:t>第五章  日常保洁标准</w:t>
      </w:r>
    </w:p>
    <w:p>
      <w:pPr>
        <w:adjustRightInd w:val="0"/>
        <w:spacing w:line="500" w:lineRule="exact"/>
        <w:textAlignment w:val="baseline"/>
        <w:rPr>
          <w:rFonts w:ascii="宋体"/>
          <w:b/>
          <w:sz w:val="28"/>
          <w:szCs w:val="28"/>
        </w:rPr>
      </w:pPr>
    </w:p>
    <w:p>
      <w:pPr>
        <w:adjustRightInd w:val="0"/>
        <w:spacing w:line="500" w:lineRule="exact"/>
        <w:textAlignment w:val="baseline"/>
        <w:rPr>
          <w:rFonts w:ascii="宋体"/>
          <w:b/>
          <w:sz w:val="28"/>
          <w:szCs w:val="28"/>
        </w:rPr>
      </w:pPr>
      <w:r>
        <w:rPr>
          <w:rFonts w:hint="eastAsia" w:ascii="宋体"/>
          <w:b/>
          <w:sz w:val="28"/>
          <w:szCs w:val="28"/>
        </w:rPr>
        <w:t>一、日常保洁的主要数据指标</w:t>
      </w:r>
    </w:p>
    <w:p>
      <w:pPr>
        <w:spacing w:line="500" w:lineRule="exact"/>
        <w:ind w:firstLine="422" w:firstLineChars="150"/>
        <w:rPr>
          <w:rFonts w:ascii="宋体"/>
          <w:b/>
          <w:sz w:val="28"/>
          <w:szCs w:val="28"/>
        </w:rPr>
      </w:pPr>
      <w:r>
        <w:rPr>
          <w:rFonts w:hint="eastAsia" w:ascii="宋体"/>
          <w:b/>
          <w:sz w:val="28"/>
          <w:szCs w:val="28"/>
        </w:rPr>
        <w:t>（一）日常保洁内容包括：</w:t>
      </w:r>
      <w:r>
        <w:rPr>
          <w:rFonts w:hint="eastAsia" w:ascii="宋体"/>
          <w:sz w:val="28"/>
          <w:szCs w:val="28"/>
        </w:rPr>
        <w:t>阳泉北国商城大楼内外全部公共区域、办公区及相关设施设备，垃圾清运至指定地点。</w:t>
      </w:r>
    </w:p>
    <w:p>
      <w:pPr>
        <w:spacing w:line="500" w:lineRule="exact"/>
        <w:ind w:firstLine="422" w:firstLineChars="150"/>
        <w:rPr>
          <w:rFonts w:ascii="宋体"/>
          <w:b/>
          <w:sz w:val="28"/>
          <w:szCs w:val="28"/>
        </w:rPr>
      </w:pPr>
      <w:r>
        <w:rPr>
          <w:rFonts w:hint="eastAsia" w:ascii="宋体"/>
          <w:b/>
          <w:sz w:val="28"/>
          <w:szCs w:val="28"/>
        </w:rPr>
        <w:t>（二）项目简介：</w:t>
      </w:r>
    </w:p>
    <w:p>
      <w:pPr>
        <w:spacing w:line="500" w:lineRule="exact"/>
        <w:ind w:firstLine="565" w:firstLineChars="202"/>
        <w:rPr>
          <w:rFonts w:ascii="宋体"/>
          <w:sz w:val="28"/>
          <w:szCs w:val="28"/>
        </w:rPr>
      </w:pPr>
      <w:r>
        <w:rPr>
          <w:rFonts w:hint="eastAsia" w:ascii="宋体"/>
          <w:sz w:val="28"/>
          <w:szCs w:val="28"/>
        </w:rPr>
        <w:t>阳泉北国商城大楼营业面积约为</w:t>
      </w:r>
      <w:r>
        <w:rPr>
          <w:rFonts w:ascii="宋体"/>
          <w:sz w:val="28"/>
          <w:szCs w:val="28"/>
        </w:rPr>
        <w:t>2.9</w:t>
      </w:r>
      <w:r>
        <w:rPr>
          <w:rFonts w:hint="eastAsia" w:ascii="宋体"/>
          <w:sz w:val="28"/>
          <w:szCs w:val="28"/>
        </w:rPr>
        <w:t>万平方米，地上5层（其中1至5层为百货、餐饮娱乐），地下一层及外围。</w:t>
      </w:r>
    </w:p>
    <w:p>
      <w:pPr>
        <w:spacing w:line="500" w:lineRule="exact"/>
        <w:rPr>
          <w:b/>
          <w:sz w:val="28"/>
          <w:szCs w:val="28"/>
        </w:rPr>
      </w:pPr>
      <w:r>
        <w:rPr>
          <w:rFonts w:hint="eastAsia"/>
          <w:b/>
          <w:sz w:val="28"/>
          <w:szCs w:val="28"/>
        </w:rPr>
        <w:t>二、日常保洁要求及标准</w:t>
      </w:r>
    </w:p>
    <w:p>
      <w:pPr>
        <w:spacing w:line="500" w:lineRule="exact"/>
        <w:ind w:left="359" w:leftChars="171" w:firstLine="280" w:firstLineChars="100"/>
        <w:rPr>
          <w:sz w:val="28"/>
          <w:szCs w:val="28"/>
        </w:rPr>
      </w:pPr>
      <w:r>
        <w:rPr>
          <w:rFonts w:hint="eastAsia"/>
          <w:sz w:val="28"/>
          <w:szCs w:val="28"/>
        </w:rPr>
        <w:t>1、具体内容见附件一、附件二；</w:t>
      </w:r>
    </w:p>
    <w:p>
      <w:pPr>
        <w:spacing w:line="500" w:lineRule="exact"/>
        <w:ind w:firstLine="638" w:firstLineChars="228"/>
        <w:rPr>
          <w:sz w:val="28"/>
          <w:szCs w:val="28"/>
        </w:rPr>
      </w:pPr>
      <w:r>
        <w:rPr>
          <w:rFonts w:hint="eastAsia"/>
          <w:sz w:val="28"/>
          <w:szCs w:val="28"/>
        </w:rPr>
        <w:t>2、日常保洁过程中必须使用与被保洁对象材质相对应的保洁设备、保洁用品（须经甲方品牌认定）及日常护理用品。</w:t>
      </w:r>
    </w:p>
    <w:p>
      <w:pPr>
        <w:spacing w:line="500" w:lineRule="exact"/>
        <w:rPr>
          <w:sz w:val="28"/>
          <w:szCs w:val="28"/>
        </w:rPr>
      </w:pPr>
    </w:p>
    <w:tbl>
      <w:tblPr>
        <w:tblStyle w:val="8"/>
        <w:tblW w:w="10200" w:type="dxa"/>
        <w:tblInd w:w="93" w:type="dxa"/>
        <w:tblLayout w:type="autofit"/>
        <w:tblCellMar>
          <w:top w:w="0" w:type="dxa"/>
          <w:left w:w="108" w:type="dxa"/>
          <w:bottom w:w="0" w:type="dxa"/>
          <w:right w:w="108" w:type="dxa"/>
        </w:tblCellMar>
      </w:tblPr>
      <w:tblGrid>
        <w:gridCol w:w="1380"/>
        <w:gridCol w:w="2000"/>
        <w:gridCol w:w="6760"/>
        <w:gridCol w:w="60"/>
      </w:tblGrid>
      <w:tr>
        <w:tblPrEx>
          <w:tblCellMar>
            <w:top w:w="0" w:type="dxa"/>
            <w:left w:w="108" w:type="dxa"/>
            <w:bottom w:w="0" w:type="dxa"/>
            <w:right w:w="108" w:type="dxa"/>
          </w:tblCellMar>
        </w:tblPrEx>
        <w:trPr>
          <w:trHeight w:val="1035" w:hRule="atLeast"/>
        </w:trPr>
        <w:tc>
          <w:tcPr>
            <w:tcW w:w="10200" w:type="dxa"/>
            <w:gridSpan w:val="4"/>
            <w:tcBorders>
              <w:top w:val="nil"/>
              <w:left w:val="nil"/>
              <w:bottom w:val="nil"/>
              <w:right w:val="nil"/>
            </w:tcBorders>
            <w:shd w:val="clear" w:color="auto" w:fill="auto"/>
            <w:noWrap/>
            <w:vAlign w:val="center"/>
          </w:tcPr>
          <w:p>
            <w:pPr>
              <w:widowControl/>
              <w:rPr>
                <w:rFonts w:ascii="宋体" w:hAnsi="宋体" w:cs="宋体"/>
                <w:color w:val="000000"/>
                <w:kern w:val="0"/>
                <w:sz w:val="40"/>
                <w:szCs w:val="52"/>
              </w:rPr>
            </w:pPr>
          </w:p>
          <w:p>
            <w:pPr>
              <w:widowControl/>
              <w:jc w:val="center"/>
              <w:rPr>
                <w:rFonts w:ascii="宋体" w:hAnsi="宋体" w:cs="宋体"/>
                <w:b/>
                <w:color w:val="000000"/>
                <w:kern w:val="0"/>
                <w:sz w:val="52"/>
                <w:szCs w:val="52"/>
              </w:rPr>
            </w:pPr>
            <w:r>
              <w:rPr>
                <w:rFonts w:hint="eastAsia" w:ascii="宋体" w:hAnsi="宋体" w:cs="宋体"/>
                <w:b/>
                <w:color w:val="000000"/>
                <w:kern w:val="0"/>
                <w:sz w:val="32"/>
                <w:szCs w:val="52"/>
              </w:rPr>
              <w:t>附件一：保洁工作清洁标准</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第一章 楼体</w:t>
            </w:r>
          </w:p>
        </w:tc>
        <w:tc>
          <w:tcPr>
            <w:tcW w:w="200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楼体表面</w:t>
            </w:r>
          </w:p>
        </w:tc>
        <w:tc>
          <w:tcPr>
            <w:tcW w:w="67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与门框等高部位的楼体必须随时确保清洁，高空部分要定期清洁。</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无明显污渍及粘贴小广告现象。</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楼体广告位/灯箱</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边框、画面无明显污渍、锈渍及其他异物。</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橱窗</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橱窗玻璃、边框、logo 等设施，保持干净、保持干净、无水印、手印、污渍。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橱窗内部所有展品、道具干净、无灰尘。</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玻璃</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玻璃表面无水印、胶印等，窗框、窗槽保持干净无尘土。</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color w:val="000000"/>
                <w:kern w:val="0"/>
                <w:sz w:val="20"/>
                <w:szCs w:val="20"/>
              </w:rPr>
              <w:t xml:space="preserve">    </w:t>
            </w:r>
            <w:r>
              <w:rPr>
                <w:rFonts w:hint="eastAsia" w:ascii="宋体" w:hAnsi="宋体" w:cs="宋体"/>
                <w:color w:val="000000"/>
                <w:kern w:val="0"/>
                <w:sz w:val="20"/>
                <w:szCs w:val="20"/>
              </w:rPr>
              <w:t>楼体 LOGO</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无明显污渍、水渍等现象。</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r>
              <w:rPr>
                <w:color w:val="000000"/>
                <w:kern w:val="0"/>
                <w:sz w:val="20"/>
                <w:szCs w:val="20"/>
              </w:rPr>
              <w:t xml:space="preserve">    </w:t>
            </w:r>
            <w:r>
              <w:rPr>
                <w:rFonts w:hint="eastAsia" w:ascii="宋体" w:hAnsi="宋体" w:cs="宋体"/>
                <w:color w:val="000000"/>
                <w:kern w:val="0"/>
                <w:sz w:val="20"/>
                <w:szCs w:val="20"/>
              </w:rPr>
              <w:t>楼顶</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应定期打扫房顶卫生，确保整洁环境和房顶的安全性。</w:t>
            </w:r>
          </w:p>
        </w:tc>
      </w:tr>
      <w:tr>
        <w:tblPrEx>
          <w:tblCellMar>
            <w:top w:w="0" w:type="dxa"/>
            <w:left w:w="108" w:type="dxa"/>
            <w:bottom w:w="0" w:type="dxa"/>
            <w:right w:w="108" w:type="dxa"/>
          </w:tblCellMar>
        </w:tblPrEx>
        <w:trPr>
          <w:gridAfter w:val="1"/>
          <w:wAfter w:w="60" w:type="dxa"/>
          <w:trHeight w:val="315"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第二章 广场</w:t>
            </w:r>
          </w:p>
        </w:tc>
        <w:tc>
          <w:tcPr>
            <w:tcW w:w="8760" w:type="dxa"/>
            <w:gridSpan w:val="2"/>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开业前 15 分钟广场卫生清理到位。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2</w:t>
            </w:r>
            <w:r>
              <w:rPr>
                <w:rFonts w:hint="eastAsia" w:ascii="宋体" w:hAnsi="宋体" w:cs="宋体"/>
                <w:color w:val="000000"/>
                <w:kern w:val="0"/>
                <w:sz w:val="20"/>
                <w:szCs w:val="20"/>
              </w:rPr>
              <w:t>． 提示牌、宣传品</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框架及画面无尘土、无污渍。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框架缝隙、底盘等细致清洁，无尘土、无污渍。</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3</w:t>
            </w:r>
            <w:r>
              <w:rPr>
                <w:rFonts w:hint="eastAsia" w:ascii="宋体" w:hAnsi="宋体" w:cs="宋体"/>
                <w:color w:val="000000"/>
                <w:kern w:val="0"/>
                <w:sz w:val="20"/>
                <w:szCs w:val="20"/>
              </w:rPr>
              <w:t>． 美陈</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美陈品、底盘、隔离带等都应确保每日\及时清洁，做到无尘土、无污渍、无垃圾。</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摆放绿植，绿植盆体及底托无尘土、无杂物、无污渍、水渍。花卉叶面需定期擦拭，不得出   现大量灰尘、污渍、泥渍。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地毯清洁、无积尘、无污渍、无杂物。</w:t>
            </w:r>
          </w:p>
        </w:tc>
      </w:tr>
      <w:tr>
        <w:tblPrEx>
          <w:tblCellMar>
            <w:top w:w="0" w:type="dxa"/>
            <w:left w:w="108" w:type="dxa"/>
            <w:bottom w:w="0" w:type="dxa"/>
            <w:right w:w="108" w:type="dxa"/>
          </w:tblCellMar>
        </w:tblPrEx>
        <w:trPr>
          <w:gridAfter w:val="1"/>
          <w:wAfter w:w="60" w:type="dxa"/>
          <w:trHeight w:val="48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4</w:t>
            </w:r>
            <w:r>
              <w:rPr>
                <w:rFonts w:hint="eastAsia" w:ascii="宋体" w:hAnsi="宋体" w:cs="宋体"/>
                <w:color w:val="000000"/>
                <w:kern w:val="0"/>
                <w:sz w:val="20"/>
                <w:szCs w:val="20"/>
              </w:rPr>
              <w:t>.</w:t>
            </w:r>
            <w:r>
              <w:rPr>
                <w:color w:val="000000"/>
                <w:kern w:val="0"/>
                <w:sz w:val="20"/>
                <w:szCs w:val="20"/>
              </w:rPr>
              <w:t xml:space="preserve">     </w:t>
            </w:r>
            <w:r>
              <w:rPr>
                <w:rFonts w:hint="eastAsia" w:ascii="宋体" w:hAnsi="宋体" w:cs="宋体"/>
                <w:color w:val="000000"/>
                <w:kern w:val="0"/>
                <w:sz w:val="20"/>
                <w:szCs w:val="20"/>
              </w:rPr>
              <w:t>展卖/特卖</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所用器具、标识光洁整齐，棚体（包括顶部）打扫完全，地面及柜台无垃圾、杂物，商品无污渍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5</w:t>
            </w:r>
            <w:r>
              <w:rPr>
                <w:rFonts w:hint="eastAsia" w:ascii="宋体" w:hAnsi="宋体" w:cs="宋体"/>
                <w:color w:val="000000"/>
                <w:kern w:val="0"/>
                <w:sz w:val="20"/>
                <w:szCs w:val="20"/>
              </w:rPr>
              <w:t>.</w:t>
            </w:r>
            <w:r>
              <w:rPr>
                <w:color w:val="000000"/>
                <w:kern w:val="0"/>
                <w:sz w:val="20"/>
                <w:szCs w:val="20"/>
              </w:rPr>
              <w:t xml:space="preserve">     </w:t>
            </w:r>
            <w:r>
              <w:rPr>
                <w:rFonts w:hint="eastAsia" w:ascii="宋体" w:hAnsi="宋体" w:cs="宋体"/>
                <w:color w:val="000000"/>
                <w:kern w:val="0"/>
                <w:sz w:val="20"/>
                <w:szCs w:val="20"/>
              </w:rPr>
              <w:t>地面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油渍、痰渍发现立刻清理。</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纸屑、烟头等垃圾应高密度清洁，不能出现聚堆垃圾，或 5 米内重复出现单个垃圾，烟头数量不得超过 10 个。</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地砖表面及缝隙无尘土、泥渍等。</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雨雪天气出现的广场地面积水需及时清理。</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6</w:t>
            </w:r>
            <w:r>
              <w:rPr>
                <w:rFonts w:hint="eastAsia" w:ascii="宋体" w:hAnsi="宋体" w:cs="宋体"/>
                <w:color w:val="000000"/>
                <w:kern w:val="0"/>
                <w:sz w:val="20"/>
                <w:szCs w:val="20"/>
              </w:rPr>
              <w:t>.</w:t>
            </w:r>
            <w:r>
              <w:rPr>
                <w:color w:val="000000"/>
                <w:kern w:val="0"/>
                <w:sz w:val="20"/>
                <w:szCs w:val="20"/>
              </w:rPr>
              <w:t xml:space="preserve">     </w:t>
            </w:r>
            <w:r>
              <w:rPr>
                <w:rFonts w:hint="eastAsia" w:ascii="宋体" w:hAnsi="宋体" w:cs="宋体"/>
                <w:color w:val="000000"/>
                <w:kern w:val="0"/>
                <w:sz w:val="20"/>
                <w:szCs w:val="20"/>
              </w:rPr>
              <w:t>顾客便利服务设施</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广场上的顾客便利服务设施，如休息椅、互动设施、游乐设施、自动存包柜等设施洁净、崭新。</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7</w:t>
            </w:r>
            <w:r>
              <w:rPr>
                <w:rFonts w:hint="eastAsia" w:ascii="宋体" w:hAnsi="宋体" w:cs="宋体"/>
                <w:color w:val="000000"/>
                <w:kern w:val="0"/>
                <w:sz w:val="20"/>
                <w:szCs w:val="20"/>
              </w:rPr>
              <w:t>.</w:t>
            </w:r>
            <w:r>
              <w:rPr>
                <w:color w:val="000000"/>
                <w:kern w:val="0"/>
                <w:sz w:val="20"/>
                <w:szCs w:val="20"/>
              </w:rPr>
              <w:t xml:space="preserve">     </w:t>
            </w:r>
            <w:r>
              <w:rPr>
                <w:rFonts w:hint="eastAsia" w:ascii="宋体" w:hAnsi="宋体" w:cs="宋体"/>
                <w:color w:val="000000"/>
                <w:kern w:val="0"/>
                <w:sz w:val="20"/>
                <w:szCs w:val="20"/>
              </w:rPr>
              <w:t>垃圾桶</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表面光亮、干净、无污迹、无水渍。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垃圾及时清运，桶内垃圾不准超过三分之二。</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痰盆、石子及时清洗，无脏杂物、无黄渍。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垃圾桶周围无水渍、无垃圾，垃圾桶无异味泛出。</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color w:val="000000"/>
                <w:kern w:val="0"/>
                <w:sz w:val="20"/>
                <w:szCs w:val="20"/>
              </w:rPr>
              <w:t xml:space="preserve">     </w:t>
            </w:r>
            <w:r>
              <w:rPr>
                <w:rFonts w:hint="eastAsia" w:ascii="宋体" w:hAnsi="宋体" w:cs="宋体"/>
                <w:color w:val="000000"/>
                <w:kern w:val="0"/>
                <w:sz w:val="20"/>
                <w:szCs w:val="20"/>
              </w:rPr>
              <w:t>垃圾桶内的可抛式垃圾袋不得漏出桶身。</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ascii="宋体" w:hAnsi="宋体" w:cs="宋体"/>
                <w:color w:val="000000"/>
                <w:kern w:val="0"/>
                <w:sz w:val="20"/>
                <w:szCs w:val="20"/>
              </w:rPr>
              <w:t>8</w:t>
            </w:r>
            <w:r>
              <w:rPr>
                <w:rFonts w:hint="eastAsia" w:ascii="宋体" w:hAnsi="宋体" w:cs="宋体"/>
                <w:color w:val="000000"/>
                <w:kern w:val="0"/>
                <w:sz w:val="20"/>
                <w:szCs w:val="20"/>
              </w:rPr>
              <w:t>． 广场其他设施</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灯杆、旗杆等，不得出现土漬、锈渍及粘贴小广告现象，灯杆上方投光灯每半年清理一次。</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喷水池池体内外光亮无污渍、水质清透。</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 其他广场设施均清洁无污，保持卫生干净整洁。</w:t>
            </w:r>
          </w:p>
        </w:tc>
      </w:tr>
      <w:tr>
        <w:tblPrEx>
          <w:tblCellMar>
            <w:top w:w="0" w:type="dxa"/>
            <w:left w:w="108" w:type="dxa"/>
            <w:bottom w:w="0" w:type="dxa"/>
            <w:right w:w="108" w:type="dxa"/>
          </w:tblCellMar>
        </w:tblPrEx>
        <w:trPr>
          <w:gridAfter w:val="1"/>
          <w:wAfter w:w="60" w:type="dxa"/>
          <w:trHeight w:val="30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第三章 楼体周边</w:t>
            </w:r>
            <w:r>
              <w:rPr>
                <w:rFonts w:hint="eastAsia" w:ascii="宋体" w:hAnsi="宋体" w:cs="宋体"/>
                <w:color w:val="000000"/>
                <w:kern w:val="0"/>
                <w:sz w:val="20"/>
                <w:szCs w:val="20"/>
              </w:rPr>
              <w:br w:type="textWrapping"/>
            </w:r>
            <w:r>
              <w:rPr>
                <w:rFonts w:hint="eastAsia" w:ascii="宋体" w:hAnsi="宋体" w:cs="宋体"/>
                <w:color w:val="000000"/>
                <w:kern w:val="0"/>
                <w:sz w:val="20"/>
                <w:szCs w:val="20"/>
              </w:rPr>
              <w:t>（建筑体非正面部分）</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楼体周边墙体卫生干净无污渍。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楼体周边放置的空调、风机等物业设施需定期清理。表面无明显污渍、灰尘  水渍等。</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楼体周边地面干净，无纸屑、垃圾，卫生标准同广场地面卫生标准。</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楼体周边种植绿植池内、盆体无杂物、污渍。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5.雨雪天气，应着力清扫，确保无集中积水或坑洼。</w:t>
            </w:r>
          </w:p>
        </w:tc>
      </w:tr>
      <w:tr>
        <w:tblPrEx>
          <w:tblCellMar>
            <w:top w:w="0" w:type="dxa"/>
            <w:left w:w="108" w:type="dxa"/>
            <w:bottom w:w="0" w:type="dxa"/>
            <w:right w:w="108" w:type="dxa"/>
          </w:tblCellMar>
        </w:tblPrEx>
        <w:trPr>
          <w:gridAfter w:val="1"/>
          <w:wAfter w:w="60" w:type="dxa"/>
          <w:trHeight w:val="48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第四章 门</w:t>
            </w: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门主体卫生</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玻璃门、消防安全门、门框、门把手保持光亮、无水迹、无污迹、无手印、无划痕   脱漆等。</w:t>
            </w:r>
          </w:p>
        </w:tc>
      </w:tr>
      <w:tr>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门厅卫生</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地面卫生干净、无极尘、毛絮，无卫生死角。</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墙面无尘土、无污迹、无蜘蛛网等现象。</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照明灯内无明显污渍及飞虫现象，每月对照明灯内部进行一次清理。</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门楣、门头</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保持干净，无污迹、胶印等现象。</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门帘</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整齐无破损，帘面干净、无污渍，每周对门帘进行一次重点去污。</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第五章 垃圾站</w:t>
            </w: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1.站体</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站体必须每日清洁，确保干净整洁。</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周边地面无杂物、无垃圾，无异味。</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2.站内</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地面干净无垃圾、不腻不滑。</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墙面、天花板,应无积灰污迹、蛛网、无乱涂乱画墙面光洁，外墙面整洁。</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垃圾池内外保持干净、无污渍，打药保持无蚊蝇。</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排水沟每天清理保持通畅。</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color w:val="000000"/>
                <w:kern w:val="0"/>
                <w:sz w:val="20"/>
                <w:szCs w:val="20"/>
              </w:rPr>
              <w:t xml:space="preserve">     </w:t>
            </w:r>
            <w:r>
              <w:rPr>
                <w:rFonts w:hint="eastAsia" w:ascii="宋体" w:hAnsi="宋体" w:cs="宋体"/>
                <w:color w:val="000000"/>
                <w:kern w:val="0"/>
                <w:sz w:val="20"/>
                <w:szCs w:val="20"/>
              </w:rPr>
              <w:t>定时消毒，无反味。</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3.消杀</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根据气候变化和蚊、蝇密度,适当调整药理和消杀次数。</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2.消毒结束后,必须将消毒设备冲刷干净,及时保养。</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第一节 通道</w:t>
            </w: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 地面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光亮无水渍、灰尘、毛絮、垃圾。</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如出现大滩水渍、冷饮冰激凌等可能会滑倒顾客的现象，要立刻进行围挡并迅速清理</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 专柜与通道衔接处</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踢脚线：干净、无积尘、无垃圾、无堆放物、无卫生死角。</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地板条或扣板无水渍、毛絮等现象。</w:t>
            </w:r>
          </w:p>
        </w:tc>
      </w:tr>
      <w:tr>
        <w:tblPrEx>
          <w:tblCellMar>
            <w:top w:w="0" w:type="dxa"/>
            <w:left w:w="108" w:type="dxa"/>
            <w:bottom w:w="0" w:type="dxa"/>
            <w:right w:w="108" w:type="dxa"/>
          </w:tblCellMar>
        </w:tblPrEx>
        <w:trPr>
          <w:gridAfter w:val="1"/>
          <w:wAfter w:w="60" w:type="dxa"/>
          <w:trHeight w:val="33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 雨雪天气通道铺设的防滑毯</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要求四周边角整齐，大小合适，无破损，平整，地毯材质符合定位。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 每次使用完毕需彻底清理、铺平晾晒。</w:t>
            </w:r>
          </w:p>
        </w:tc>
      </w:tr>
      <w:tr>
        <w:tblPrEx>
          <w:tblCellMar>
            <w:top w:w="0" w:type="dxa"/>
            <w:left w:w="108" w:type="dxa"/>
            <w:bottom w:w="0" w:type="dxa"/>
            <w:right w:w="108" w:type="dxa"/>
          </w:tblCellMar>
        </w:tblPrEx>
        <w:trPr>
          <w:gridAfter w:val="1"/>
          <w:wAfter w:w="60" w:type="dxa"/>
          <w:trHeight w:val="270"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第二节 景观区</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景观及所有道具每日确保安静、整洁，无垃圾杂物。</w:t>
            </w:r>
          </w:p>
        </w:tc>
      </w:tr>
      <w:tr>
        <w:tblPrEx>
          <w:tblCellMar>
            <w:top w:w="0" w:type="dxa"/>
            <w:left w:w="108" w:type="dxa"/>
            <w:bottom w:w="0" w:type="dxa"/>
            <w:right w:w="108" w:type="dxa"/>
          </w:tblCellMar>
        </w:tblPrEx>
        <w:trPr>
          <w:gridAfter w:val="1"/>
          <w:wAfter w:w="60" w:type="dxa"/>
          <w:trHeight w:val="270"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第三节 墙壁</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墙面无灰尘、污渍、蜘蛛网、乱涂乱画等现象。</w:t>
            </w:r>
          </w:p>
        </w:tc>
      </w:tr>
      <w:tr>
        <w:tblPrEx>
          <w:tblCellMar>
            <w:top w:w="0" w:type="dxa"/>
            <w:left w:w="108" w:type="dxa"/>
            <w:bottom w:w="0" w:type="dxa"/>
            <w:right w:w="108" w:type="dxa"/>
          </w:tblCellMar>
        </w:tblPrEx>
        <w:trPr>
          <w:gridAfter w:val="1"/>
          <w:wAfter w:w="60" w:type="dxa"/>
          <w:trHeight w:val="270"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第四节 休息椅</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无灰尘、无污渍，无粘湿感，周边地面卫生干净无杂物、无污渍。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第五节 天花</w:t>
            </w: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天花及天花上所有设施：</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都要注意日常及定期的清洁，确保所有部位无灰尘、污渍、手印。</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 尤其注意不锈钢/铝合金/玻璃等材质的专业清洁，避免划痕、污损。</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第六节 直梯</w:t>
            </w: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1.电梯前室</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墙壁、天花、地面、各种提示、监控探头等，无灰尘、污渍，无杂物。</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电梯门光亮、无手印、水印。</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2.电梯轿厢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电梯轿厢主要清洁工作应安排在非营业时间，确保轿厢内所有设施洁净、无污渍、无水印。</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营业期间对轿厢内地面、内壁做维护，确保洁净。注意此工作要在乘梯客流较少的时间进行</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电梯滑槽无明显污垢、杂物。</w:t>
            </w:r>
          </w:p>
        </w:tc>
      </w:tr>
      <w:tr>
        <w:tblPrEx>
          <w:tblCellMar>
            <w:top w:w="0" w:type="dxa"/>
            <w:left w:w="108" w:type="dxa"/>
            <w:bottom w:w="0" w:type="dxa"/>
            <w:right w:w="108" w:type="dxa"/>
          </w:tblCellMar>
        </w:tblPrEx>
        <w:trPr>
          <w:gridAfter w:val="1"/>
          <w:wAfter w:w="60" w:type="dxa"/>
          <w:trHeight w:val="73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3.定期清洁、保养</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轿厢不锈钢材质定期保养、护理确保光洁度。清洗不锈钢表面时必须注意不发生表面划伤现象，避免使用漂白成分以及研磨剂的洗涤液、钢丝球、研磨工具等。</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定期对电梯滑槽进行深度清洁，清洁时尽量在电梯使用不繁忙时进行。在操作时注意安全，防止电梯厅门夹住手。确保滑槽内无杂物、无灰尘。</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第七节 步行梯</w:t>
            </w: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地面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无垃圾、无烟蒂、无痰迹、无尘土、无胶印、手印、水渍印。</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台阶</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平/立面干净、无污渍。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扶手栏杆。</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干净不粘手。</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墙面/天花</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无蜘蛛网、无灰尘、无明显污渍。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color w:val="000000"/>
                <w:kern w:val="0"/>
                <w:sz w:val="20"/>
                <w:szCs w:val="20"/>
              </w:rPr>
              <w:t xml:space="preserve">    </w:t>
            </w:r>
            <w:r>
              <w:rPr>
                <w:rFonts w:hint="eastAsia" w:ascii="宋体" w:hAnsi="宋体" w:cs="宋体"/>
                <w:color w:val="000000"/>
                <w:kern w:val="0"/>
                <w:sz w:val="20"/>
                <w:szCs w:val="20"/>
              </w:rPr>
              <w:t>通风口</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干净、无灰尘。</w:t>
            </w:r>
          </w:p>
        </w:tc>
      </w:tr>
      <w:tr>
        <w:tblPrEx>
          <w:tblCellMar>
            <w:top w:w="0" w:type="dxa"/>
            <w:left w:w="108" w:type="dxa"/>
            <w:bottom w:w="0" w:type="dxa"/>
            <w:right w:w="108" w:type="dxa"/>
          </w:tblCellMar>
        </w:tblPrEx>
        <w:trPr>
          <w:gridAfter w:val="1"/>
          <w:wAfter w:w="60" w:type="dxa"/>
          <w:trHeight w:val="495"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r>
              <w:rPr>
                <w:color w:val="000000"/>
                <w:kern w:val="0"/>
                <w:sz w:val="20"/>
                <w:szCs w:val="20"/>
              </w:rPr>
              <w:t xml:space="preserve">    </w:t>
            </w:r>
            <w:r>
              <w:rPr>
                <w:rFonts w:hint="eastAsia" w:ascii="宋体" w:hAnsi="宋体" w:cs="宋体"/>
                <w:color w:val="000000"/>
                <w:kern w:val="0"/>
                <w:sz w:val="20"/>
                <w:szCs w:val="20"/>
              </w:rPr>
              <w:t>消防设施及各类指示牌</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干净无灰尘、内部无污渍。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 各类管道</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步行梯内各类管道等设施卫生干净无明显污渍。</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bookmarkStart w:id="0" w:name="RANGE!A79"/>
            <w:r>
              <w:rPr>
                <w:rFonts w:hint="eastAsia" w:ascii="宋体" w:hAnsi="宋体" w:cs="宋体"/>
                <w:color w:val="000000"/>
                <w:kern w:val="0"/>
                <w:sz w:val="20"/>
                <w:szCs w:val="20"/>
              </w:rPr>
              <w:t>第八节 自动扶梯/人行道</w:t>
            </w:r>
            <w:bookmarkEnd w:id="0"/>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梯级及毛刷</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梯级及凹槽无尘土、无陈圾、无机油残痕。毛刷干净整齐。</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扶手带</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扶手带表面触感无湿粘感，周边无机油、污渍。表面无毛刺、无破损老化。</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外壳、侧模板</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应保持光洁、明亮、色泽均一，无灰尘、印迹、污渍等。</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挡板</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光亮无污迹、无积灰。</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w:t>
            </w:r>
            <w:r>
              <w:rPr>
                <w:color w:val="000000"/>
                <w:kern w:val="0"/>
                <w:sz w:val="20"/>
                <w:szCs w:val="20"/>
              </w:rPr>
              <w:t xml:space="preserve">    </w:t>
            </w:r>
            <w:r>
              <w:rPr>
                <w:rFonts w:hint="eastAsia" w:ascii="宋体" w:hAnsi="宋体" w:cs="宋体"/>
                <w:color w:val="000000"/>
                <w:kern w:val="0"/>
                <w:sz w:val="20"/>
                <w:szCs w:val="20"/>
              </w:rPr>
              <w:t>踏板</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干净光亮、无手印、无水渍、无污渍，凹槽部分同样洁净。</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6.</w:t>
            </w:r>
            <w:r>
              <w:rPr>
                <w:color w:val="000000"/>
                <w:kern w:val="0"/>
                <w:sz w:val="20"/>
                <w:szCs w:val="20"/>
              </w:rPr>
              <w:t xml:space="preserve">    </w:t>
            </w:r>
            <w:r>
              <w:rPr>
                <w:rFonts w:hint="eastAsia" w:ascii="宋体" w:hAnsi="宋体" w:cs="宋体"/>
                <w:color w:val="000000"/>
                <w:kern w:val="0"/>
                <w:sz w:val="20"/>
                <w:szCs w:val="20"/>
              </w:rPr>
              <w:t>不锈钢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光亮，无水印、手印和污迹。</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7.</w:t>
            </w:r>
            <w:r>
              <w:rPr>
                <w:color w:val="000000"/>
                <w:kern w:val="0"/>
                <w:sz w:val="20"/>
                <w:szCs w:val="20"/>
              </w:rPr>
              <w:t xml:space="preserve">    </w:t>
            </w:r>
            <w:r>
              <w:rPr>
                <w:rFonts w:hint="eastAsia" w:ascii="宋体" w:hAnsi="宋体" w:cs="宋体"/>
                <w:color w:val="000000"/>
                <w:kern w:val="0"/>
                <w:sz w:val="20"/>
                <w:szCs w:val="20"/>
              </w:rPr>
              <w:t>扶手带下方玻璃</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光洁、无水渍、无手印、无污渍。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第九节 展卖区</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展棚、展柜顶端每日清洁，确保无杂物、无污渍。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标识光洁整齐、无破损、无发光部分损坏等。</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3.</w:t>
            </w:r>
            <w:r>
              <w:rPr>
                <w:color w:val="000000"/>
                <w:kern w:val="0"/>
                <w:sz w:val="20"/>
                <w:szCs w:val="20"/>
              </w:rPr>
              <w:t xml:space="preserve">    </w:t>
            </w:r>
            <w:r>
              <w:rPr>
                <w:rFonts w:hint="eastAsia" w:ascii="宋体" w:hAnsi="宋体" w:cs="宋体"/>
                <w:color w:val="000000"/>
                <w:kern w:val="0"/>
                <w:sz w:val="20"/>
                <w:szCs w:val="20"/>
              </w:rPr>
              <w:t>地面、柜台内外、道具、装饰物等干净。如铺设地毯，必须每日吸尘。</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4.</w:t>
            </w:r>
            <w:r>
              <w:rPr>
                <w:color w:val="000000"/>
                <w:kern w:val="0"/>
                <w:sz w:val="20"/>
                <w:szCs w:val="20"/>
              </w:rPr>
              <w:t xml:space="preserve">    </w:t>
            </w:r>
            <w:r>
              <w:rPr>
                <w:rFonts w:hint="eastAsia" w:ascii="宋体" w:hAnsi="宋体" w:cs="宋体"/>
                <w:color w:val="000000"/>
                <w:kern w:val="0"/>
                <w:sz w:val="20"/>
                <w:szCs w:val="20"/>
              </w:rPr>
              <w:t>商品熨烫平整、无污渍。</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0"/>
                <w:szCs w:val="20"/>
              </w:rPr>
            </w:pP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5.展卖空间内不能用于仓储堆货。</w:t>
            </w:r>
          </w:p>
        </w:tc>
      </w:tr>
      <w:tr>
        <w:tblPrEx>
          <w:tblCellMar>
            <w:top w:w="0" w:type="dxa"/>
            <w:left w:w="108" w:type="dxa"/>
            <w:bottom w:w="0" w:type="dxa"/>
            <w:right w:w="108" w:type="dxa"/>
          </w:tblCellMar>
        </w:tblPrEx>
        <w:trPr>
          <w:gridAfter w:val="1"/>
          <w:wAfter w:w="60" w:type="dxa"/>
          <w:trHeight w:val="480"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第十节 宣传展架及导视牌</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无灰尘、水渍、污渍等。</w:t>
            </w:r>
          </w:p>
        </w:tc>
      </w:tr>
      <w:tr>
        <w:tblPrEx>
          <w:tblCellMar>
            <w:top w:w="0" w:type="dxa"/>
            <w:left w:w="108" w:type="dxa"/>
            <w:bottom w:w="0" w:type="dxa"/>
            <w:right w:w="108" w:type="dxa"/>
          </w:tblCellMar>
        </w:tblPrEx>
        <w:trPr>
          <w:gridAfter w:val="1"/>
          <w:wAfter w:w="60" w:type="dxa"/>
          <w:trHeight w:val="480" w:hRule="atLeast"/>
        </w:trPr>
        <w:tc>
          <w:tcPr>
            <w:tcW w:w="138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第十一节 卫生间</w:t>
            </w:r>
          </w:p>
        </w:tc>
        <w:tc>
          <w:tcPr>
            <w:tcW w:w="8760" w:type="dxa"/>
            <w:gridSpan w:val="2"/>
            <w:tcBorders>
              <w:top w:val="single" w:color="auto" w:sz="4" w:space="0"/>
              <w:left w:val="nil"/>
              <w:bottom w:val="single" w:color="auto" w:sz="4" w:space="0"/>
              <w:right w:val="single" w:color="000000" w:sz="4" w:space="0"/>
            </w:tcBorders>
            <w:shd w:val="clear" w:color="auto" w:fill="auto"/>
            <w:noWrap/>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严格按照【高端卖场保洁操作规范】确保卫生达标。</w:t>
            </w:r>
          </w:p>
        </w:tc>
      </w:tr>
      <w:tr>
        <w:tblPrEx>
          <w:tblCellMar>
            <w:top w:w="0" w:type="dxa"/>
            <w:left w:w="108" w:type="dxa"/>
            <w:bottom w:w="0" w:type="dxa"/>
            <w:right w:w="108" w:type="dxa"/>
          </w:tblCellMar>
        </w:tblPrEx>
        <w:trPr>
          <w:gridAfter w:val="1"/>
          <w:wAfter w:w="60" w:type="dxa"/>
          <w:trHeight w:val="480" w:hRule="atLeast"/>
        </w:trPr>
        <w:tc>
          <w:tcPr>
            <w:tcW w:w="1380" w:type="dxa"/>
            <w:vMerge w:val="restart"/>
            <w:tcBorders>
              <w:top w:val="nil"/>
              <w:left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bookmarkStart w:id="1" w:name="RANGE!A93"/>
            <w:r>
              <w:rPr>
                <w:rFonts w:hint="eastAsia" w:ascii="宋体" w:hAnsi="宋体" w:cs="宋体"/>
                <w:color w:val="000000"/>
                <w:kern w:val="0"/>
                <w:sz w:val="20"/>
                <w:szCs w:val="20"/>
              </w:rPr>
              <w:t>第十二节 绿植花卉</w:t>
            </w:r>
          </w:p>
          <w:bookmarkEnd w:id="1"/>
          <w:p>
            <w:pPr>
              <w:jc w:val="center"/>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1.</w:t>
            </w:r>
            <w:r>
              <w:rPr>
                <w:color w:val="000000"/>
                <w:kern w:val="0"/>
                <w:sz w:val="20"/>
                <w:szCs w:val="20"/>
              </w:rPr>
              <w:t xml:space="preserve">    </w:t>
            </w:r>
            <w:r>
              <w:rPr>
                <w:rFonts w:hint="eastAsia" w:ascii="宋体" w:hAnsi="宋体" w:cs="宋体"/>
                <w:color w:val="000000"/>
                <w:kern w:val="0"/>
                <w:sz w:val="20"/>
                <w:szCs w:val="20"/>
              </w:rPr>
              <w:t>叶面</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无缺损、无积灰、无枯叶、颜色光亮。</w:t>
            </w:r>
          </w:p>
        </w:tc>
      </w:tr>
      <w:tr>
        <w:tblPrEx>
          <w:tblCellMar>
            <w:top w:w="0" w:type="dxa"/>
            <w:left w:w="108" w:type="dxa"/>
            <w:bottom w:w="0" w:type="dxa"/>
            <w:right w:w="108" w:type="dxa"/>
          </w:tblCellMar>
        </w:tblPrEx>
        <w:trPr>
          <w:gridAfter w:val="1"/>
          <w:wAfter w:w="60" w:type="dxa"/>
          <w:trHeight w:val="270" w:hRule="atLeast"/>
        </w:trPr>
        <w:tc>
          <w:tcPr>
            <w:tcW w:w="1380" w:type="dxa"/>
            <w:vMerge w:val="continue"/>
            <w:tcBorders>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p>
        </w:tc>
        <w:tc>
          <w:tcPr>
            <w:tcW w:w="200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2.</w:t>
            </w:r>
            <w:r>
              <w:rPr>
                <w:color w:val="000000"/>
                <w:kern w:val="0"/>
                <w:sz w:val="20"/>
                <w:szCs w:val="20"/>
              </w:rPr>
              <w:t xml:space="preserve">    </w:t>
            </w:r>
            <w:r>
              <w:rPr>
                <w:rFonts w:hint="eastAsia" w:ascii="宋体" w:hAnsi="宋体" w:cs="宋体"/>
                <w:color w:val="000000"/>
                <w:kern w:val="0"/>
                <w:sz w:val="20"/>
                <w:szCs w:val="20"/>
              </w:rPr>
              <w:t>花盆、底托</w:t>
            </w:r>
          </w:p>
        </w:tc>
        <w:tc>
          <w:tcPr>
            <w:tcW w:w="676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0"/>
              </w:rPr>
            </w:pPr>
            <w:r>
              <w:rPr>
                <w:rFonts w:hint="eastAsia" w:ascii="宋体" w:hAnsi="宋体" w:cs="宋体"/>
                <w:color w:val="000000"/>
                <w:kern w:val="0"/>
                <w:sz w:val="20"/>
                <w:szCs w:val="20"/>
              </w:rPr>
              <w:t>完整洁净，无污渍、泥渍、水渍，盆内无杂物、烟头。</w:t>
            </w:r>
          </w:p>
        </w:tc>
      </w:tr>
    </w:tbl>
    <w:p>
      <w:pPr>
        <w:spacing w:line="500" w:lineRule="exact"/>
        <w:ind w:left="359" w:leftChars="171"/>
        <w:rPr>
          <w:sz w:val="28"/>
          <w:szCs w:val="28"/>
        </w:rPr>
      </w:pPr>
    </w:p>
    <w:p>
      <w:pPr>
        <w:spacing w:before="15"/>
        <w:ind w:right="159"/>
        <w:jc w:val="center"/>
        <w:rPr>
          <w:b/>
          <w:sz w:val="44"/>
        </w:rPr>
      </w:pPr>
    </w:p>
    <w:p>
      <w:pPr>
        <w:spacing w:before="15"/>
        <w:ind w:right="159"/>
        <w:jc w:val="center"/>
        <w:rPr>
          <w:b/>
          <w:sz w:val="44"/>
        </w:rPr>
      </w:pPr>
    </w:p>
    <w:p>
      <w:pPr>
        <w:spacing w:before="15"/>
        <w:ind w:right="159"/>
        <w:jc w:val="center"/>
        <w:rPr>
          <w:b/>
          <w:sz w:val="32"/>
        </w:rPr>
      </w:pPr>
      <w:r>
        <w:rPr>
          <w:rFonts w:hint="eastAsia"/>
          <w:b/>
          <w:sz w:val="32"/>
        </w:rPr>
        <w:t>附件二：</w:t>
      </w:r>
      <w:r>
        <w:rPr>
          <w:b/>
          <w:sz w:val="32"/>
        </w:rPr>
        <w:t>保洁操作规范</w:t>
      </w:r>
    </w:p>
    <w:p>
      <w:pPr>
        <w:spacing w:line="500" w:lineRule="exact"/>
        <w:jc w:val="center"/>
        <w:rPr>
          <w:b/>
          <w:sz w:val="40"/>
          <w:szCs w:val="28"/>
        </w:rPr>
      </w:pPr>
      <w:r>
        <w:rPr>
          <w:rFonts w:hint="eastAsia"/>
          <w:b/>
          <w:sz w:val="28"/>
        </w:rPr>
        <w:t>一、</w:t>
      </w:r>
      <w:r>
        <w:rPr>
          <w:b/>
          <w:sz w:val="28"/>
        </w:rPr>
        <w:t>外广场</w:t>
      </w:r>
    </w:p>
    <w:p>
      <w:pPr>
        <w:spacing w:line="500" w:lineRule="exact"/>
        <w:ind w:left="359" w:leftChars="171"/>
        <w:rPr>
          <w:sz w:val="28"/>
          <w:szCs w:val="28"/>
        </w:rPr>
      </w:pPr>
    </w:p>
    <w:tbl>
      <w:tblPr>
        <w:tblStyle w:val="8"/>
        <w:tblW w:w="9560" w:type="dxa"/>
        <w:tblInd w:w="93" w:type="dxa"/>
        <w:tblLayout w:type="autofit"/>
        <w:tblCellMar>
          <w:top w:w="0" w:type="dxa"/>
          <w:left w:w="108" w:type="dxa"/>
          <w:bottom w:w="0" w:type="dxa"/>
          <w:right w:w="108" w:type="dxa"/>
        </w:tblCellMar>
      </w:tblPr>
      <w:tblGrid>
        <w:gridCol w:w="792"/>
        <w:gridCol w:w="735"/>
        <w:gridCol w:w="1224"/>
        <w:gridCol w:w="6809"/>
      </w:tblGrid>
      <w:tr>
        <w:tblPrEx>
          <w:tblCellMar>
            <w:top w:w="0" w:type="dxa"/>
            <w:left w:w="108" w:type="dxa"/>
            <w:bottom w:w="0" w:type="dxa"/>
            <w:right w:w="108" w:type="dxa"/>
          </w:tblCellMar>
        </w:tblPrEx>
        <w:trPr>
          <w:trHeight w:val="570" w:hRule="atLeast"/>
        </w:trPr>
        <w:tc>
          <w:tcPr>
            <w:tcW w:w="800" w:type="dxa"/>
            <w:tcBorders>
              <w:top w:val="single" w:color="auto" w:sz="4" w:space="0"/>
              <w:left w:val="single" w:color="auto" w:sz="4" w:space="0"/>
              <w:bottom w:val="single" w:color="auto" w:sz="4" w:space="0"/>
              <w:right w:val="single" w:color="auto" w:sz="4" w:space="0"/>
            </w:tcBorders>
            <w:shd w:val="clear" w:color="auto" w:fill="auto"/>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15 分钟将广场卫生打扫干净。</w:t>
            </w:r>
          </w:p>
        </w:tc>
      </w:tr>
      <w:tr>
        <w:tblPrEx>
          <w:tblCellMar>
            <w:top w:w="0" w:type="dxa"/>
            <w:left w:w="108" w:type="dxa"/>
            <w:bottom w:w="0" w:type="dxa"/>
            <w:right w:w="108" w:type="dxa"/>
          </w:tblCellMar>
        </w:tblPrEx>
        <w:trPr>
          <w:trHeight w:val="570" w:hRule="atLeast"/>
        </w:trPr>
        <w:tc>
          <w:tcPr>
            <w:tcW w:w="8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7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用大扫把将地面上的垃圾清扫干净；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用尘推将细小尘土推干净；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用墩布将车位线和箭头擦拭干净；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顽固污渍要用排刷加除油剂反复刷洗，再用墩布擦拭干净；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color w:val="000000"/>
                <w:kern w:val="0"/>
                <w:sz w:val="20"/>
                <w:szCs w:val="21"/>
              </w:rPr>
              <w:t>用抹布清理休息椅，注意休息椅表面、底部、缝隙、边角的擦拭，注意休息椅下面的垃圾、杂物的清理；</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6.</w:t>
            </w:r>
            <w:r>
              <w:rPr>
                <w:color w:val="000000"/>
                <w:kern w:val="0"/>
                <w:sz w:val="13"/>
                <w:szCs w:val="14"/>
              </w:rPr>
              <w:t xml:space="preserve">     </w:t>
            </w:r>
            <w:r>
              <w:rPr>
                <w:rFonts w:hint="eastAsia" w:ascii="宋体" w:hAnsi="宋体" w:cs="宋体"/>
                <w:color w:val="000000"/>
                <w:kern w:val="0"/>
                <w:sz w:val="20"/>
                <w:szCs w:val="21"/>
              </w:rPr>
              <w:t>广场灯杆 2 米以下用抹布擦拭干净；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7.</w:t>
            </w:r>
            <w:r>
              <w:rPr>
                <w:color w:val="000000"/>
                <w:kern w:val="0"/>
                <w:sz w:val="13"/>
                <w:szCs w:val="14"/>
              </w:rPr>
              <w:t xml:space="preserve">    </w:t>
            </w:r>
            <w:r>
              <w:rPr>
                <w:rFonts w:hint="eastAsia" w:ascii="宋体" w:hAnsi="宋体" w:cs="宋体"/>
                <w:color w:val="000000"/>
                <w:kern w:val="0"/>
                <w:sz w:val="20"/>
                <w:szCs w:val="21"/>
              </w:rPr>
              <w:t>将垃圾桶烟灰缸中的杂物清理倒掉，垃圾桶的外胆用 8 成干（双手用力拧不滴水为准）的抹布擦拭干净，石子清洗干净；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8.</w:t>
            </w:r>
            <w:r>
              <w:rPr>
                <w:color w:val="000000"/>
                <w:kern w:val="0"/>
                <w:sz w:val="13"/>
                <w:szCs w:val="14"/>
              </w:rPr>
              <w:t xml:space="preserve">     </w:t>
            </w:r>
            <w:r>
              <w:rPr>
                <w:rFonts w:hint="eastAsia" w:ascii="宋体" w:hAnsi="宋体" w:cs="宋体"/>
                <w:color w:val="000000"/>
                <w:kern w:val="0"/>
                <w:sz w:val="20"/>
                <w:szCs w:val="21"/>
              </w:rPr>
              <w:t>橱窗外框用 8 成干的毛巾擦拭干净；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9.</w:t>
            </w:r>
            <w:r>
              <w:rPr>
                <w:color w:val="000000"/>
                <w:kern w:val="0"/>
                <w:sz w:val="13"/>
                <w:szCs w:val="14"/>
              </w:rPr>
              <w:t xml:space="preserve">    </w:t>
            </w:r>
            <w:r>
              <w:rPr>
                <w:rFonts w:hint="eastAsia" w:ascii="宋体" w:hAnsi="宋体" w:cs="宋体"/>
                <w:color w:val="000000"/>
                <w:kern w:val="0"/>
                <w:sz w:val="20"/>
                <w:szCs w:val="21"/>
              </w:rPr>
              <w:t>橱窗玻璃：先用蘸有玻璃水的毛头将玻璃表面擦拭一遍，再用玻璃刮板将多余的水刮干净，最后用毛巾将玻璃边框上的水擦拭干净；</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10. 用尘推将台阶推干净，用墩布将台阶的平面和立面擦拭干净。</w:t>
            </w:r>
          </w:p>
        </w:tc>
      </w:tr>
      <w:tr>
        <w:tblPrEx>
          <w:tblCellMar>
            <w:top w:w="0" w:type="dxa"/>
            <w:left w:w="108" w:type="dxa"/>
            <w:bottom w:w="0" w:type="dxa"/>
            <w:right w:w="108" w:type="dxa"/>
          </w:tblCellMar>
        </w:tblPrEx>
        <w:trPr>
          <w:trHeight w:val="570" w:hRule="atLeast"/>
        </w:trPr>
        <w:tc>
          <w:tcPr>
            <w:tcW w:w="800" w:type="dxa"/>
            <w:vMerge w:val="restart"/>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外广场采用防风簸箕随时清理地上及砖缝里的垃圾和烟头；</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根据卖场入口情况和天气情况，安排保洁定时用尘推对台阶进行推尘，如有污渍用墩布擦拭；</w:t>
            </w:r>
          </w:p>
        </w:tc>
      </w:tr>
      <w:tr>
        <w:tblPrEx>
          <w:tblCellMar>
            <w:top w:w="0" w:type="dxa"/>
            <w:left w:w="108" w:type="dxa"/>
            <w:bottom w:w="0" w:type="dxa"/>
            <w:right w:w="108" w:type="dxa"/>
          </w:tblCellMar>
        </w:tblPrEx>
        <w:trPr>
          <w:trHeight w:val="5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760" w:type="dxa"/>
            <w:gridSpan w:val="3"/>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 垃圾桶达到三分之二要及时倾倒，并保持外观干净无痰渍；休息椅要保持清洁。</w:t>
            </w:r>
          </w:p>
        </w:tc>
      </w:tr>
      <w:tr>
        <w:tblPrEx>
          <w:tblCellMar>
            <w:top w:w="0" w:type="dxa"/>
            <w:left w:w="108" w:type="dxa"/>
            <w:bottom w:w="0" w:type="dxa"/>
            <w:right w:w="108" w:type="dxa"/>
          </w:tblCellMar>
        </w:tblPrEx>
        <w:trPr>
          <w:trHeight w:val="885" w:hRule="atLeast"/>
        </w:trPr>
        <w:tc>
          <w:tcPr>
            <w:tcW w:w="8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特殊天气操作流程</w:t>
            </w:r>
          </w:p>
        </w:tc>
        <w:tc>
          <w:tcPr>
            <w:tcW w:w="740" w:type="dxa"/>
            <w:tcBorders>
              <w:top w:val="nil"/>
              <w:left w:val="nil"/>
              <w:bottom w:val="single" w:color="auto" w:sz="4" w:space="0"/>
              <w:right w:val="single" w:color="auto" w:sz="4" w:space="0"/>
            </w:tcBorders>
            <w:shd w:val="clear" w:color="auto" w:fill="auto"/>
            <w:textDirection w:val="tbRlV"/>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冬季结冰期</w:t>
            </w:r>
          </w:p>
        </w:tc>
        <w:tc>
          <w:tcPr>
            <w:tcW w:w="8020" w:type="dxa"/>
            <w:gridSpan w:val="2"/>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用干墩布将台阶上的冻冰擦干净，防止滑到顾客。 营业开始前半小时，完成结冰部分清除工作。</w:t>
            </w:r>
          </w:p>
        </w:tc>
      </w:tr>
      <w:tr>
        <w:tblPrEx>
          <w:tblCellMar>
            <w:top w:w="0" w:type="dxa"/>
            <w:left w:w="108" w:type="dxa"/>
            <w:bottom w:w="0" w:type="dxa"/>
            <w:right w:w="108" w:type="dxa"/>
          </w:tblCellMar>
        </w:tblPrEx>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restart"/>
            <w:tcBorders>
              <w:top w:val="nil"/>
              <w:left w:val="single" w:color="auto" w:sz="4" w:space="0"/>
              <w:bottom w:val="single" w:color="000000" w:sz="4" w:space="0"/>
              <w:right w:val="single" w:color="auto" w:sz="4" w:space="0"/>
            </w:tcBorders>
            <w:shd w:val="clear" w:color="auto" w:fill="auto"/>
            <w:textDirection w:val="tbRlV"/>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雨雪天气操作流程</w:t>
            </w: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到位时间</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工作内容（以早十点开门为例）</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7:30</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保洁到岗（如遇特大雪或者特殊情况，根据营运部门通知时间到岗）</w:t>
            </w:r>
          </w:p>
        </w:tc>
      </w:tr>
      <w:tr>
        <w:trPr>
          <w:trHeight w:val="51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7:40</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外围保洁领取扫雪工具，地毯、胶带、小心地滑提示牌等，开始铺设地毯及扫雪</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8:00</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将员工入口台阶、平台、电梯间及轿厢等铺设地毯</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8:10</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如早上还在下雨，卖场要安排人员发放伞套</w:t>
            </w:r>
          </w:p>
        </w:tc>
      </w:tr>
      <w:tr>
        <w:trPr>
          <w:trHeight w:val="51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9:00—9:20</w:t>
            </w:r>
          </w:p>
        </w:tc>
        <w:tc>
          <w:tcPr>
            <w:tcW w:w="6940"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外围各门口台阶及平台积雪、水清扫干净，地毯铺设到位，并摆放小心地滑提示牌</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6940" w:type="dxa"/>
            <w:tcBorders>
              <w:top w:val="nil"/>
              <w:left w:val="nil"/>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各部门领取工具到划分位置进行清扫积雪（具体详见区域划分图）</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营业中突发降雨、雪</w:t>
            </w:r>
          </w:p>
        </w:tc>
        <w:tc>
          <w:tcPr>
            <w:tcW w:w="6940"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营运部门安排保洁人员在 20 分钟之内必须将各主入口及主通道的地毯铺设及放置提示牌工作到位；</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半小时内卖场所有入口及电梯间、轿厢内地毯铺设到位；</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根据雨雪情况，营运部门负责通知各部门安排工作人员到指定区域进行卫生清理或者发放伞套，各岗位应在接到通知后 10 分钟内到位；</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营运部门负责安排工作人员在主要入口为顾客提供清扫身上积雪和服务；（高端卖场视情况）</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color w:val="000000"/>
                <w:kern w:val="0"/>
                <w:sz w:val="20"/>
                <w:szCs w:val="21"/>
              </w:rPr>
              <w:t>未带雨具顾客可在服务台（或其他更是适合的位置）领取一次性雨衣或者借雨伞。</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restart"/>
            <w:tcBorders>
              <w:top w:val="nil"/>
              <w:left w:val="single" w:color="auto" w:sz="4" w:space="0"/>
              <w:bottom w:val="single" w:color="auto" w:sz="4" w:space="0"/>
              <w:right w:val="nil"/>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营业中卫生保证</w:t>
            </w:r>
          </w:p>
        </w:tc>
        <w:tc>
          <w:tcPr>
            <w:tcW w:w="6940"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18"/>
                <w:szCs w:val="19"/>
              </w:rPr>
            </w:pPr>
            <w:r>
              <w:rPr>
                <w:rFonts w:hint="eastAsia" w:ascii="宋体" w:hAnsi="宋体" w:cs="宋体"/>
                <w:color w:val="000000"/>
                <w:kern w:val="0"/>
                <w:sz w:val="18"/>
                <w:szCs w:val="19"/>
              </w:rPr>
              <w:t>1.</w:t>
            </w:r>
            <w:r>
              <w:rPr>
                <w:color w:val="000000"/>
                <w:kern w:val="0"/>
                <w:sz w:val="13"/>
                <w:szCs w:val="14"/>
              </w:rPr>
              <w:t xml:space="preserve">   </w:t>
            </w:r>
            <w:r>
              <w:rPr>
                <w:rFonts w:hint="eastAsia" w:ascii="宋体" w:hAnsi="宋体" w:cs="宋体"/>
                <w:color w:val="000000"/>
                <w:kern w:val="0"/>
                <w:sz w:val="20"/>
                <w:szCs w:val="21"/>
              </w:rPr>
              <w:t>若持续下雪，外围保洁随时对各平台积雪及地毯上积雪进行清扫；</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18"/>
                <w:szCs w:val="19"/>
              </w:rPr>
            </w:pPr>
            <w:r>
              <w:rPr>
                <w:rFonts w:hint="eastAsia" w:ascii="宋体" w:hAnsi="宋体" w:cs="宋体"/>
                <w:color w:val="000000"/>
                <w:kern w:val="0"/>
                <w:sz w:val="18"/>
                <w:szCs w:val="19"/>
              </w:rPr>
              <w:t>2.</w:t>
            </w:r>
            <w:r>
              <w:rPr>
                <w:color w:val="000000"/>
                <w:kern w:val="0"/>
                <w:sz w:val="13"/>
                <w:szCs w:val="14"/>
              </w:rPr>
              <w:t xml:space="preserve">   </w:t>
            </w:r>
            <w:r>
              <w:rPr>
                <w:rFonts w:hint="eastAsia" w:ascii="宋体" w:hAnsi="宋体" w:cs="宋体"/>
                <w:color w:val="000000"/>
                <w:kern w:val="0"/>
                <w:sz w:val="20"/>
                <w:szCs w:val="21"/>
              </w:rPr>
              <w:t>营运部门负责安排工作人员在主要入口为顾客提供清扫身上积雪服务，并随时提醒进店顾客小心地滑、注意安全；</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18"/>
                <w:szCs w:val="19"/>
              </w:rPr>
            </w:pPr>
            <w:r>
              <w:rPr>
                <w:rFonts w:hint="eastAsia" w:ascii="宋体" w:hAnsi="宋体" w:cs="宋体"/>
                <w:color w:val="000000"/>
                <w:kern w:val="0"/>
                <w:sz w:val="18"/>
                <w:szCs w:val="19"/>
              </w:rPr>
              <w:t>3.</w:t>
            </w:r>
            <w:r>
              <w:rPr>
                <w:color w:val="000000"/>
                <w:kern w:val="0"/>
                <w:sz w:val="13"/>
                <w:szCs w:val="14"/>
              </w:rPr>
              <w:t xml:space="preserve">   </w:t>
            </w:r>
            <w:r>
              <w:rPr>
                <w:rFonts w:hint="eastAsia" w:ascii="宋体" w:hAnsi="宋体" w:cs="宋体"/>
                <w:color w:val="000000"/>
                <w:kern w:val="0"/>
                <w:sz w:val="20"/>
                <w:szCs w:val="21"/>
              </w:rPr>
              <w:t>安排保洁人员对主要入口进行盯守，随时清理；</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18"/>
                <w:szCs w:val="19"/>
              </w:rPr>
            </w:pPr>
            <w:r>
              <w:rPr>
                <w:rFonts w:hint="eastAsia" w:ascii="宋体" w:hAnsi="宋体" w:cs="宋体"/>
                <w:color w:val="000000"/>
                <w:kern w:val="0"/>
                <w:sz w:val="18"/>
                <w:szCs w:val="19"/>
              </w:rPr>
              <w:t>4.</w:t>
            </w:r>
            <w:r>
              <w:rPr>
                <w:color w:val="000000"/>
                <w:kern w:val="0"/>
                <w:sz w:val="13"/>
                <w:szCs w:val="14"/>
              </w:rPr>
              <w:t xml:space="preserve">   </w:t>
            </w:r>
            <w:r>
              <w:rPr>
                <w:rFonts w:hint="eastAsia" w:ascii="宋体" w:hAnsi="宋体" w:cs="宋体"/>
                <w:color w:val="000000"/>
                <w:kern w:val="0"/>
                <w:sz w:val="20"/>
                <w:szCs w:val="21"/>
              </w:rPr>
              <w:t>督导、保洁员和保卫部门加强对外围的巡视，排查雪天安全隐患，如冰凌、冰冻等；</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18"/>
                <w:szCs w:val="19"/>
              </w:rPr>
            </w:pPr>
            <w:r>
              <w:rPr>
                <w:rFonts w:hint="eastAsia" w:ascii="宋体" w:hAnsi="宋体" w:cs="宋体"/>
                <w:color w:val="000000"/>
                <w:kern w:val="0"/>
                <w:sz w:val="18"/>
                <w:szCs w:val="19"/>
              </w:rPr>
              <w:t>5.</w:t>
            </w:r>
            <w:r>
              <w:rPr>
                <w:color w:val="000000"/>
                <w:kern w:val="0"/>
                <w:sz w:val="13"/>
                <w:szCs w:val="14"/>
              </w:rPr>
              <w:t xml:space="preserve">   </w:t>
            </w:r>
            <w:r>
              <w:rPr>
                <w:rFonts w:hint="eastAsia" w:ascii="宋体" w:hAnsi="宋体" w:cs="宋体"/>
                <w:color w:val="000000"/>
                <w:kern w:val="0"/>
                <w:sz w:val="20"/>
                <w:szCs w:val="21"/>
              </w:rPr>
              <w:t>若已下雪结束，根据外围地面状况由营运部门通知是否收地毯。</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晚闭店</w:t>
            </w:r>
          </w:p>
        </w:tc>
        <w:tc>
          <w:tcPr>
            <w:tcW w:w="6940"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若仍持续下雪，则所有地毯仍保持铺设状态；</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若已下雪结束，营运部门通知地毯可以收起时，保洁应在员工与顾客均已退场完毕后再收；</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直通影院、餐饮的入口、通往超市的入口，如营业时间晚于大楼，其入口台阶及电梯间轿厢内地毯不撤，确保顾客行走安全；</w:t>
            </w:r>
          </w:p>
        </w:tc>
      </w:tr>
      <w:tr>
        <w:trPr>
          <w:trHeight w:val="270"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为顾客、员工做广播温馨提示，提醒注意回家安全；</w:t>
            </w:r>
          </w:p>
        </w:tc>
      </w:tr>
      <w:tr>
        <w:trPr>
          <w:trHeight w:val="525" w:hRule="atLeast"/>
        </w:trPr>
        <w:tc>
          <w:tcPr>
            <w:tcW w:w="80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74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10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6940"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color w:val="000000"/>
                <w:kern w:val="0"/>
                <w:sz w:val="20"/>
                <w:szCs w:val="21"/>
              </w:rPr>
              <w:t>未带雨具的顾客可以到服务台（或其他更适合的位置）领取一次性雨衣或者借领雨伞；</w:t>
            </w:r>
          </w:p>
        </w:tc>
      </w:tr>
    </w:tbl>
    <w:p>
      <w:pPr>
        <w:spacing w:line="500" w:lineRule="exact"/>
        <w:ind w:left="359" w:leftChars="171"/>
        <w:rPr>
          <w:sz w:val="24"/>
          <w:szCs w:val="28"/>
        </w:rPr>
      </w:pPr>
    </w:p>
    <w:p>
      <w:pPr>
        <w:spacing w:line="500" w:lineRule="exact"/>
        <w:ind w:left="359" w:leftChars="171"/>
        <w:jc w:val="center"/>
        <w:rPr>
          <w:b/>
          <w:w w:val="95"/>
          <w:sz w:val="28"/>
          <w:szCs w:val="32"/>
        </w:rPr>
      </w:pPr>
      <w:r>
        <w:rPr>
          <w:rFonts w:hint="eastAsia"/>
          <w:b/>
          <w:sz w:val="28"/>
          <w:szCs w:val="32"/>
        </w:rPr>
        <w:t>二、</w:t>
      </w:r>
      <w:r>
        <w:rPr>
          <w:b/>
          <w:w w:val="95"/>
          <w:sz w:val="28"/>
          <w:szCs w:val="32"/>
        </w:rPr>
        <w:t>营业卖场</w:t>
      </w:r>
    </w:p>
    <w:p>
      <w:pPr>
        <w:spacing w:line="500" w:lineRule="exact"/>
        <w:ind w:left="359" w:leftChars="171"/>
        <w:rPr>
          <w:sz w:val="28"/>
          <w:szCs w:val="32"/>
        </w:rPr>
      </w:pPr>
    </w:p>
    <w:tbl>
      <w:tblPr>
        <w:tblStyle w:val="8"/>
        <w:tblW w:w="9654" w:type="dxa"/>
        <w:tblInd w:w="93" w:type="dxa"/>
        <w:tblLayout w:type="autofit"/>
        <w:tblCellMar>
          <w:top w:w="0" w:type="dxa"/>
          <w:left w:w="108" w:type="dxa"/>
          <w:bottom w:w="0" w:type="dxa"/>
          <w:right w:w="108" w:type="dxa"/>
        </w:tblCellMar>
      </w:tblPr>
      <w:tblGrid>
        <w:gridCol w:w="520"/>
        <w:gridCol w:w="880"/>
        <w:gridCol w:w="8254"/>
      </w:tblGrid>
      <w:tr>
        <w:tblPrEx>
          <w:tblCellMar>
            <w:top w:w="0" w:type="dxa"/>
            <w:left w:w="108" w:type="dxa"/>
            <w:bottom w:w="0" w:type="dxa"/>
            <w:right w:w="108" w:type="dxa"/>
          </w:tblCellMar>
        </w:tblPrEx>
        <w:trPr>
          <w:trHeight w:val="540" w:hRule="atLeast"/>
        </w:trPr>
        <w:tc>
          <w:tcPr>
            <w:tcW w:w="52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地面</w:t>
            </w: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营业开始前完成 5 分钟完成地面保洁工作</w:t>
            </w:r>
          </w:p>
        </w:tc>
      </w:tr>
      <w:tr>
        <w:tblPrEx>
          <w:tblCellMar>
            <w:top w:w="0" w:type="dxa"/>
            <w:left w:w="108" w:type="dxa"/>
            <w:bottom w:w="0" w:type="dxa"/>
            <w:right w:w="108" w:type="dxa"/>
          </w:tblCellMar>
        </w:tblPrEx>
        <w:trPr>
          <w:trHeight w:val="465"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地面推尘、洗地、清扫边角结合进行</w:t>
            </w:r>
          </w:p>
        </w:tc>
      </w:tr>
      <w:tr>
        <w:tblPrEx>
          <w:tblCellMar>
            <w:top w:w="0" w:type="dxa"/>
            <w:left w:w="108" w:type="dxa"/>
            <w:bottom w:w="0" w:type="dxa"/>
            <w:right w:w="108" w:type="dxa"/>
          </w:tblCellMar>
        </w:tblPrEx>
        <w:trPr>
          <w:trHeight w:val="39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用上好油的尘推对通道全面的推尘工作，不留大个垃圾；</w:t>
            </w:r>
          </w:p>
        </w:tc>
      </w:tr>
      <w:tr>
        <w:tblPrEx>
          <w:tblCellMar>
            <w:top w:w="0" w:type="dxa"/>
            <w:left w:w="108" w:type="dxa"/>
            <w:bottom w:w="0" w:type="dxa"/>
            <w:right w:w="108" w:type="dxa"/>
          </w:tblCellMar>
        </w:tblPrEx>
        <w:trPr>
          <w:trHeight w:val="42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用装有清洁剂的洗地机将通道清洗干净，如果洗地机有漏水现象，要用拖把擦拭干净。</w:t>
            </w:r>
          </w:p>
        </w:tc>
      </w:tr>
      <w:tr>
        <w:tblPrEx>
          <w:tblCellMar>
            <w:top w:w="0" w:type="dxa"/>
            <w:left w:w="108" w:type="dxa"/>
            <w:bottom w:w="0" w:type="dxa"/>
            <w:right w:w="108" w:type="dxa"/>
          </w:tblCellMar>
        </w:tblPrEx>
        <w:trPr>
          <w:trHeight w:val="615"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用扫把和簸箕清洁尘推和洗地机清洁不到的地板条和墙壁夹角处的细小垃圾、毛絮；用扫把和簸箕将伸缩缝中细小垃圾清扫干净。</w:t>
            </w:r>
          </w:p>
        </w:tc>
      </w:tr>
      <w:tr>
        <w:tblPrEx>
          <w:tblCellMar>
            <w:top w:w="0" w:type="dxa"/>
            <w:left w:w="108" w:type="dxa"/>
            <w:bottom w:w="0" w:type="dxa"/>
            <w:right w:w="108" w:type="dxa"/>
          </w:tblCellMar>
        </w:tblPrEx>
        <w:trPr>
          <w:trHeight w:val="675"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保洁员按照所在工区进行日常巡查和保洁工作，营业期间推尘 6 次/天，遇节假日客流增加时增加至 8 次/天；在推尘间隔期间可持墩布、笤帚等保洁工具在卖场内巡查。</w:t>
            </w:r>
          </w:p>
        </w:tc>
      </w:tr>
      <w:tr>
        <w:tblPrEx>
          <w:tblCellMar>
            <w:top w:w="0" w:type="dxa"/>
            <w:left w:w="108" w:type="dxa"/>
            <w:bottom w:w="0" w:type="dxa"/>
            <w:right w:w="108" w:type="dxa"/>
          </w:tblCellMar>
        </w:tblPrEx>
        <w:trPr>
          <w:trHeight w:val="585"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地面有水和污渍必须在 5 分钟内清理干净。</w:t>
            </w:r>
          </w:p>
        </w:tc>
      </w:tr>
      <w:tr>
        <w:tblPrEx>
          <w:tblCellMar>
            <w:top w:w="0" w:type="dxa"/>
            <w:left w:w="108" w:type="dxa"/>
            <w:bottom w:w="0" w:type="dxa"/>
            <w:right w:w="108" w:type="dxa"/>
          </w:tblCellMar>
        </w:tblPrEx>
        <w:trPr>
          <w:trHeight w:val="810" w:hRule="atLeast"/>
        </w:trPr>
        <w:tc>
          <w:tcPr>
            <w:tcW w:w="52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遇到地面有水或液体的处理方法：发现地上有水，用纸或者蓝色抹布处理，遇水量较大   时选用墩布处理，处理时应摆放“小心地滑”提示牌，处理后的地面彻底干透后再行离开，以免顾客滑到摔伤。</w:t>
            </w:r>
          </w:p>
        </w:tc>
      </w:tr>
      <w:tr>
        <w:tblPrEx>
          <w:tblCellMar>
            <w:top w:w="0" w:type="dxa"/>
            <w:left w:w="108" w:type="dxa"/>
            <w:bottom w:w="0" w:type="dxa"/>
            <w:right w:w="108" w:type="dxa"/>
          </w:tblCellMar>
        </w:tblPrEx>
        <w:trPr>
          <w:trHeight w:val="285" w:hRule="atLeast"/>
        </w:trPr>
        <w:tc>
          <w:tcPr>
            <w:tcW w:w="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垃圾桶</w:t>
            </w: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分钟完成垃圾桶倾倒和外观清洁工作。</w:t>
            </w:r>
          </w:p>
        </w:tc>
      </w:tr>
      <w:tr>
        <w:tblPrEx>
          <w:tblCellMar>
            <w:top w:w="0" w:type="dxa"/>
            <w:left w:w="108" w:type="dxa"/>
            <w:bottom w:w="0" w:type="dxa"/>
            <w:right w:w="108" w:type="dxa"/>
          </w:tblCellMar>
        </w:tblPrEx>
        <w:trPr>
          <w:trHeight w:val="46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闭店前一小时将垃圾及时倾倒干净，减少安全隐患。</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b/>
                <w:bCs/>
                <w:color w:val="000000"/>
                <w:kern w:val="0"/>
                <w:sz w:val="20"/>
                <w:szCs w:val="21"/>
              </w:rPr>
            </w:pPr>
            <w:r>
              <w:rPr>
                <w:rFonts w:hint="eastAsia" w:ascii="宋体" w:hAnsi="宋体" w:cs="宋体"/>
                <w:b/>
                <w:bCs/>
                <w:color w:val="000000"/>
                <w:kern w:val="0"/>
                <w:sz w:val="20"/>
                <w:szCs w:val="21"/>
              </w:rPr>
              <w:t>垃圾袋更换方法：</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 先把垃圾桶盖拿起，揭开垃圾袋口，让垃圾袋充满空气；</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 一手抓住袋口，一手抓住袋身，放入垃圾桶内胆；</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 一手伸进桶内，将垃圾袋底部理平，紧贴桶底；</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 整理桶身，使垃圾袋紧贴桶四壁；</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 整理桶口，将多出的垃圾袋平顺卷起，用垃圾桶一侧桶扣紧压，避免外漏；</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6. 理顺桶口垃圾袋，使之圆顺无褶皱，拧紧袋口，用垃圾桶另一侧桶扣紧压；</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7. 垃圾袋长度，直径与垃圾桶内胆相符，紧贴桶壁；</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8. 拿起套好垃圾袋的内胆，放进垃圾桶外胆内；</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9. 盖上垃圾桶外盖放置原位。</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 保洁员按照 4 次/天的频率对卖场垃圾桶内的垃圾进行统一收集倾倒；</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 最后一次倾倒垃圾安排在闭店前半小时进行，减少垃圾过夜现象；</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 收集垃圾的垃圾桶必须保证桶身干净整洁，无损坏；</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 随时巡视卖场，桶内垃圾不能超过 2/3，杜绝满溢现象；</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 巡视卖场时随时清理垃圾桶，保证垃圾桶桶身、桶口无污渍。</w:t>
            </w:r>
          </w:p>
        </w:tc>
      </w:tr>
      <w:tr>
        <w:tblPrEx>
          <w:tblCellMar>
            <w:top w:w="0" w:type="dxa"/>
            <w:left w:w="108" w:type="dxa"/>
            <w:bottom w:w="0" w:type="dxa"/>
            <w:right w:w="108" w:type="dxa"/>
          </w:tblCellMar>
        </w:tblPrEx>
        <w:trPr>
          <w:trHeight w:val="585" w:hRule="atLeast"/>
        </w:trPr>
        <w:tc>
          <w:tcPr>
            <w:tcW w:w="5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扶梯</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营业开始前完成踏板、扣板、玻璃清洁工作</w:t>
            </w:r>
          </w:p>
        </w:tc>
      </w:tr>
      <w:tr>
        <w:tblPrEx>
          <w:tblCellMar>
            <w:top w:w="0" w:type="dxa"/>
            <w:left w:w="108" w:type="dxa"/>
            <w:bottom w:w="0" w:type="dxa"/>
            <w:right w:w="108" w:type="dxa"/>
          </w:tblCellMar>
        </w:tblPrEx>
        <w:trPr>
          <w:trHeight w:val="75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踏板：用笤帚清扫踏板的边角和缝隙里面的细小垃圾，用蘸有中性清洗剂的排刷反复刷洗踏板缝隙，用拖把将踏板擦拭干净（每周一进行此项工作）；</w:t>
            </w:r>
          </w:p>
        </w:tc>
      </w:tr>
      <w:tr>
        <w:tblPrEx>
          <w:tblCellMar>
            <w:top w:w="0" w:type="dxa"/>
            <w:left w:w="108" w:type="dxa"/>
            <w:bottom w:w="0" w:type="dxa"/>
            <w:right w:w="108" w:type="dxa"/>
          </w:tblCellMar>
        </w:tblPrEx>
        <w:trPr>
          <w:trHeight w:val="660"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扶手带：用消毒后的速干毛巾勒扶手带（84 消毒液按 1:200 稀释）。开门前、11/15/20 点进行擦拭，用竹签清理扶手带缝隙里面的毛絮；</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扣板： 用蜡拖夹速干毛巾清洁扣板；</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毛刷上方白边：用浸湿的纳米海绵擦拭毛刷旁边的白边；</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color w:val="000000"/>
                <w:kern w:val="0"/>
                <w:sz w:val="20"/>
                <w:szCs w:val="21"/>
              </w:rPr>
              <w:t>紧急暂停按钮：用竹签清理紧急暂停按钮里面的毛絮；</w:t>
            </w:r>
          </w:p>
        </w:tc>
      </w:tr>
      <w:tr>
        <w:tblPrEx>
          <w:tblCellMar>
            <w:top w:w="0" w:type="dxa"/>
            <w:left w:w="108" w:type="dxa"/>
            <w:bottom w:w="0" w:type="dxa"/>
            <w:right w:w="108" w:type="dxa"/>
          </w:tblCellMar>
        </w:tblPrEx>
        <w:trPr>
          <w:trHeight w:val="58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6.</w:t>
            </w:r>
            <w:r>
              <w:rPr>
                <w:color w:val="000000"/>
                <w:kern w:val="0"/>
                <w:sz w:val="13"/>
                <w:szCs w:val="14"/>
              </w:rPr>
              <w:t xml:space="preserve">    </w:t>
            </w:r>
            <w:r>
              <w:rPr>
                <w:rFonts w:hint="eastAsia" w:ascii="宋体" w:hAnsi="宋体" w:cs="宋体"/>
                <w:color w:val="000000"/>
                <w:kern w:val="0"/>
                <w:sz w:val="20"/>
                <w:szCs w:val="21"/>
              </w:rPr>
              <w:t>梯级：用排刷刷洗梯级平面，梯级缝隙的顽固污渍用竹签进行清洁，用毛刷清洁梯级立面，排刷与毛刷交替进行（每周四进行此项工作）；</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7.</w:t>
            </w:r>
            <w:r>
              <w:rPr>
                <w:color w:val="000000"/>
                <w:kern w:val="0"/>
                <w:sz w:val="13"/>
                <w:szCs w:val="14"/>
              </w:rPr>
              <w:t xml:space="preserve">    </w:t>
            </w:r>
            <w:r>
              <w:rPr>
                <w:rFonts w:hint="eastAsia" w:ascii="宋体" w:hAnsi="宋体" w:cs="宋体"/>
                <w:color w:val="000000"/>
                <w:kern w:val="0"/>
                <w:sz w:val="20"/>
                <w:szCs w:val="21"/>
              </w:rPr>
              <w:t>玻璃：用蘸有玻璃水的 8 成干毛巾将扶梯两侧的玻璃擦拭干净（每周三进行此项工作）</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8.</w:t>
            </w:r>
            <w:r>
              <w:rPr>
                <w:color w:val="000000"/>
                <w:kern w:val="0"/>
                <w:sz w:val="13"/>
                <w:szCs w:val="14"/>
              </w:rPr>
              <w:t xml:space="preserve">    </w:t>
            </w:r>
            <w:r>
              <w:rPr>
                <w:rFonts w:hint="eastAsia" w:ascii="宋体" w:hAnsi="宋体" w:cs="宋体"/>
                <w:color w:val="000000"/>
                <w:kern w:val="0"/>
                <w:sz w:val="20"/>
                <w:szCs w:val="21"/>
              </w:rPr>
              <w:t>扶梯栏杆：用 8 成干的毛巾将栏杆擦拭干净 ；</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9.</w:t>
            </w:r>
            <w:r>
              <w:rPr>
                <w:color w:val="000000"/>
                <w:kern w:val="0"/>
                <w:sz w:val="13"/>
                <w:szCs w:val="14"/>
              </w:rPr>
              <w:t xml:space="preserve">    </w:t>
            </w:r>
            <w:r>
              <w:rPr>
                <w:rFonts w:hint="eastAsia" w:ascii="宋体" w:hAnsi="宋体" w:cs="宋体"/>
                <w:color w:val="000000"/>
                <w:kern w:val="0"/>
                <w:sz w:val="20"/>
                <w:szCs w:val="21"/>
              </w:rPr>
              <w:t>及时将梳齿上面的细小杂物取出，避免扶梯发生故障。</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auto"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 扶梯踏板有碎垃圾是要及时清扫干净，有水渍时要用拖把将水渍擦拭干净；</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auto"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 发现梳齿上的细小杂物及时清理。</w:t>
            </w:r>
          </w:p>
        </w:tc>
      </w:tr>
      <w:tr>
        <w:tblPrEx>
          <w:tblCellMar>
            <w:top w:w="0" w:type="dxa"/>
            <w:left w:w="108" w:type="dxa"/>
            <w:bottom w:w="0" w:type="dxa"/>
            <w:right w:w="108" w:type="dxa"/>
          </w:tblCellMar>
        </w:tblPrEx>
        <w:trPr>
          <w:trHeight w:val="375"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电梯轿厢</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分钟完成轿厢内壁、顶部、内饰、地面清洁工作</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用装有伸缩杆的毛巾擦拭顶部和内壁；</w:t>
            </w:r>
          </w:p>
        </w:tc>
      </w:tr>
      <w:tr>
        <w:tblPrEx>
          <w:tblCellMar>
            <w:top w:w="0" w:type="dxa"/>
            <w:left w:w="108" w:type="dxa"/>
            <w:bottom w:w="0" w:type="dxa"/>
            <w:right w:w="108" w:type="dxa"/>
          </w:tblCellMar>
        </w:tblPrEx>
        <w:trPr>
          <w:trHeight w:val="375"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用 8 成干的毛巾擦拭广告画、按键；</w:t>
            </w:r>
          </w:p>
        </w:tc>
      </w:tr>
      <w:tr>
        <w:tblPrEx>
          <w:tblCellMar>
            <w:top w:w="0" w:type="dxa"/>
            <w:left w:w="108" w:type="dxa"/>
            <w:bottom w:w="0" w:type="dxa"/>
            <w:right w:w="108" w:type="dxa"/>
          </w:tblCellMar>
        </w:tblPrEx>
        <w:trPr>
          <w:trHeight w:val="615"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在干毛巾上喷洒不锈钢上光剂、对内壁、门进行保养，（每 15 天上保养油对不锈钢进行保养）；</w:t>
            </w:r>
          </w:p>
        </w:tc>
      </w:tr>
      <w:tr>
        <w:tblPrEx>
          <w:tblCellMar>
            <w:top w:w="0" w:type="dxa"/>
            <w:left w:w="108" w:type="dxa"/>
            <w:bottom w:w="0" w:type="dxa"/>
            <w:right w:w="108" w:type="dxa"/>
          </w:tblCellMar>
        </w:tblPrEx>
        <w:trPr>
          <w:trHeight w:val="51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5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 用铁钩竹签等工具将沟槽中的垃圾清除干净，将轿厢地面清扫干净，用拖把将地面擦拭干净。（擦拭直梯轿厢要遵循从上到下的工作流程）；</w:t>
            </w:r>
          </w:p>
        </w:tc>
      </w:tr>
      <w:tr>
        <w:tblPrEx>
          <w:tblCellMar>
            <w:top w:w="0" w:type="dxa"/>
            <w:left w:w="108" w:type="dxa"/>
            <w:bottom w:w="0" w:type="dxa"/>
            <w:right w:w="108" w:type="dxa"/>
          </w:tblCellMar>
        </w:tblPrEx>
        <w:trPr>
          <w:trHeight w:val="39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内壁和轿厢门有手印和污渍时要用 8 成干的毛巾或麂皮进行擦拭。</w:t>
            </w:r>
          </w:p>
        </w:tc>
      </w:tr>
      <w:tr>
        <w:tblPrEx>
          <w:tblCellMar>
            <w:top w:w="0" w:type="dxa"/>
            <w:left w:w="108" w:type="dxa"/>
            <w:bottom w:w="0" w:type="dxa"/>
            <w:right w:w="108" w:type="dxa"/>
          </w:tblCellMar>
        </w:tblPrEx>
        <w:trPr>
          <w:trHeight w:val="495"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直行 电梯间门层显电视</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分钟完成电梯间门、层显、电视、墙壁、画框的清洁工作。</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用 8 成干的毛巾或麂皮将电梯间门、层显、电视、墙壁、画框擦拭干净不能留有水迹。</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每 1 小时巡视一次，发现垃圾及时清扫，出现手印和污渍要用毛巾或麂皮及时擦拭。</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地面指示标</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分钟完成擦拭工作。</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纳米海绵浸湿甩水后反复擦拭，并用 8 成干的抹布擦拭干净。</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地面指示标上面有污渍及时用拖把擦拭。</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绿植</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w:t>
            </w:r>
          </w:p>
        </w:tc>
      </w:tr>
      <w:tr>
        <w:tblPrEx>
          <w:tblCellMar>
            <w:top w:w="0" w:type="dxa"/>
            <w:left w:w="108" w:type="dxa"/>
            <w:bottom w:w="0" w:type="dxa"/>
            <w:right w:w="108" w:type="dxa"/>
          </w:tblCellMar>
        </w:tblPrEx>
        <w:trPr>
          <w:trHeight w:val="51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将花盆中的枯叶和垃圾清干净，用 8 成干的毛巾将绿植的叶片擦拭干净，将花盆的边缘、外胆、花盆托、地面擦拭干净。</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休息椅</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将休息椅缝隙里的垃圾清除干净，用蘸有消毒液的毛巾（8 成干）将休息椅擦拭干净。</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随时发现随时进行清洁保持干净无尘土垃圾。</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栏杆</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用 8 成干的毛巾将栏杆擦拭干净，不要留有水迹。</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随时发现随时进行清洁保持干净无尘土垃圾。</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公共墙面</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营业开始前 5 分钟完成。</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用加长杆的毛头夹毛巾从上到下将墙壁擦拭干净，如果有胶印用除胶剂去除。</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随时发现随时进行清洁保持干净无尘土垃圾。</w:t>
            </w:r>
          </w:p>
        </w:tc>
      </w:tr>
      <w:tr>
        <w:tblPrEx>
          <w:tblCellMar>
            <w:top w:w="0" w:type="dxa"/>
            <w:left w:w="108" w:type="dxa"/>
            <w:bottom w:w="0" w:type="dxa"/>
            <w:right w:w="108" w:type="dxa"/>
          </w:tblCellMar>
        </w:tblPrEx>
        <w:trPr>
          <w:trHeight w:val="420" w:hRule="atLeast"/>
        </w:trPr>
        <w:tc>
          <w:tcPr>
            <w:tcW w:w="5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店内不锈钢</w:t>
            </w: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每月进行一次不锈钢保养。不锈钢柱子用 8 成干的毛巾或麂皮擦拭。</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54"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随时发现随时进行清洁保持干净无尘土垃圾。</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随时发现随时进行清洁保持干净无尘土垃圾。</w:t>
            </w:r>
          </w:p>
        </w:tc>
      </w:tr>
      <w:tr>
        <w:tblPrEx>
          <w:tblCellMar>
            <w:top w:w="0" w:type="dxa"/>
            <w:left w:w="108" w:type="dxa"/>
            <w:bottom w:w="0" w:type="dxa"/>
            <w:right w:w="108" w:type="dxa"/>
          </w:tblCellMar>
        </w:tblPrEx>
        <w:trPr>
          <w:trHeight w:val="270" w:hRule="atLeast"/>
        </w:trPr>
        <w:tc>
          <w:tcPr>
            <w:tcW w:w="52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地毯吸尘流程</w:t>
            </w:r>
          </w:p>
        </w:tc>
        <w:tc>
          <w:tcPr>
            <w:tcW w:w="9134" w:type="dxa"/>
            <w:gridSpan w:val="2"/>
            <w:tcBorders>
              <w:top w:val="single" w:color="auto" w:sz="4" w:space="0"/>
              <w:left w:val="single" w:color="auto" w:sz="4" w:space="0"/>
              <w:bottom w:val="nil"/>
              <w:right w:val="single" w:color="000000"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连接好平排和吸嘴，扣好吸尘器顶盖；</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9134" w:type="dxa"/>
            <w:gridSpan w:val="2"/>
            <w:tcBorders>
              <w:top w:val="nil"/>
              <w:left w:val="single" w:color="auto" w:sz="4" w:space="0"/>
              <w:bottom w:val="nil"/>
              <w:right w:val="single" w:color="000000"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接好电源，打开开关；</w:t>
            </w:r>
          </w:p>
        </w:tc>
      </w:tr>
      <w:tr>
        <w:tblPrEx>
          <w:tblCellMar>
            <w:top w:w="0" w:type="dxa"/>
            <w:left w:w="108" w:type="dxa"/>
            <w:bottom w:w="0" w:type="dxa"/>
            <w:right w:w="108" w:type="dxa"/>
          </w:tblCellMar>
        </w:tblPrEx>
        <w:trPr>
          <w:trHeight w:val="270" w:hRule="atLeast"/>
        </w:trPr>
        <w:tc>
          <w:tcPr>
            <w:tcW w:w="52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9134" w:type="dxa"/>
            <w:gridSpan w:val="2"/>
            <w:tcBorders>
              <w:top w:val="nil"/>
              <w:left w:val="single" w:color="auto" w:sz="4" w:space="0"/>
              <w:bottom w:val="nil"/>
              <w:right w:val="single" w:color="000000" w:sz="4" w:space="0"/>
            </w:tcBorders>
            <w:shd w:val="clear" w:color="auto" w:fill="auto"/>
            <w:vAlign w:val="center"/>
          </w:tcPr>
          <w:p>
            <w:pPr>
              <w:widowControl/>
              <w:spacing w:line="300" w:lineRule="exact"/>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用吸嘴紧贴地毯，平排吸尘，将边角吸干净；</w:t>
            </w:r>
          </w:p>
          <w:p>
            <w:pPr>
              <w:widowControl/>
              <w:spacing w:line="300" w:lineRule="exact"/>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吸尘结束后将电源拔掉，将吸尘器清洁干净。</w:t>
            </w:r>
          </w:p>
        </w:tc>
      </w:tr>
      <w:tr>
        <w:tblPrEx>
          <w:tblCellMar>
            <w:top w:w="0" w:type="dxa"/>
            <w:left w:w="108" w:type="dxa"/>
            <w:bottom w:w="0" w:type="dxa"/>
            <w:right w:w="108" w:type="dxa"/>
          </w:tblCellMar>
        </w:tblPrEx>
        <w:trPr>
          <w:trHeight w:val="106" w:hRule="atLeast"/>
        </w:trPr>
        <w:tc>
          <w:tcPr>
            <w:tcW w:w="52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9134" w:type="dxa"/>
            <w:gridSpan w:val="2"/>
            <w:tcBorders>
              <w:top w:val="nil"/>
              <w:left w:val="single" w:color="auto" w:sz="4" w:space="0"/>
              <w:bottom w:val="single" w:color="auto" w:sz="4" w:space="0"/>
              <w:right w:val="single" w:color="000000" w:sz="4" w:space="0"/>
            </w:tcBorders>
            <w:shd w:val="clear" w:color="auto" w:fill="auto"/>
            <w:vAlign w:val="center"/>
          </w:tcPr>
          <w:p>
            <w:pPr>
              <w:widowControl/>
              <w:spacing w:line="300" w:lineRule="exact"/>
              <w:jc w:val="left"/>
              <w:rPr>
                <w:rFonts w:ascii="宋体" w:hAnsi="宋体" w:cs="宋体"/>
                <w:color w:val="000000"/>
                <w:kern w:val="0"/>
                <w:sz w:val="20"/>
                <w:szCs w:val="21"/>
              </w:rPr>
            </w:pPr>
          </w:p>
        </w:tc>
      </w:tr>
    </w:tbl>
    <w:p>
      <w:pPr>
        <w:spacing w:line="500" w:lineRule="exact"/>
        <w:ind w:left="359" w:leftChars="171"/>
        <w:rPr>
          <w:sz w:val="24"/>
          <w:szCs w:val="28"/>
        </w:rPr>
      </w:pPr>
    </w:p>
    <w:p>
      <w:pPr>
        <w:spacing w:line="500" w:lineRule="exact"/>
        <w:ind w:left="359" w:leftChars="171"/>
        <w:jc w:val="center"/>
        <w:rPr>
          <w:b/>
          <w:sz w:val="28"/>
          <w:szCs w:val="28"/>
        </w:rPr>
      </w:pPr>
      <w:r>
        <w:rPr>
          <w:rFonts w:hint="eastAsia"/>
          <w:b/>
          <w:sz w:val="28"/>
          <w:szCs w:val="28"/>
        </w:rPr>
        <w:t>三、卫生间</w:t>
      </w:r>
    </w:p>
    <w:p>
      <w:pPr>
        <w:spacing w:line="500" w:lineRule="exact"/>
        <w:ind w:left="359" w:leftChars="171"/>
        <w:jc w:val="center"/>
        <w:rPr>
          <w:b/>
          <w:sz w:val="18"/>
          <w:szCs w:val="28"/>
        </w:rPr>
      </w:pPr>
    </w:p>
    <w:tbl>
      <w:tblPr>
        <w:tblStyle w:val="8"/>
        <w:tblW w:w="9654" w:type="dxa"/>
        <w:tblInd w:w="93" w:type="dxa"/>
        <w:tblLayout w:type="autofit"/>
        <w:tblCellMar>
          <w:top w:w="0" w:type="dxa"/>
          <w:left w:w="108" w:type="dxa"/>
          <w:bottom w:w="0" w:type="dxa"/>
          <w:right w:w="108" w:type="dxa"/>
        </w:tblCellMar>
      </w:tblPr>
      <w:tblGrid>
        <w:gridCol w:w="500"/>
        <w:gridCol w:w="860"/>
        <w:gridCol w:w="8294"/>
      </w:tblGrid>
      <w:tr>
        <w:tblPrEx>
          <w:tblCellMar>
            <w:top w:w="0" w:type="dxa"/>
            <w:left w:w="108" w:type="dxa"/>
            <w:bottom w:w="0" w:type="dxa"/>
            <w:right w:w="108" w:type="dxa"/>
          </w:tblCellMar>
        </w:tblPrEx>
        <w:trPr>
          <w:trHeight w:val="495" w:hRule="atLeast"/>
        </w:trPr>
        <w:tc>
          <w:tcPr>
            <w:tcW w:w="500"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卫生间</w:t>
            </w:r>
          </w:p>
        </w:tc>
        <w:tc>
          <w:tcPr>
            <w:tcW w:w="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到位节点</w:t>
            </w:r>
          </w:p>
        </w:tc>
        <w:tc>
          <w:tcPr>
            <w:tcW w:w="8294" w:type="dxa"/>
            <w:tcBorders>
              <w:top w:val="single" w:color="auto" w:sz="4" w:space="0"/>
              <w:left w:val="nil"/>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营业前完成卫生间清洁工作，并做到无异味、物料充足。</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营业前</w:t>
            </w:r>
          </w:p>
        </w:tc>
        <w:tc>
          <w:tcPr>
            <w:tcW w:w="829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b/>
                <w:bCs/>
                <w:color w:val="000000"/>
                <w:kern w:val="0"/>
                <w:sz w:val="20"/>
                <w:szCs w:val="21"/>
              </w:rPr>
              <w:t>墙壁：</w:t>
            </w:r>
            <w:r>
              <w:rPr>
                <w:rFonts w:hint="eastAsia" w:ascii="宋体" w:hAnsi="宋体" w:cs="宋体"/>
                <w:color w:val="000000"/>
                <w:kern w:val="0"/>
                <w:sz w:val="20"/>
                <w:szCs w:val="21"/>
              </w:rPr>
              <w:t>用装有伸缩杆的毛头加毛巾擦拭墙壁，遵循从上到下的流程。墙面不能留有水迹</w:t>
            </w:r>
          </w:p>
        </w:tc>
      </w:tr>
      <w:tr>
        <w:tblPrEx>
          <w:tblCellMar>
            <w:top w:w="0" w:type="dxa"/>
            <w:left w:w="108" w:type="dxa"/>
            <w:bottom w:w="0" w:type="dxa"/>
            <w:right w:w="108" w:type="dxa"/>
          </w:tblCellMar>
        </w:tblPrEx>
        <w:trPr>
          <w:trHeight w:val="63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b/>
                <w:bCs/>
                <w:color w:val="000000"/>
                <w:kern w:val="0"/>
                <w:sz w:val="20"/>
                <w:szCs w:val="21"/>
              </w:rPr>
              <w:t>玻璃：</w:t>
            </w:r>
            <w:r>
              <w:rPr>
                <w:rFonts w:hint="eastAsia" w:ascii="宋体" w:hAnsi="宋体" w:cs="宋体"/>
                <w:color w:val="000000"/>
                <w:kern w:val="0"/>
                <w:sz w:val="20"/>
                <w:szCs w:val="21"/>
              </w:rPr>
              <w:t>先用蘸有玻璃水的毛巾擦拭玻璃镜面，再用刮玻璃器将多余的水分刮干净，镜面不能留有水迹。</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b/>
                <w:bCs/>
                <w:color w:val="000000"/>
                <w:kern w:val="0"/>
                <w:sz w:val="20"/>
                <w:szCs w:val="21"/>
              </w:rPr>
              <w:t>洗手盆：</w:t>
            </w:r>
            <w:r>
              <w:rPr>
                <w:rFonts w:hint="eastAsia" w:ascii="宋体" w:hAnsi="宋体" w:cs="宋体"/>
                <w:color w:val="000000"/>
                <w:kern w:val="0"/>
                <w:sz w:val="20"/>
                <w:szCs w:val="21"/>
              </w:rPr>
              <w:t>用纳米海绵将洗手盆擦干净，洗手盆的缝隙不能留有污渍</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b/>
                <w:bCs/>
                <w:color w:val="000000"/>
                <w:kern w:val="0"/>
                <w:sz w:val="20"/>
                <w:szCs w:val="21"/>
              </w:rPr>
              <w:t>洗手台：</w:t>
            </w:r>
            <w:r>
              <w:rPr>
                <w:rFonts w:hint="eastAsia" w:ascii="宋体" w:hAnsi="宋体" w:cs="宋体"/>
                <w:color w:val="000000"/>
                <w:kern w:val="0"/>
                <w:sz w:val="20"/>
                <w:szCs w:val="21"/>
              </w:rPr>
              <w:t>用蘸有牙膏或去污粉的牙刷将台面的缝隙刷干净，缝隙不能留有污垢</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b/>
                <w:bCs/>
                <w:color w:val="000000"/>
                <w:kern w:val="0"/>
                <w:sz w:val="20"/>
                <w:szCs w:val="21"/>
              </w:rPr>
              <w:t>五金件：</w:t>
            </w:r>
            <w:r>
              <w:rPr>
                <w:rFonts w:hint="eastAsia" w:ascii="宋体" w:hAnsi="宋体" w:cs="宋体"/>
                <w:color w:val="000000"/>
                <w:kern w:val="0"/>
                <w:sz w:val="20"/>
                <w:szCs w:val="21"/>
              </w:rPr>
              <w:t>用蘸有牙膏的毛巾或麂皮擦拭五金件，五金件表面不能留有水迹。</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6.</w:t>
            </w:r>
            <w:r>
              <w:rPr>
                <w:color w:val="000000"/>
                <w:kern w:val="0"/>
                <w:sz w:val="13"/>
                <w:szCs w:val="14"/>
              </w:rPr>
              <w:t xml:space="preserve">    </w:t>
            </w:r>
            <w:r>
              <w:rPr>
                <w:rFonts w:hint="eastAsia" w:ascii="宋体" w:hAnsi="宋体" w:cs="宋体"/>
                <w:b/>
                <w:bCs/>
                <w:color w:val="000000"/>
                <w:kern w:val="0"/>
                <w:sz w:val="20"/>
                <w:szCs w:val="21"/>
              </w:rPr>
              <w:t>洗手池台面：</w:t>
            </w:r>
            <w:r>
              <w:rPr>
                <w:rFonts w:hint="eastAsia" w:ascii="宋体" w:hAnsi="宋体" w:cs="宋体"/>
                <w:color w:val="000000"/>
                <w:kern w:val="0"/>
                <w:sz w:val="20"/>
                <w:szCs w:val="21"/>
              </w:rPr>
              <w:t>用 8 成干的毛巾将台面擦拭干净，台面不能留有水迹。</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7.</w:t>
            </w:r>
            <w:r>
              <w:rPr>
                <w:color w:val="000000"/>
                <w:kern w:val="0"/>
                <w:sz w:val="13"/>
                <w:szCs w:val="14"/>
              </w:rPr>
              <w:t xml:space="preserve">    </w:t>
            </w:r>
            <w:r>
              <w:rPr>
                <w:rFonts w:hint="eastAsia" w:ascii="宋体" w:hAnsi="宋体" w:cs="宋体"/>
                <w:b/>
                <w:bCs/>
                <w:color w:val="000000"/>
                <w:kern w:val="0"/>
                <w:sz w:val="20"/>
                <w:szCs w:val="21"/>
              </w:rPr>
              <w:t>小便池：</w:t>
            </w:r>
            <w:r>
              <w:rPr>
                <w:rFonts w:hint="eastAsia" w:ascii="宋体" w:hAnsi="宋体" w:cs="宋体"/>
                <w:color w:val="000000"/>
                <w:kern w:val="0"/>
                <w:sz w:val="20"/>
                <w:szCs w:val="21"/>
              </w:rPr>
              <w:t>用蘸有洁厕剂的浴盆刷将小便池内壁刷干净，用蘸有消毒液的毛巾将小便池表面擦拭干净，小便池不能有异味，尿渍，表面不能有水迹和污渍。</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8.</w:t>
            </w:r>
            <w:r>
              <w:rPr>
                <w:color w:val="000000"/>
                <w:kern w:val="0"/>
                <w:sz w:val="13"/>
                <w:szCs w:val="14"/>
              </w:rPr>
              <w:t xml:space="preserve">    </w:t>
            </w:r>
            <w:r>
              <w:rPr>
                <w:rFonts w:hint="eastAsia" w:ascii="宋体" w:hAnsi="宋体" w:cs="宋体"/>
                <w:b/>
                <w:bCs/>
                <w:color w:val="000000"/>
                <w:kern w:val="0"/>
                <w:sz w:val="20"/>
                <w:szCs w:val="21"/>
              </w:rPr>
              <w:t>厕位：</w:t>
            </w:r>
            <w:r>
              <w:rPr>
                <w:rFonts w:hint="eastAsia" w:ascii="宋体" w:hAnsi="宋体" w:cs="宋体"/>
                <w:color w:val="000000"/>
                <w:kern w:val="0"/>
                <w:sz w:val="20"/>
                <w:szCs w:val="21"/>
              </w:rPr>
              <w:t>用蘸有洁厕剂的长柄毛刷将厕位内壁刷干净，用蘸有清洁剂的小毛刷将厕位缝隙刷干净，厕位不能有异味，污渍，缝隙不能有污渍。</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9.</w:t>
            </w:r>
            <w:r>
              <w:rPr>
                <w:color w:val="000000"/>
                <w:kern w:val="0"/>
                <w:sz w:val="13"/>
                <w:szCs w:val="14"/>
              </w:rPr>
              <w:t xml:space="preserve">    </w:t>
            </w:r>
            <w:r>
              <w:rPr>
                <w:rFonts w:hint="eastAsia" w:ascii="宋体" w:hAnsi="宋体" w:cs="宋体"/>
                <w:b/>
                <w:bCs/>
                <w:color w:val="000000"/>
                <w:kern w:val="0"/>
                <w:sz w:val="20"/>
                <w:szCs w:val="21"/>
              </w:rPr>
              <w:t>厕位墙壁：</w:t>
            </w:r>
            <w:r>
              <w:rPr>
                <w:rFonts w:hint="eastAsia" w:ascii="宋体" w:hAnsi="宋体" w:cs="宋体"/>
                <w:color w:val="000000"/>
                <w:kern w:val="0"/>
                <w:sz w:val="20"/>
                <w:szCs w:val="21"/>
              </w:rPr>
              <w:t>用铲刀将顽固污渍铲除干净，用毛刷将厕位夹角刷干净，用蘸有消毒液的毛巾将墙壁擦拭干净，墙壁不能有顽固污渍。</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10.</w:t>
            </w:r>
            <w:r>
              <w:rPr>
                <w:color w:val="000000"/>
                <w:kern w:val="0"/>
                <w:sz w:val="13"/>
                <w:szCs w:val="14"/>
              </w:rPr>
              <w:t xml:space="preserve">   </w:t>
            </w:r>
            <w:r>
              <w:rPr>
                <w:rFonts w:hint="eastAsia" w:ascii="宋体" w:hAnsi="宋体" w:cs="宋体"/>
                <w:b/>
                <w:bCs/>
                <w:color w:val="000000"/>
                <w:kern w:val="0"/>
                <w:sz w:val="20"/>
                <w:szCs w:val="21"/>
              </w:rPr>
              <w:t>出水踏板：</w:t>
            </w:r>
            <w:r>
              <w:rPr>
                <w:rFonts w:hint="eastAsia" w:ascii="宋体" w:hAnsi="宋体" w:cs="宋体"/>
                <w:color w:val="000000"/>
                <w:kern w:val="0"/>
                <w:sz w:val="20"/>
                <w:szCs w:val="21"/>
              </w:rPr>
              <w:t>用蘸有去污粉或牙膏的毛刷将脚踏板刷干净，用蘸有消毒液的毛巾将脚踏板擦拭干净，踏板表面不能有顽固污渍。</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11.</w:t>
            </w:r>
            <w:r>
              <w:rPr>
                <w:color w:val="000000"/>
                <w:kern w:val="0"/>
                <w:sz w:val="13"/>
                <w:szCs w:val="14"/>
              </w:rPr>
              <w:t xml:space="preserve">   </w:t>
            </w:r>
            <w:r>
              <w:rPr>
                <w:rFonts w:hint="eastAsia" w:ascii="宋体" w:hAnsi="宋体" w:cs="宋体"/>
                <w:b/>
                <w:bCs/>
                <w:color w:val="000000"/>
                <w:kern w:val="0"/>
                <w:sz w:val="20"/>
                <w:szCs w:val="21"/>
              </w:rPr>
              <w:t>垃圾桶：</w:t>
            </w:r>
            <w:r>
              <w:rPr>
                <w:rFonts w:hint="eastAsia" w:ascii="宋体" w:hAnsi="宋体" w:cs="宋体"/>
                <w:color w:val="000000"/>
                <w:kern w:val="0"/>
                <w:sz w:val="20"/>
                <w:szCs w:val="21"/>
              </w:rPr>
              <w:t>倾倒垃圾后对垃圾桶进行消毒处理，垃圾桶不能有异味，垃圾桶要一客一清，垃圾不能超过二分之一。</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12.</w:t>
            </w:r>
            <w:r>
              <w:rPr>
                <w:color w:val="000000"/>
                <w:kern w:val="0"/>
                <w:sz w:val="13"/>
                <w:szCs w:val="14"/>
              </w:rPr>
              <w:t xml:space="preserve">   </w:t>
            </w:r>
            <w:r>
              <w:rPr>
                <w:rFonts w:hint="eastAsia" w:ascii="宋体" w:hAnsi="宋体" w:cs="宋体"/>
                <w:b/>
                <w:bCs/>
                <w:color w:val="000000"/>
                <w:kern w:val="0"/>
                <w:sz w:val="20"/>
                <w:szCs w:val="21"/>
              </w:rPr>
              <w:t>厕位挡板、门、门锁：</w:t>
            </w:r>
            <w:r>
              <w:rPr>
                <w:rFonts w:hint="eastAsia" w:ascii="宋体" w:hAnsi="宋体" w:cs="宋体"/>
                <w:color w:val="000000"/>
                <w:kern w:val="0"/>
                <w:sz w:val="20"/>
                <w:szCs w:val="21"/>
              </w:rPr>
              <w:t>用蘸有清洁剂的毛巾将厕位挡板、厕位门、门锁擦拭干净，不能留有水迹和污渍。</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13.</w:t>
            </w:r>
            <w:r>
              <w:rPr>
                <w:color w:val="000000"/>
                <w:kern w:val="0"/>
                <w:sz w:val="13"/>
                <w:szCs w:val="14"/>
              </w:rPr>
              <w:t xml:space="preserve">   </w:t>
            </w:r>
            <w:r>
              <w:rPr>
                <w:rFonts w:hint="eastAsia" w:ascii="宋体" w:hAnsi="宋体" w:cs="宋体"/>
                <w:b/>
                <w:bCs/>
                <w:color w:val="000000"/>
                <w:kern w:val="0"/>
                <w:sz w:val="20"/>
                <w:szCs w:val="21"/>
              </w:rPr>
              <w:t>烘手器、开关盒：</w:t>
            </w:r>
            <w:r>
              <w:rPr>
                <w:rFonts w:hint="eastAsia" w:ascii="宋体" w:hAnsi="宋体" w:cs="宋体"/>
                <w:color w:val="000000"/>
                <w:kern w:val="0"/>
                <w:sz w:val="20"/>
                <w:szCs w:val="21"/>
              </w:rPr>
              <w:t>用纳米海绵将烘手器、开关盒擦拭干净，不能留有水迹和污渍。</w:t>
            </w:r>
          </w:p>
        </w:tc>
      </w:tr>
      <w:tr>
        <w:tblPrEx>
          <w:tblCellMar>
            <w:top w:w="0" w:type="dxa"/>
            <w:left w:w="108" w:type="dxa"/>
            <w:bottom w:w="0" w:type="dxa"/>
            <w:right w:w="108" w:type="dxa"/>
          </w:tblCellMar>
        </w:tblPrEx>
        <w:trPr>
          <w:trHeight w:val="64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14.</w:t>
            </w:r>
            <w:r>
              <w:rPr>
                <w:color w:val="000000"/>
                <w:kern w:val="0"/>
                <w:sz w:val="13"/>
                <w:szCs w:val="14"/>
              </w:rPr>
              <w:t xml:space="preserve">   </w:t>
            </w:r>
            <w:r>
              <w:rPr>
                <w:rFonts w:hint="eastAsia" w:ascii="宋体" w:hAnsi="宋体" w:cs="宋体"/>
                <w:b/>
                <w:bCs/>
                <w:color w:val="000000"/>
                <w:kern w:val="0"/>
                <w:sz w:val="20"/>
                <w:szCs w:val="21"/>
              </w:rPr>
              <w:t>地面：</w:t>
            </w:r>
            <w:r>
              <w:rPr>
                <w:rFonts w:hint="eastAsia" w:ascii="宋体" w:hAnsi="宋体" w:cs="宋体"/>
                <w:color w:val="000000"/>
                <w:kern w:val="0"/>
                <w:sz w:val="20"/>
                <w:szCs w:val="21"/>
              </w:rPr>
              <w:t>用稀释后的清洁剂水将地面擦拭一遍，用刮板将多余的水刮入下水道，用蘸有消毒液的拖把将地面擦拭干净，地面不能留有水渍。</w:t>
            </w:r>
          </w:p>
        </w:tc>
      </w:tr>
      <w:tr>
        <w:tblPrEx>
          <w:tblCellMar>
            <w:top w:w="0" w:type="dxa"/>
            <w:left w:w="108" w:type="dxa"/>
            <w:bottom w:w="0" w:type="dxa"/>
            <w:right w:w="108" w:type="dxa"/>
          </w:tblCellMar>
        </w:tblPrEx>
        <w:trPr>
          <w:trHeight w:val="64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15.</w:t>
            </w:r>
            <w:r>
              <w:rPr>
                <w:color w:val="000000"/>
                <w:kern w:val="0"/>
                <w:sz w:val="13"/>
                <w:szCs w:val="14"/>
              </w:rPr>
              <w:t xml:space="preserve">   </w:t>
            </w:r>
            <w:r>
              <w:rPr>
                <w:rFonts w:hint="eastAsia" w:ascii="宋体" w:hAnsi="宋体" w:cs="宋体"/>
                <w:b/>
                <w:bCs/>
                <w:color w:val="000000"/>
                <w:kern w:val="0"/>
                <w:sz w:val="20"/>
                <w:szCs w:val="21"/>
              </w:rPr>
              <w:t>储物间：</w:t>
            </w:r>
            <w:r>
              <w:rPr>
                <w:rFonts w:hint="eastAsia" w:ascii="宋体" w:hAnsi="宋体" w:cs="宋体"/>
                <w:color w:val="000000"/>
                <w:kern w:val="0"/>
                <w:sz w:val="20"/>
                <w:szCs w:val="21"/>
              </w:rPr>
              <w:t>桌面不能放置除了暖瓶和水杯之外的物品，保持桌面干净整洁。地面不能有水渍保洁工具悬挂整齐，回水池不能放置任何物品。</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16.</w:t>
            </w:r>
            <w:r>
              <w:rPr>
                <w:color w:val="000000"/>
                <w:kern w:val="0"/>
                <w:sz w:val="13"/>
                <w:szCs w:val="14"/>
              </w:rPr>
              <w:t xml:space="preserve">   </w:t>
            </w:r>
            <w:r>
              <w:rPr>
                <w:rFonts w:hint="eastAsia" w:ascii="宋体" w:hAnsi="宋体" w:cs="宋体"/>
                <w:b/>
                <w:bCs/>
                <w:color w:val="000000"/>
                <w:kern w:val="0"/>
                <w:sz w:val="20"/>
                <w:szCs w:val="21"/>
              </w:rPr>
              <w:t>物料：</w:t>
            </w:r>
            <w:r>
              <w:rPr>
                <w:rFonts w:hint="eastAsia" w:ascii="宋体" w:hAnsi="宋体" w:cs="宋体"/>
                <w:color w:val="000000"/>
                <w:kern w:val="0"/>
                <w:sz w:val="20"/>
                <w:szCs w:val="21"/>
              </w:rPr>
              <w:t>营业前 5 分钟将照明灯全部打开，将大盘纸、擦手纸、洗手液补充到位。</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restart"/>
            <w:tcBorders>
              <w:top w:val="nil"/>
              <w:left w:val="single" w:color="auto" w:sz="4" w:space="0"/>
              <w:bottom w:val="single" w:color="000000" w:sz="4" w:space="0"/>
              <w:right w:val="nil"/>
            </w:tcBorders>
            <w:shd w:val="clear" w:color="auto" w:fill="auto"/>
            <w:vAlign w:val="center"/>
          </w:tcPr>
          <w:p>
            <w:pPr>
              <w:widowControl/>
              <w:jc w:val="center"/>
              <w:rPr>
                <w:rFonts w:ascii="宋体" w:hAnsi="宋体" w:cs="宋体"/>
                <w:b/>
                <w:bCs/>
                <w:color w:val="000000"/>
                <w:kern w:val="0"/>
                <w:sz w:val="20"/>
                <w:szCs w:val="21"/>
              </w:rPr>
            </w:pPr>
            <w:r>
              <w:rPr>
                <w:rFonts w:hint="eastAsia" w:ascii="宋体" w:hAnsi="宋体" w:cs="宋体"/>
                <w:b/>
                <w:bCs/>
                <w:color w:val="000000"/>
                <w:kern w:val="0"/>
                <w:sz w:val="20"/>
                <w:szCs w:val="21"/>
              </w:rPr>
              <w:t>营业中</w:t>
            </w:r>
          </w:p>
        </w:tc>
        <w:tc>
          <w:tcPr>
            <w:tcW w:w="829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1.</w:t>
            </w:r>
            <w:r>
              <w:rPr>
                <w:color w:val="000000"/>
                <w:kern w:val="0"/>
                <w:sz w:val="13"/>
                <w:szCs w:val="14"/>
              </w:rPr>
              <w:t xml:space="preserve">    </w:t>
            </w:r>
            <w:r>
              <w:rPr>
                <w:rFonts w:hint="eastAsia" w:ascii="宋体" w:hAnsi="宋体" w:cs="宋体"/>
                <w:color w:val="000000"/>
                <w:kern w:val="0"/>
                <w:sz w:val="20"/>
                <w:szCs w:val="21"/>
              </w:rPr>
              <w:t>保洁员对于洗手间随时进行清洁，保证地面无水渍、尿渍、杂物。</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2.</w:t>
            </w:r>
            <w:r>
              <w:rPr>
                <w:color w:val="000000"/>
                <w:kern w:val="0"/>
                <w:sz w:val="13"/>
                <w:szCs w:val="14"/>
              </w:rPr>
              <w:t xml:space="preserve">    </w:t>
            </w:r>
            <w:r>
              <w:rPr>
                <w:rFonts w:hint="eastAsia" w:ascii="宋体" w:hAnsi="宋体" w:cs="宋体"/>
                <w:color w:val="000000"/>
                <w:kern w:val="0"/>
                <w:sz w:val="20"/>
                <w:szCs w:val="21"/>
              </w:rPr>
              <w:t>洗手台面、镜子、水龙头、洗手液、台面其他物品，必须随时清洁确保无水印、无污渍无杂物。</w:t>
            </w:r>
          </w:p>
        </w:tc>
      </w:tr>
      <w:tr>
        <w:tblPrEx>
          <w:tblCellMar>
            <w:top w:w="0" w:type="dxa"/>
            <w:left w:w="108" w:type="dxa"/>
            <w:bottom w:w="0" w:type="dxa"/>
            <w:right w:w="108" w:type="dxa"/>
          </w:tblCellMar>
        </w:tblPrEx>
        <w:trPr>
          <w:trHeight w:val="570"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3.</w:t>
            </w:r>
            <w:r>
              <w:rPr>
                <w:color w:val="000000"/>
                <w:kern w:val="0"/>
                <w:sz w:val="13"/>
                <w:szCs w:val="14"/>
              </w:rPr>
              <w:t xml:space="preserve">    </w:t>
            </w:r>
            <w:r>
              <w:rPr>
                <w:rFonts w:hint="eastAsia" w:ascii="宋体" w:hAnsi="宋体" w:cs="宋体"/>
                <w:color w:val="000000"/>
                <w:kern w:val="0"/>
                <w:sz w:val="20"/>
                <w:szCs w:val="21"/>
              </w:rPr>
              <w:t>厕位保洁一客一清，随时确保厕位地面、脚踏台（坐式厕位的座便圈）、厕坑内等清洁无污、无水、无杂物。</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single" w:color="auto" w:sz="4" w:space="0"/>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4.</w:t>
            </w:r>
            <w:r>
              <w:rPr>
                <w:color w:val="000000"/>
                <w:kern w:val="0"/>
                <w:sz w:val="13"/>
                <w:szCs w:val="14"/>
              </w:rPr>
              <w:t xml:space="preserve">    </w:t>
            </w:r>
            <w:r>
              <w:rPr>
                <w:rFonts w:hint="eastAsia" w:ascii="宋体" w:hAnsi="宋体" w:cs="宋体"/>
                <w:color w:val="000000"/>
                <w:kern w:val="0"/>
                <w:sz w:val="20"/>
                <w:szCs w:val="21"/>
              </w:rPr>
              <w:t>随时关注物业设施的完备好用，发现问题及时与物业对口部门及保洁主管联系。</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5.</w:t>
            </w:r>
            <w:r>
              <w:rPr>
                <w:color w:val="000000"/>
                <w:kern w:val="0"/>
                <w:sz w:val="13"/>
                <w:szCs w:val="14"/>
              </w:rPr>
              <w:t xml:space="preserve">    </w:t>
            </w:r>
            <w:r>
              <w:rPr>
                <w:rFonts w:hint="eastAsia" w:ascii="宋体" w:hAnsi="宋体" w:cs="宋体"/>
                <w:color w:val="000000"/>
                <w:kern w:val="0"/>
                <w:sz w:val="20"/>
                <w:szCs w:val="21"/>
              </w:rPr>
              <w:t>如有喷香设备，保证正常工作，确保通风无异味。</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6.</w:t>
            </w:r>
            <w:r>
              <w:rPr>
                <w:color w:val="000000"/>
                <w:kern w:val="0"/>
                <w:sz w:val="13"/>
                <w:szCs w:val="14"/>
              </w:rPr>
              <w:t xml:space="preserve">    </w:t>
            </w:r>
            <w:r>
              <w:rPr>
                <w:rFonts w:hint="eastAsia" w:ascii="宋体" w:hAnsi="宋体" w:cs="宋体"/>
                <w:color w:val="000000"/>
                <w:kern w:val="0"/>
                <w:sz w:val="20"/>
                <w:szCs w:val="21"/>
              </w:rPr>
              <w:t>物料补给：保证大盘纸、擦手纸、洗手液的补充工作，不允许出现断档现象。</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洗手液——剩三分之一时及时补充。</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nil"/>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大盘纸——剩下约 0、5CM 的厚度时将新纸更换到位。擦手纸—保洁注意巡视及时补充。</w:t>
            </w:r>
          </w:p>
        </w:tc>
      </w:tr>
      <w:tr>
        <w:tblPrEx>
          <w:tblCellMar>
            <w:top w:w="0" w:type="dxa"/>
            <w:left w:w="108" w:type="dxa"/>
            <w:bottom w:w="0" w:type="dxa"/>
            <w:right w:w="108" w:type="dxa"/>
          </w:tblCellMar>
        </w:tblPrEx>
        <w:trPr>
          <w:trHeight w:val="495" w:hRule="atLeast"/>
        </w:trPr>
        <w:tc>
          <w:tcPr>
            <w:tcW w:w="500"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b/>
                <w:bCs/>
                <w:color w:val="000000"/>
                <w:kern w:val="0"/>
                <w:sz w:val="20"/>
                <w:szCs w:val="21"/>
              </w:rPr>
            </w:pPr>
          </w:p>
        </w:tc>
        <w:tc>
          <w:tcPr>
            <w:tcW w:w="860" w:type="dxa"/>
            <w:vMerge w:val="continue"/>
            <w:tcBorders>
              <w:top w:val="nil"/>
              <w:left w:val="single" w:color="auto" w:sz="4" w:space="0"/>
              <w:bottom w:val="single" w:color="000000" w:sz="4" w:space="0"/>
              <w:right w:val="nil"/>
            </w:tcBorders>
            <w:vAlign w:val="center"/>
          </w:tcPr>
          <w:p>
            <w:pPr>
              <w:widowControl/>
              <w:jc w:val="left"/>
              <w:rPr>
                <w:rFonts w:ascii="宋体" w:hAnsi="宋体" w:cs="宋体"/>
                <w:b/>
                <w:bCs/>
                <w:color w:val="000000"/>
                <w:kern w:val="0"/>
                <w:sz w:val="20"/>
                <w:szCs w:val="21"/>
              </w:rPr>
            </w:pPr>
          </w:p>
        </w:tc>
        <w:tc>
          <w:tcPr>
            <w:tcW w:w="8294"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0"/>
                <w:szCs w:val="21"/>
              </w:rPr>
            </w:pPr>
            <w:r>
              <w:rPr>
                <w:rFonts w:hint="eastAsia" w:ascii="宋体" w:hAnsi="宋体" w:cs="宋体"/>
                <w:color w:val="000000"/>
                <w:kern w:val="0"/>
                <w:sz w:val="20"/>
                <w:szCs w:val="21"/>
              </w:rPr>
              <w:t>7. 对卫生间所有设施、部位实时监控、及时清理，确保随时洁净。</w:t>
            </w:r>
          </w:p>
        </w:tc>
      </w:tr>
    </w:tbl>
    <w:p>
      <w:pPr>
        <w:spacing w:line="500" w:lineRule="exact"/>
        <w:ind w:left="359" w:leftChars="171"/>
        <w:rPr>
          <w:sz w:val="28"/>
          <w:szCs w:val="28"/>
        </w:rPr>
      </w:pPr>
    </w:p>
    <w:p>
      <w:pPr>
        <w:spacing w:line="500" w:lineRule="exact"/>
        <w:ind w:left="359" w:leftChars="171"/>
        <w:jc w:val="center"/>
        <w:rPr>
          <w:b/>
          <w:sz w:val="36"/>
          <w:szCs w:val="28"/>
        </w:rPr>
      </w:pPr>
      <w:r>
        <w:rPr>
          <w:rFonts w:hint="eastAsia"/>
          <w:b/>
          <w:sz w:val="36"/>
          <w:szCs w:val="28"/>
        </w:rPr>
        <w:t>第六章 投标文件格式</w:t>
      </w:r>
    </w:p>
    <w:p>
      <w:pPr>
        <w:rPr>
          <w:sz w:val="28"/>
          <w:szCs w:val="28"/>
        </w:rPr>
      </w:pPr>
      <w:r>
        <w:rPr>
          <w:sz w:val="28"/>
          <w:szCs w:val="28"/>
        </w:rPr>
        <w:t>附件1: 投标函</w:t>
      </w:r>
    </w:p>
    <w:p>
      <w:pPr>
        <w:pStyle w:val="3"/>
        <w:spacing w:line="460" w:lineRule="exact"/>
        <w:ind w:firstLine="565" w:firstLineChars="202"/>
        <w:rPr>
          <w:color w:val="000000" w:themeColor="text1"/>
          <w:sz w:val="28"/>
          <w:szCs w:val="28"/>
        </w:rPr>
      </w:pPr>
      <w:r>
        <w:rPr>
          <w:color w:val="000000" w:themeColor="text1"/>
          <w:sz w:val="28"/>
          <w:szCs w:val="28"/>
        </w:rPr>
        <w:t>投标函</w:t>
      </w:r>
    </w:p>
    <w:p>
      <w:pPr>
        <w:pStyle w:val="3"/>
        <w:spacing w:line="460" w:lineRule="exact"/>
        <w:ind w:firstLine="565" w:firstLineChars="202"/>
        <w:rPr>
          <w:color w:val="000000" w:themeColor="text1"/>
          <w:sz w:val="28"/>
          <w:szCs w:val="28"/>
        </w:rPr>
      </w:pPr>
      <w:r>
        <w:rPr>
          <w:color w:val="000000" w:themeColor="text1"/>
          <w:sz w:val="28"/>
          <w:szCs w:val="28"/>
        </w:rPr>
        <w:t xml:space="preserve">致： </w:t>
      </w:r>
      <w:r>
        <w:rPr>
          <w:rFonts w:hint="eastAsia"/>
          <w:color w:val="000000" w:themeColor="text1"/>
          <w:sz w:val="28"/>
          <w:szCs w:val="28"/>
        </w:rPr>
        <w:t>（</w:t>
      </w:r>
      <w:r>
        <w:rPr>
          <w:color w:val="000000" w:themeColor="text1"/>
          <w:sz w:val="28"/>
          <w:szCs w:val="28"/>
        </w:rPr>
        <w:t>招标机构</w:t>
      </w:r>
      <w:r>
        <w:rPr>
          <w:rFonts w:hint="eastAsia"/>
          <w:color w:val="000000" w:themeColor="text1"/>
          <w:sz w:val="28"/>
          <w:szCs w:val="28"/>
        </w:rPr>
        <w:t>）</w:t>
      </w:r>
    </w:p>
    <w:p>
      <w:pPr>
        <w:pStyle w:val="3"/>
        <w:spacing w:line="460" w:lineRule="exact"/>
        <w:ind w:firstLine="565" w:firstLineChars="202"/>
        <w:rPr>
          <w:color w:val="000000" w:themeColor="text1"/>
          <w:sz w:val="28"/>
          <w:szCs w:val="28"/>
        </w:rPr>
      </w:pPr>
      <w:r>
        <w:rPr>
          <w:color w:val="000000" w:themeColor="text1"/>
          <w:sz w:val="28"/>
          <w:szCs w:val="28"/>
        </w:rPr>
        <w:t>根据贵方对 项目名称 招标编号为：</w:t>
      </w:r>
    </w:p>
    <w:p>
      <w:pPr>
        <w:pStyle w:val="3"/>
        <w:spacing w:line="460" w:lineRule="exact"/>
        <w:ind w:firstLine="565" w:firstLineChars="202"/>
        <w:rPr>
          <w:color w:val="000000" w:themeColor="text1"/>
          <w:sz w:val="28"/>
          <w:szCs w:val="28"/>
        </w:rPr>
      </w:pPr>
      <w:r>
        <w:rPr>
          <w:color w:val="000000" w:themeColor="text1"/>
          <w:sz w:val="28"/>
          <w:szCs w:val="28"/>
        </w:rPr>
        <w:t>（姓名、职务）经正式授权并代表投标人 招标采购，授权代表 （投标人名称、地址）提交本投标文件。</w:t>
      </w:r>
    </w:p>
    <w:p>
      <w:pPr>
        <w:pStyle w:val="3"/>
        <w:spacing w:line="460" w:lineRule="exact"/>
        <w:ind w:firstLine="565" w:firstLineChars="202"/>
        <w:rPr>
          <w:color w:val="000000" w:themeColor="text1"/>
          <w:sz w:val="28"/>
          <w:szCs w:val="28"/>
        </w:rPr>
      </w:pPr>
      <w:r>
        <w:rPr>
          <w:color w:val="000000" w:themeColor="text1"/>
          <w:sz w:val="28"/>
          <w:szCs w:val="28"/>
        </w:rPr>
        <w:t>在此，授权代表宣布同意如下：</w:t>
      </w:r>
    </w:p>
    <w:p>
      <w:pPr>
        <w:pStyle w:val="3"/>
        <w:spacing w:line="460" w:lineRule="exact"/>
        <w:ind w:firstLine="565" w:firstLineChars="202"/>
        <w:rPr>
          <w:color w:val="000000" w:themeColor="text1"/>
          <w:sz w:val="28"/>
          <w:szCs w:val="28"/>
        </w:rPr>
      </w:pPr>
      <w:r>
        <w:rPr>
          <w:color w:val="000000" w:themeColor="text1"/>
          <w:sz w:val="28"/>
          <w:szCs w:val="28"/>
        </w:rPr>
        <w:t>1、按所附投标价格表中的规定提交投标价格。</w:t>
      </w:r>
    </w:p>
    <w:p>
      <w:pPr>
        <w:pStyle w:val="3"/>
        <w:spacing w:line="460" w:lineRule="exact"/>
        <w:ind w:firstLine="565" w:firstLineChars="202"/>
        <w:rPr>
          <w:color w:val="000000" w:themeColor="text1"/>
          <w:sz w:val="28"/>
          <w:szCs w:val="28"/>
        </w:rPr>
      </w:pPr>
      <w:r>
        <w:rPr>
          <w:color w:val="000000" w:themeColor="text1"/>
          <w:sz w:val="28"/>
          <w:szCs w:val="28"/>
        </w:rPr>
        <w:t>2、投标人已详细审查全部招标文件（含其澄清、修改文件）以及全部参考资料和有关附件。我们完全理解并同意放弃对这方面有不明及误解的权利。</w:t>
      </w:r>
    </w:p>
    <w:p>
      <w:pPr>
        <w:pStyle w:val="3"/>
        <w:spacing w:line="460" w:lineRule="exact"/>
        <w:ind w:firstLine="565" w:firstLineChars="202"/>
        <w:rPr>
          <w:color w:val="000000" w:themeColor="text1"/>
          <w:sz w:val="28"/>
          <w:szCs w:val="28"/>
        </w:rPr>
      </w:pPr>
      <w:r>
        <w:rPr>
          <w:color w:val="000000" w:themeColor="text1"/>
          <w:sz w:val="28"/>
          <w:szCs w:val="28"/>
        </w:rPr>
        <w:t>3、投标人将按招标文件的规定履行合同责任和义务。</w:t>
      </w:r>
    </w:p>
    <w:p>
      <w:pPr>
        <w:pStyle w:val="3"/>
        <w:spacing w:line="460" w:lineRule="exact"/>
        <w:ind w:firstLine="565" w:firstLineChars="202"/>
        <w:rPr>
          <w:color w:val="000000" w:themeColor="text1"/>
          <w:sz w:val="28"/>
          <w:szCs w:val="28"/>
        </w:rPr>
      </w:pPr>
      <w:r>
        <w:rPr>
          <w:color w:val="000000" w:themeColor="text1"/>
          <w:sz w:val="28"/>
          <w:szCs w:val="28"/>
        </w:rPr>
        <w:t>4、本投标有效期为自开标日起</w:t>
      </w:r>
      <w:r>
        <w:rPr>
          <w:rFonts w:hint="eastAsia"/>
          <w:color w:val="000000" w:themeColor="text1"/>
          <w:sz w:val="28"/>
          <w:szCs w:val="28"/>
        </w:rPr>
        <w:t>7</w:t>
      </w:r>
      <w:r>
        <w:rPr>
          <w:color w:val="000000" w:themeColor="text1"/>
          <w:sz w:val="28"/>
          <w:szCs w:val="28"/>
        </w:rPr>
        <w:t>天。</w:t>
      </w:r>
    </w:p>
    <w:p>
      <w:pPr>
        <w:pStyle w:val="3"/>
        <w:spacing w:line="460" w:lineRule="exact"/>
        <w:ind w:firstLine="565" w:firstLineChars="202"/>
        <w:rPr>
          <w:color w:val="000000" w:themeColor="text1"/>
          <w:sz w:val="28"/>
          <w:szCs w:val="28"/>
        </w:rPr>
      </w:pPr>
      <w:r>
        <w:rPr>
          <w:color w:val="000000" w:themeColor="text1"/>
          <w:sz w:val="28"/>
          <w:szCs w:val="28"/>
        </w:rPr>
        <w:t>5、我们同意提供招标人要求的与投标有关的一切数据或资料，完全理解招标人不一定要接受最低价的投标或收到的任何投标。</w:t>
      </w:r>
    </w:p>
    <w:p>
      <w:pPr>
        <w:pStyle w:val="3"/>
        <w:spacing w:line="460" w:lineRule="exact"/>
        <w:ind w:firstLine="565" w:firstLineChars="202"/>
        <w:rPr>
          <w:color w:val="000000" w:themeColor="text1"/>
          <w:sz w:val="28"/>
          <w:szCs w:val="28"/>
        </w:rPr>
      </w:pPr>
      <w:r>
        <w:rPr>
          <w:color w:val="000000" w:themeColor="text1"/>
          <w:sz w:val="28"/>
          <w:szCs w:val="28"/>
        </w:rPr>
        <w:t>6、我们承诺对所提供的文件、资料的真实性承担全部责任。</w:t>
      </w:r>
    </w:p>
    <w:p>
      <w:pPr>
        <w:pStyle w:val="3"/>
        <w:spacing w:line="460" w:lineRule="exact"/>
        <w:ind w:firstLine="565" w:firstLineChars="202"/>
        <w:rPr>
          <w:color w:val="000000" w:themeColor="text1"/>
          <w:sz w:val="28"/>
          <w:szCs w:val="28"/>
        </w:rPr>
      </w:pPr>
      <w:r>
        <w:rPr>
          <w:color w:val="000000" w:themeColor="text1"/>
          <w:sz w:val="28"/>
          <w:szCs w:val="28"/>
        </w:rPr>
        <w:t>7、与本投标有关的一切正式往来通讯请寄：</w:t>
      </w:r>
    </w:p>
    <w:p>
      <w:pPr>
        <w:pStyle w:val="3"/>
        <w:spacing w:line="460" w:lineRule="exact"/>
        <w:ind w:firstLine="565" w:firstLineChars="202"/>
        <w:rPr>
          <w:color w:val="000000" w:themeColor="text1"/>
          <w:sz w:val="28"/>
          <w:szCs w:val="28"/>
        </w:rPr>
      </w:pPr>
    </w:p>
    <w:p>
      <w:pPr>
        <w:pStyle w:val="3"/>
        <w:spacing w:line="460" w:lineRule="exact"/>
        <w:ind w:firstLine="565" w:firstLineChars="202"/>
        <w:rPr>
          <w:color w:val="000000" w:themeColor="text1"/>
          <w:sz w:val="28"/>
          <w:szCs w:val="28"/>
        </w:rPr>
      </w:pPr>
      <w:r>
        <w:rPr>
          <w:rFonts w:hint="eastAsia"/>
          <w:color w:val="000000" w:themeColor="text1"/>
          <w:sz w:val="28"/>
          <w:szCs w:val="28"/>
        </w:rPr>
        <w:t>投标人（盖章）</w:t>
      </w:r>
    </w:p>
    <w:p>
      <w:pPr>
        <w:pStyle w:val="3"/>
        <w:spacing w:line="460" w:lineRule="exact"/>
        <w:ind w:firstLine="565" w:firstLineChars="202"/>
        <w:rPr>
          <w:color w:val="000000" w:themeColor="text1"/>
          <w:sz w:val="28"/>
          <w:szCs w:val="28"/>
        </w:rPr>
      </w:pPr>
      <w:r>
        <w:rPr>
          <w:rFonts w:hint="eastAsia"/>
          <w:color w:val="000000" w:themeColor="text1"/>
          <w:sz w:val="28"/>
          <w:szCs w:val="28"/>
        </w:rPr>
        <w:t>法定代表人或授权代表（签字）</w:t>
      </w:r>
    </w:p>
    <w:p>
      <w:pPr>
        <w:pStyle w:val="3"/>
        <w:spacing w:line="460" w:lineRule="exact"/>
        <w:ind w:firstLine="565" w:firstLineChars="202"/>
        <w:rPr>
          <w:color w:val="000000" w:themeColor="text1"/>
          <w:sz w:val="28"/>
          <w:szCs w:val="28"/>
        </w:rPr>
      </w:pPr>
      <w:r>
        <w:rPr>
          <w:rFonts w:hint="eastAsia"/>
          <w:color w:val="000000" w:themeColor="text1"/>
          <w:sz w:val="28"/>
          <w:szCs w:val="28"/>
        </w:rPr>
        <w:t>日期：</w:t>
      </w:r>
    </w:p>
    <w:p>
      <w:pPr>
        <w:pStyle w:val="3"/>
        <w:spacing w:line="460" w:lineRule="exact"/>
        <w:ind w:firstLine="565" w:firstLineChars="202"/>
        <w:rPr>
          <w:color w:val="000000" w:themeColor="text1"/>
          <w:sz w:val="28"/>
          <w:szCs w:val="28"/>
        </w:rPr>
      </w:pPr>
      <w:r>
        <w:rPr>
          <w:rFonts w:hint="eastAsia"/>
          <w:color w:val="000000" w:themeColor="text1"/>
          <w:sz w:val="28"/>
          <w:szCs w:val="28"/>
        </w:rPr>
        <w:t>电话（手机）</w:t>
      </w:r>
    </w:p>
    <w:p>
      <w:pPr>
        <w:pStyle w:val="3"/>
        <w:spacing w:line="460" w:lineRule="exact"/>
        <w:ind w:firstLine="565" w:firstLineChars="202"/>
        <w:rPr>
          <w:color w:val="000000" w:themeColor="text1"/>
          <w:sz w:val="28"/>
          <w:szCs w:val="28"/>
        </w:rPr>
      </w:pPr>
      <w:r>
        <w:rPr>
          <w:rFonts w:hint="eastAsia"/>
          <w:color w:val="000000" w:themeColor="text1"/>
          <w:sz w:val="28"/>
          <w:szCs w:val="28"/>
        </w:rPr>
        <w:t>传真：</w:t>
      </w:r>
    </w:p>
    <w:p>
      <w:pPr>
        <w:pStyle w:val="3"/>
        <w:spacing w:line="460" w:lineRule="exact"/>
        <w:ind w:firstLine="565" w:firstLineChars="202"/>
        <w:rPr>
          <w:color w:val="000000" w:themeColor="text1"/>
          <w:sz w:val="28"/>
          <w:szCs w:val="28"/>
        </w:rPr>
      </w:pPr>
    </w:p>
    <w:p>
      <w:pPr>
        <w:pStyle w:val="3"/>
        <w:spacing w:line="460" w:lineRule="exact"/>
        <w:ind w:firstLine="565" w:firstLineChars="202"/>
        <w:rPr>
          <w:color w:val="000000" w:themeColor="text1"/>
          <w:sz w:val="28"/>
          <w:szCs w:val="28"/>
        </w:rPr>
      </w:pPr>
    </w:p>
    <w:p>
      <w:pPr>
        <w:spacing w:line="500" w:lineRule="exact"/>
        <w:rPr>
          <w:sz w:val="28"/>
          <w:szCs w:val="28"/>
        </w:rPr>
      </w:pPr>
    </w:p>
    <w:p>
      <w:pPr>
        <w:spacing w:line="460" w:lineRule="exact"/>
        <w:ind w:firstLine="602" w:firstLineChars="200"/>
        <w:rPr>
          <w:rFonts w:ascii="宋体" w:hAnsi="宋体"/>
          <w:b/>
          <w:color w:val="000000"/>
          <w:sz w:val="30"/>
          <w:szCs w:val="30"/>
        </w:rPr>
      </w:pPr>
      <w:r>
        <w:rPr>
          <w:rFonts w:hint="eastAsia" w:ascii="宋体" w:hAnsi="宋体"/>
          <w:b/>
          <w:color w:val="000000"/>
          <w:sz w:val="30"/>
          <w:szCs w:val="30"/>
        </w:rPr>
        <w:t>附件</w:t>
      </w:r>
      <w:r>
        <w:rPr>
          <w:rFonts w:ascii="宋体" w:hAnsi="宋体"/>
          <w:b/>
          <w:color w:val="000000"/>
          <w:sz w:val="30"/>
          <w:szCs w:val="30"/>
        </w:rPr>
        <w:t>2</w:t>
      </w:r>
      <w:r>
        <w:rPr>
          <w:rFonts w:hint="eastAsia" w:ascii="宋体" w:hAnsi="宋体"/>
          <w:b/>
          <w:color w:val="000000"/>
          <w:sz w:val="30"/>
          <w:szCs w:val="30"/>
        </w:rPr>
        <w:t>：资格审查</w:t>
      </w:r>
    </w:p>
    <w:p>
      <w:pPr>
        <w:spacing w:line="460" w:lineRule="exact"/>
        <w:ind w:firstLine="560" w:firstLineChars="200"/>
        <w:jc w:val="center"/>
        <w:rPr>
          <w:color w:val="000000"/>
          <w:sz w:val="28"/>
          <w:szCs w:val="28"/>
        </w:rPr>
      </w:pPr>
      <w:r>
        <w:rPr>
          <w:sz w:val="28"/>
          <w:szCs w:val="28"/>
        </w:rPr>
        <w:drawing>
          <wp:anchor distT="0" distB="0" distL="114300" distR="114300" simplePos="0" relativeHeight="251659264" behindDoc="0" locked="0" layoutInCell="1" allowOverlap="1">
            <wp:simplePos x="0" y="0"/>
            <wp:positionH relativeFrom="column">
              <wp:posOffset>129540</wp:posOffset>
            </wp:positionH>
            <wp:positionV relativeFrom="paragraph">
              <wp:posOffset>377825</wp:posOffset>
            </wp:positionV>
            <wp:extent cx="6120130" cy="4926965"/>
            <wp:effectExtent l="0" t="0" r="0" b="0"/>
            <wp:wrapSquare wrapText="bothSides"/>
            <wp:docPr id="1" name="图片 1" descr="C:\Users\ZJJ\AppData\Local\Temp\WeChat Files\21de75ad185be30268f3dbff9ac3fa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ZJJ\AppData\Local\Temp\WeChat Files\21de75ad185be30268f3dbff9ac3fab.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20130" cy="4927264"/>
                    </a:xfrm>
                    <a:prstGeom prst="rect">
                      <a:avLst/>
                    </a:prstGeom>
                    <a:noFill/>
                    <a:ln>
                      <a:noFill/>
                    </a:ln>
                  </pic:spPr>
                </pic:pic>
              </a:graphicData>
            </a:graphic>
          </wp:anchor>
        </w:drawing>
      </w:r>
      <w:r>
        <w:rPr>
          <w:rFonts w:hint="eastAsia"/>
          <w:color w:val="000000"/>
          <w:sz w:val="28"/>
          <w:szCs w:val="28"/>
        </w:rPr>
        <w:t>1</w:t>
      </w:r>
      <w:r>
        <w:rPr>
          <w:color w:val="000000"/>
          <w:sz w:val="28"/>
          <w:szCs w:val="28"/>
        </w:rPr>
        <w:t xml:space="preserve">. </w:t>
      </w:r>
      <w:r>
        <w:rPr>
          <w:rFonts w:hint="eastAsia"/>
          <w:color w:val="000000"/>
          <w:sz w:val="28"/>
          <w:szCs w:val="28"/>
        </w:rPr>
        <w:t>商务资格审查文件</w:t>
      </w:r>
    </w:p>
    <w:p>
      <w:pPr>
        <w:pStyle w:val="3"/>
        <w:spacing w:line="460" w:lineRule="exact"/>
        <w:ind w:firstLine="565" w:firstLineChars="202"/>
        <w:rPr>
          <w:color w:val="000000" w:themeColor="text1"/>
          <w:sz w:val="28"/>
          <w:szCs w:val="28"/>
        </w:rPr>
      </w:pPr>
      <w:r>
        <w:rPr>
          <w:color w:val="000000" w:themeColor="text1"/>
          <w:sz w:val="28"/>
          <w:szCs w:val="28"/>
        </w:rPr>
        <w:t>2. 公司简介</w:t>
      </w:r>
      <w:r>
        <w:rPr>
          <w:rFonts w:hint="eastAsia"/>
          <w:color w:val="000000" w:themeColor="text1"/>
          <w:sz w:val="28"/>
          <w:szCs w:val="28"/>
        </w:rPr>
        <w:t>。</w:t>
      </w:r>
    </w:p>
    <w:p>
      <w:pPr>
        <w:pStyle w:val="3"/>
        <w:spacing w:line="460" w:lineRule="exact"/>
        <w:ind w:firstLine="565" w:firstLineChars="202"/>
        <w:rPr>
          <w:color w:val="000000" w:themeColor="text1"/>
          <w:sz w:val="28"/>
          <w:szCs w:val="28"/>
        </w:rPr>
      </w:pPr>
      <w:r>
        <w:rPr>
          <w:color w:val="000000" w:themeColor="text1"/>
          <w:sz w:val="28"/>
          <w:szCs w:val="28"/>
        </w:rPr>
        <w:t xml:space="preserve">3. 获省、部级以上的奖励情况。 </w:t>
      </w:r>
    </w:p>
    <w:p>
      <w:pPr>
        <w:pStyle w:val="3"/>
        <w:spacing w:line="460" w:lineRule="exact"/>
        <w:ind w:firstLine="565" w:firstLineChars="202"/>
        <w:rPr>
          <w:color w:val="000000" w:themeColor="text1"/>
          <w:sz w:val="28"/>
          <w:szCs w:val="28"/>
        </w:rPr>
      </w:pPr>
      <w:r>
        <w:rPr>
          <w:color w:val="000000" w:themeColor="text1"/>
          <w:sz w:val="28"/>
          <w:szCs w:val="28"/>
        </w:rPr>
        <w:t>4. 质量和售后服务等的承诺。</w:t>
      </w:r>
    </w:p>
    <w:p>
      <w:pPr>
        <w:pStyle w:val="3"/>
        <w:spacing w:line="460" w:lineRule="exact"/>
        <w:ind w:firstLine="565" w:firstLineChars="202"/>
        <w:rPr>
          <w:color w:val="000000" w:themeColor="text1"/>
          <w:sz w:val="28"/>
          <w:szCs w:val="28"/>
        </w:rPr>
      </w:pPr>
      <w:r>
        <w:rPr>
          <w:rFonts w:hint="eastAsia"/>
          <w:color w:val="000000" w:themeColor="text1"/>
          <w:sz w:val="28"/>
          <w:szCs w:val="28"/>
        </w:rPr>
        <w:t>5</w:t>
      </w:r>
      <w:r>
        <w:rPr>
          <w:color w:val="000000" w:themeColor="text1"/>
          <w:sz w:val="28"/>
          <w:szCs w:val="28"/>
        </w:rPr>
        <w:t>. 负责本工程投标及合同执行的项目经理及相关人员（简介、以往工作经历、职责等）。</w:t>
      </w:r>
    </w:p>
    <w:p>
      <w:pPr>
        <w:pStyle w:val="3"/>
        <w:spacing w:line="460" w:lineRule="exact"/>
        <w:ind w:firstLine="565" w:firstLineChars="202"/>
        <w:rPr>
          <w:color w:val="000000" w:themeColor="text1"/>
          <w:sz w:val="28"/>
          <w:szCs w:val="28"/>
        </w:rPr>
      </w:pPr>
      <w:r>
        <w:rPr>
          <w:color w:val="000000" w:themeColor="text1"/>
          <w:sz w:val="28"/>
          <w:szCs w:val="28"/>
        </w:rPr>
        <w:t>我们已按上述要求提供了现有的全部文件、资料，并对所提供的文件、资料的真实性承担责任。</w:t>
      </w:r>
    </w:p>
    <w:p>
      <w:pPr>
        <w:pStyle w:val="3"/>
        <w:spacing w:line="460" w:lineRule="exact"/>
        <w:ind w:left="4904" w:leftChars="202" w:hanging="4480" w:hangingChars="1600"/>
        <w:rPr>
          <w:color w:val="000000" w:themeColor="text1"/>
          <w:sz w:val="28"/>
          <w:szCs w:val="28"/>
        </w:rPr>
      </w:pPr>
      <w:r>
        <w:rPr>
          <w:rFonts w:hint="eastAsia"/>
          <w:color w:val="000000" w:themeColor="text1"/>
          <w:sz w:val="28"/>
          <w:szCs w:val="28"/>
        </w:rPr>
        <w:t xml:space="preserve">                                                              </w:t>
      </w:r>
    </w:p>
    <w:p>
      <w:pPr>
        <w:pStyle w:val="3"/>
        <w:spacing w:line="460" w:lineRule="exact"/>
        <w:ind w:left="3784" w:leftChars="1802" w:firstLine="467" w:firstLineChars="167"/>
        <w:rPr>
          <w:color w:val="000000" w:themeColor="text1"/>
          <w:sz w:val="28"/>
          <w:szCs w:val="28"/>
        </w:rPr>
      </w:pPr>
      <w:r>
        <w:rPr>
          <w:color w:val="000000" w:themeColor="text1"/>
          <w:sz w:val="28"/>
          <w:szCs w:val="28"/>
        </w:rPr>
        <w:t>投标人名称（盖章）：</w:t>
      </w:r>
    </w:p>
    <w:p>
      <w:pPr>
        <w:pStyle w:val="3"/>
        <w:spacing w:line="460" w:lineRule="exact"/>
        <w:ind w:firstLine="4205" w:firstLineChars="1502"/>
        <w:rPr>
          <w:color w:val="000000" w:themeColor="text1"/>
          <w:sz w:val="28"/>
          <w:szCs w:val="28"/>
        </w:rPr>
      </w:pPr>
      <w:r>
        <w:rPr>
          <w:color w:val="000000" w:themeColor="text1"/>
          <w:sz w:val="28"/>
          <w:szCs w:val="28"/>
        </w:rPr>
        <w:t>法定代表人或授权代表（签字）：</w:t>
      </w:r>
    </w:p>
    <w:p>
      <w:pPr>
        <w:pStyle w:val="3"/>
        <w:spacing w:line="460" w:lineRule="exact"/>
        <w:ind w:firstLine="4205" w:firstLineChars="1502"/>
        <w:rPr>
          <w:color w:val="000000" w:themeColor="text1"/>
          <w:sz w:val="28"/>
          <w:szCs w:val="28"/>
        </w:rPr>
      </w:pPr>
      <w:r>
        <w:rPr>
          <w:rFonts w:hint="eastAsia"/>
          <w:color w:val="000000" w:themeColor="text1"/>
          <w:sz w:val="28"/>
          <w:szCs w:val="28"/>
        </w:rPr>
        <w:t>日期：</w:t>
      </w:r>
    </w:p>
    <w:p>
      <w:pPr>
        <w:spacing w:line="460" w:lineRule="exact"/>
        <w:ind w:firstLine="602" w:firstLineChars="200"/>
        <w:rPr>
          <w:rFonts w:ascii="宋体" w:hAnsi="宋体"/>
          <w:b/>
          <w:color w:val="000000"/>
          <w:sz w:val="30"/>
          <w:szCs w:val="30"/>
        </w:rPr>
      </w:pPr>
    </w:p>
    <w:p>
      <w:pPr>
        <w:spacing w:line="500" w:lineRule="exact"/>
        <w:ind w:left="359" w:leftChars="171"/>
        <w:rPr>
          <w:sz w:val="28"/>
          <w:szCs w:val="28"/>
        </w:rPr>
      </w:pPr>
    </w:p>
    <w:p>
      <w:pPr>
        <w:spacing w:line="460" w:lineRule="exact"/>
        <w:ind w:firstLine="602" w:firstLineChars="200"/>
        <w:rPr>
          <w:rFonts w:ascii="宋体" w:hAnsi="宋体"/>
          <w:b/>
          <w:color w:val="000000"/>
          <w:sz w:val="30"/>
          <w:szCs w:val="30"/>
        </w:rPr>
      </w:pPr>
      <w:r>
        <w:rPr>
          <w:rFonts w:hint="eastAsia" w:ascii="宋体" w:hAnsi="宋体"/>
          <w:b/>
          <w:color w:val="000000"/>
          <w:sz w:val="30"/>
          <w:szCs w:val="30"/>
        </w:rPr>
        <w:t>附件</w:t>
      </w:r>
      <w:r>
        <w:rPr>
          <w:rFonts w:ascii="宋体" w:hAnsi="宋体"/>
          <w:b/>
          <w:color w:val="000000"/>
          <w:sz w:val="30"/>
          <w:szCs w:val="30"/>
        </w:rPr>
        <w:t>3</w:t>
      </w:r>
      <w:r>
        <w:rPr>
          <w:rFonts w:hint="eastAsia" w:ascii="宋体" w:hAnsi="宋体"/>
          <w:b/>
          <w:color w:val="000000"/>
          <w:sz w:val="30"/>
          <w:szCs w:val="30"/>
        </w:rPr>
        <w:t>：廉政承诺书</w:t>
      </w:r>
    </w:p>
    <w:p>
      <w:pPr>
        <w:jc w:val="center"/>
        <w:rPr>
          <w:b/>
          <w:sz w:val="36"/>
          <w:szCs w:val="28"/>
        </w:rPr>
      </w:pPr>
      <w:r>
        <w:rPr>
          <w:b/>
          <w:sz w:val="36"/>
          <w:szCs w:val="28"/>
        </w:rPr>
        <w:t>廉政承诺书</w:t>
      </w:r>
    </w:p>
    <w:p>
      <w:pPr>
        <w:pStyle w:val="3"/>
        <w:spacing w:line="460" w:lineRule="exact"/>
        <w:ind w:firstLine="565" w:firstLineChars="202"/>
        <w:rPr>
          <w:color w:val="000000" w:themeColor="text1"/>
          <w:sz w:val="28"/>
          <w:szCs w:val="28"/>
        </w:rPr>
      </w:pPr>
      <w:r>
        <w:rPr>
          <w:rFonts w:hint="eastAsia"/>
          <w:color w:val="000000" w:themeColor="text1"/>
          <w:sz w:val="28"/>
          <w:szCs w:val="28"/>
        </w:rPr>
        <w:t>阳泉北国商城有限责任公司：</w:t>
      </w:r>
    </w:p>
    <w:p>
      <w:pPr>
        <w:pStyle w:val="3"/>
        <w:spacing w:line="460" w:lineRule="exact"/>
        <w:ind w:firstLine="565" w:firstLineChars="202"/>
        <w:rPr>
          <w:color w:val="000000" w:themeColor="text1"/>
          <w:sz w:val="28"/>
          <w:szCs w:val="28"/>
        </w:rPr>
      </w:pPr>
      <w:r>
        <w:rPr>
          <w:color w:val="000000" w:themeColor="text1"/>
          <w:sz w:val="28"/>
          <w:szCs w:val="28"/>
        </w:rPr>
        <w:t>一、我单位为了保证招投标、合同签订和合同履行的顺利进行，做好此过程中的廉政建设和反腐败工作，共同维护双方单位形象和员工本人利益不受损害，我单位做如下承诺：</w:t>
      </w:r>
    </w:p>
    <w:p>
      <w:pPr>
        <w:pStyle w:val="3"/>
        <w:spacing w:line="460" w:lineRule="exact"/>
        <w:ind w:firstLine="565" w:firstLineChars="202"/>
        <w:rPr>
          <w:color w:val="000000" w:themeColor="text1"/>
          <w:sz w:val="28"/>
          <w:szCs w:val="28"/>
        </w:rPr>
      </w:pPr>
      <w:r>
        <w:rPr>
          <w:color w:val="000000" w:themeColor="text1"/>
          <w:sz w:val="28"/>
          <w:szCs w:val="28"/>
        </w:rPr>
        <w:t>1、尊重贵单位的廉政建设制度和招投标管理规定，本着廉洁、公开、公平、公正的原则进行招投标、合同签订和合同履行。</w:t>
      </w:r>
    </w:p>
    <w:p>
      <w:pPr>
        <w:pStyle w:val="3"/>
        <w:spacing w:line="460" w:lineRule="exact"/>
        <w:ind w:firstLine="565" w:firstLineChars="202"/>
        <w:rPr>
          <w:color w:val="000000" w:themeColor="text1"/>
          <w:sz w:val="28"/>
          <w:szCs w:val="28"/>
        </w:rPr>
      </w:pPr>
      <w:r>
        <w:rPr>
          <w:color w:val="000000" w:themeColor="text1"/>
          <w:sz w:val="28"/>
          <w:szCs w:val="28"/>
        </w:rPr>
        <w:t>2、不以任何形式向贵公司工作人员或其家属赠送礼金、礼品、有价证券、购物券或给予其他好处。</w:t>
      </w:r>
    </w:p>
    <w:p>
      <w:pPr>
        <w:pStyle w:val="3"/>
        <w:spacing w:line="460" w:lineRule="exact"/>
        <w:ind w:firstLine="565" w:firstLineChars="202"/>
        <w:rPr>
          <w:color w:val="000000" w:themeColor="text1"/>
          <w:sz w:val="28"/>
          <w:szCs w:val="28"/>
        </w:rPr>
      </w:pPr>
      <w:r>
        <w:rPr>
          <w:color w:val="000000" w:themeColor="text1"/>
          <w:sz w:val="28"/>
          <w:szCs w:val="28"/>
        </w:rPr>
        <w:t>3、不邀请贵公司工作人员及其家属参加旅游、健身或娱乐等消费活动。</w:t>
      </w:r>
    </w:p>
    <w:p>
      <w:pPr>
        <w:pStyle w:val="3"/>
        <w:spacing w:line="460" w:lineRule="exact"/>
        <w:ind w:firstLine="565" w:firstLineChars="202"/>
        <w:rPr>
          <w:color w:val="000000" w:themeColor="text1"/>
          <w:sz w:val="28"/>
          <w:szCs w:val="28"/>
        </w:rPr>
      </w:pPr>
      <w:r>
        <w:rPr>
          <w:color w:val="000000" w:themeColor="text1"/>
          <w:sz w:val="28"/>
          <w:szCs w:val="28"/>
        </w:rPr>
        <w:t>4、不与贵公司工作人员或其家属发生公司生产经营以外的业务合作和经济往来。</w:t>
      </w:r>
    </w:p>
    <w:p>
      <w:pPr>
        <w:pStyle w:val="3"/>
        <w:spacing w:line="460" w:lineRule="exact"/>
        <w:ind w:firstLine="565" w:firstLineChars="202"/>
        <w:rPr>
          <w:color w:val="000000" w:themeColor="text1"/>
          <w:sz w:val="28"/>
          <w:szCs w:val="28"/>
        </w:rPr>
      </w:pPr>
      <w:r>
        <w:rPr>
          <w:color w:val="000000" w:themeColor="text1"/>
          <w:sz w:val="28"/>
          <w:szCs w:val="28"/>
        </w:rPr>
        <w:t>5、随合同赠送的硬件、软件或其他折扣在合同中明确约定、办理到货验收手续；不以任何方式私自支付给甲方工作人员。</w:t>
      </w:r>
    </w:p>
    <w:p>
      <w:pPr>
        <w:pStyle w:val="3"/>
        <w:spacing w:line="460" w:lineRule="exact"/>
        <w:ind w:firstLine="565" w:firstLineChars="202"/>
        <w:rPr>
          <w:color w:val="000000" w:themeColor="text1"/>
          <w:sz w:val="28"/>
          <w:szCs w:val="28"/>
        </w:rPr>
      </w:pPr>
      <w:r>
        <w:rPr>
          <w:color w:val="000000" w:themeColor="text1"/>
          <w:sz w:val="28"/>
          <w:szCs w:val="28"/>
        </w:rPr>
        <w:t>6、根据合同应向贵公司支付的工程技术配合费、咨询费、劳务费等款项，不以任何形式私自支付给贵公司部门或工作人员。</w:t>
      </w:r>
    </w:p>
    <w:p>
      <w:pPr>
        <w:pStyle w:val="3"/>
        <w:spacing w:line="460" w:lineRule="exact"/>
        <w:ind w:firstLine="565" w:firstLineChars="202"/>
        <w:rPr>
          <w:color w:val="000000" w:themeColor="text1"/>
          <w:sz w:val="28"/>
          <w:szCs w:val="28"/>
        </w:rPr>
      </w:pPr>
      <w:r>
        <w:rPr>
          <w:color w:val="000000" w:themeColor="text1"/>
          <w:sz w:val="28"/>
          <w:szCs w:val="28"/>
        </w:rPr>
        <w:t>7、发现贵公司工作人员有索要礼金、礼品、有价证券、购物券或给予其他好处等不廉洁行为，及时告知贵公司监察部门。</w:t>
      </w:r>
    </w:p>
    <w:p>
      <w:pPr>
        <w:pStyle w:val="3"/>
        <w:spacing w:line="460" w:lineRule="exact"/>
        <w:ind w:firstLine="565" w:firstLineChars="202"/>
        <w:rPr>
          <w:color w:val="000000" w:themeColor="text1"/>
          <w:sz w:val="28"/>
          <w:szCs w:val="28"/>
        </w:rPr>
      </w:pPr>
      <w:r>
        <w:rPr>
          <w:color w:val="000000" w:themeColor="text1"/>
          <w:sz w:val="28"/>
          <w:szCs w:val="28"/>
        </w:rPr>
        <w:t>二、在招投标阶段、合同签订和合同履行过程中，如贵公司发现我单位违反以上承诺，我单位愿意接受贵公司给予的处罚直至取消参与招投标的资格；如因此造成贵公司工作人员被检察机关立案查处、给贵公司形象带来损害，贵公司有权终止合同。因上述原因对贵公司造成的损失，我单位在贵公司通知一个月内无条件赔偿。</w:t>
      </w:r>
    </w:p>
    <w:p>
      <w:pPr>
        <w:pStyle w:val="3"/>
        <w:spacing w:line="460" w:lineRule="exact"/>
        <w:ind w:firstLine="565" w:firstLineChars="202"/>
        <w:rPr>
          <w:color w:val="000000" w:themeColor="text1"/>
          <w:sz w:val="28"/>
          <w:szCs w:val="28"/>
        </w:rPr>
      </w:pPr>
      <w:r>
        <w:rPr>
          <w:color w:val="000000" w:themeColor="text1"/>
          <w:sz w:val="28"/>
          <w:szCs w:val="28"/>
        </w:rPr>
        <w:t>三、本承诺书经我单位盖章生效。</w:t>
      </w:r>
    </w:p>
    <w:p>
      <w:pPr>
        <w:pStyle w:val="3"/>
        <w:spacing w:line="460" w:lineRule="exact"/>
        <w:ind w:firstLine="565" w:firstLineChars="202"/>
        <w:rPr>
          <w:color w:val="000000" w:themeColor="text1"/>
          <w:sz w:val="28"/>
          <w:szCs w:val="28"/>
        </w:rPr>
      </w:pPr>
    </w:p>
    <w:p>
      <w:pPr>
        <w:pStyle w:val="3"/>
        <w:spacing w:line="460" w:lineRule="exact"/>
        <w:ind w:firstLine="5045" w:firstLineChars="1802"/>
        <w:rPr>
          <w:color w:val="000000" w:themeColor="text1"/>
          <w:sz w:val="28"/>
          <w:szCs w:val="28"/>
        </w:rPr>
      </w:pPr>
      <w:r>
        <w:rPr>
          <w:color w:val="000000" w:themeColor="text1"/>
          <w:sz w:val="28"/>
          <w:szCs w:val="28"/>
        </w:rPr>
        <w:t>单位（盖章）：</w:t>
      </w:r>
    </w:p>
    <w:p>
      <w:pPr>
        <w:pStyle w:val="3"/>
        <w:spacing w:line="460" w:lineRule="exact"/>
        <w:ind w:firstLine="5045" w:firstLineChars="1802"/>
        <w:rPr>
          <w:color w:val="000000" w:themeColor="text1"/>
          <w:sz w:val="28"/>
          <w:szCs w:val="28"/>
        </w:rPr>
      </w:pPr>
      <w:r>
        <w:rPr>
          <w:color w:val="000000" w:themeColor="text1"/>
          <w:sz w:val="28"/>
          <w:szCs w:val="28"/>
        </w:rPr>
        <w:t>负责人（签章）：</w:t>
      </w:r>
    </w:p>
    <w:p>
      <w:pPr>
        <w:pStyle w:val="3"/>
        <w:spacing w:line="460" w:lineRule="exact"/>
        <w:ind w:firstLine="5045" w:firstLineChars="1802"/>
        <w:rPr>
          <w:color w:val="000000" w:themeColor="text1"/>
          <w:sz w:val="28"/>
          <w:szCs w:val="28"/>
        </w:rPr>
      </w:pPr>
      <w:r>
        <w:rPr>
          <w:color w:val="000000" w:themeColor="text1"/>
          <w:sz w:val="28"/>
          <w:szCs w:val="28"/>
        </w:rPr>
        <w:t>日期：</w:t>
      </w:r>
    </w:p>
    <w:p>
      <w:pPr>
        <w:pStyle w:val="3"/>
        <w:spacing w:line="460" w:lineRule="exact"/>
        <w:ind w:firstLine="565" w:firstLineChars="202"/>
        <w:rPr>
          <w:color w:val="000000" w:themeColor="text1"/>
          <w:sz w:val="28"/>
          <w:szCs w:val="28"/>
        </w:rPr>
      </w:pPr>
    </w:p>
    <w:p>
      <w:pPr>
        <w:pStyle w:val="3"/>
        <w:spacing w:line="460" w:lineRule="exact"/>
        <w:ind w:firstLine="565" w:firstLineChars="202"/>
        <w:rPr>
          <w:color w:val="000000" w:themeColor="text1"/>
          <w:sz w:val="28"/>
          <w:szCs w:val="28"/>
        </w:rPr>
      </w:pPr>
    </w:p>
    <w:p>
      <w:pPr>
        <w:pStyle w:val="3"/>
        <w:spacing w:line="460" w:lineRule="exact"/>
        <w:ind w:firstLine="565" w:firstLineChars="202"/>
        <w:rPr>
          <w:color w:val="000000" w:themeColor="text1"/>
          <w:sz w:val="28"/>
          <w:szCs w:val="28"/>
        </w:rPr>
      </w:pPr>
    </w:p>
    <w:p>
      <w:pPr>
        <w:spacing w:line="460" w:lineRule="exact"/>
        <w:ind w:left="359" w:leftChars="171" w:firstLine="723" w:firstLineChars="200"/>
        <w:jc w:val="center"/>
        <w:rPr>
          <w:b/>
          <w:color w:val="000000"/>
          <w:sz w:val="36"/>
          <w:szCs w:val="28"/>
        </w:rPr>
      </w:pPr>
      <w:r>
        <w:rPr>
          <w:rFonts w:hint="eastAsia"/>
          <w:b/>
          <w:color w:val="000000"/>
          <w:sz w:val="36"/>
          <w:szCs w:val="28"/>
        </w:rPr>
        <w:t>第七章 合同签订文本格式</w:t>
      </w:r>
    </w:p>
    <w:p>
      <w:pPr>
        <w:spacing w:line="500" w:lineRule="exact"/>
        <w:ind w:left="359" w:leftChars="171"/>
        <w:rPr>
          <w:sz w:val="28"/>
          <w:szCs w:val="28"/>
        </w:rPr>
      </w:pPr>
    </w:p>
    <w:p>
      <w:pPr>
        <w:widowControl/>
        <w:spacing w:line="360" w:lineRule="auto"/>
        <w:jc w:val="center"/>
        <w:rPr>
          <w:rFonts w:ascii="宋体" w:hAnsi="宋体"/>
          <w:b/>
          <w:bCs/>
          <w:kern w:val="0"/>
          <w:sz w:val="36"/>
          <w:szCs w:val="36"/>
        </w:rPr>
      </w:pPr>
      <w:r>
        <w:rPr>
          <w:rFonts w:hint="eastAsia" w:ascii="宋体" w:hAnsi="宋体"/>
          <w:b/>
          <w:bCs/>
          <w:kern w:val="0"/>
          <w:sz w:val="36"/>
          <w:szCs w:val="36"/>
        </w:rPr>
        <w:t>【】公司</w:t>
      </w:r>
    </w:p>
    <w:p>
      <w:pPr>
        <w:widowControl/>
        <w:spacing w:line="360" w:lineRule="auto"/>
        <w:jc w:val="center"/>
        <w:rPr>
          <w:rFonts w:ascii="宋体" w:hAnsi="宋体"/>
          <w:kern w:val="0"/>
          <w:sz w:val="36"/>
          <w:szCs w:val="36"/>
        </w:rPr>
      </w:pPr>
      <w:r>
        <w:rPr>
          <w:rFonts w:hint="eastAsia" w:ascii="宋体" w:hAnsi="宋体"/>
          <w:b/>
          <w:bCs/>
          <w:kern w:val="0"/>
          <w:sz w:val="36"/>
          <w:szCs w:val="36"/>
        </w:rPr>
        <w:t>日常保洁服务合同</w:t>
      </w:r>
    </w:p>
    <w:p>
      <w:pPr>
        <w:widowControl/>
        <w:spacing w:line="560" w:lineRule="exact"/>
        <w:rPr>
          <w:rFonts w:ascii="宋体" w:hAnsi="Courier New"/>
          <w:color w:val="000000" w:themeColor="text1"/>
          <w:sz w:val="28"/>
          <w:szCs w:val="28"/>
        </w:rPr>
      </w:pPr>
      <w:r>
        <w:rPr>
          <w:rFonts w:hint="eastAsia" w:ascii="宋体" w:hAnsi="Courier New"/>
          <w:color w:val="000000" w:themeColor="text1"/>
          <w:sz w:val="28"/>
          <w:szCs w:val="28"/>
        </w:rPr>
        <w:t xml:space="preserve">甲    方： </w:t>
      </w:r>
    </w:p>
    <w:p>
      <w:pPr>
        <w:widowControl/>
        <w:spacing w:line="560" w:lineRule="exact"/>
        <w:rPr>
          <w:rFonts w:ascii="宋体" w:hAnsi="Courier New"/>
          <w:color w:val="000000" w:themeColor="text1"/>
          <w:sz w:val="28"/>
          <w:szCs w:val="28"/>
        </w:rPr>
      </w:pPr>
      <w:r>
        <w:rPr>
          <w:rFonts w:hint="eastAsia" w:ascii="宋体" w:hAnsi="Courier New"/>
          <w:color w:val="000000" w:themeColor="text1"/>
          <w:sz w:val="28"/>
          <w:szCs w:val="28"/>
        </w:rPr>
        <w:t>联系方式：</w:t>
      </w:r>
    </w:p>
    <w:p>
      <w:pPr>
        <w:widowControl/>
        <w:spacing w:line="560" w:lineRule="exact"/>
        <w:rPr>
          <w:rFonts w:ascii="宋体" w:hAnsi="Courier New"/>
          <w:color w:val="000000" w:themeColor="text1"/>
          <w:sz w:val="28"/>
          <w:szCs w:val="28"/>
        </w:rPr>
      </w:pPr>
      <w:r>
        <w:rPr>
          <w:rFonts w:hint="eastAsia" w:ascii="宋体" w:hAnsi="Courier New"/>
          <w:color w:val="000000" w:themeColor="text1"/>
          <w:sz w:val="28"/>
          <w:szCs w:val="28"/>
        </w:rPr>
        <w:t xml:space="preserve">乙    方：     </w:t>
      </w:r>
    </w:p>
    <w:p>
      <w:pPr>
        <w:spacing w:line="560" w:lineRule="exact"/>
        <w:rPr>
          <w:rFonts w:ascii="宋体" w:hAnsi="Courier New"/>
          <w:color w:val="000000" w:themeColor="text1"/>
          <w:sz w:val="28"/>
          <w:szCs w:val="28"/>
        </w:rPr>
      </w:pPr>
      <w:r>
        <w:rPr>
          <w:rFonts w:hint="eastAsia" w:ascii="宋体" w:hAnsi="Courier New"/>
          <w:color w:val="000000" w:themeColor="text1"/>
          <w:sz w:val="28"/>
          <w:szCs w:val="28"/>
        </w:rPr>
        <w:t>联 系 人：</w:t>
      </w:r>
    </w:p>
    <w:p>
      <w:pPr>
        <w:spacing w:line="560" w:lineRule="exact"/>
        <w:rPr>
          <w:rFonts w:ascii="宋体" w:hAnsi="Courier New"/>
          <w:color w:val="000000" w:themeColor="text1"/>
          <w:sz w:val="28"/>
          <w:szCs w:val="28"/>
        </w:rPr>
      </w:pPr>
      <w:r>
        <w:rPr>
          <w:rFonts w:hint="eastAsia" w:ascii="宋体" w:hAnsi="Courier New"/>
          <w:color w:val="000000" w:themeColor="text1"/>
          <w:sz w:val="28"/>
          <w:szCs w:val="28"/>
        </w:rPr>
        <w:t>电    话：</w:t>
      </w:r>
    </w:p>
    <w:p>
      <w:pPr>
        <w:spacing w:line="560" w:lineRule="exact"/>
        <w:rPr>
          <w:rFonts w:ascii="宋体" w:hAnsi="Courier New"/>
          <w:color w:val="000000" w:themeColor="text1"/>
          <w:sz w:val="28"/>
          <w:szCs w:val="28"/>
        </w:rPr>
      </w:pPr>
      <w:r>
        <w:rPr>
          <w:rFonts w:hint="eastAsia" w:ascii="宋体" w:hAnsi="Courier New"/>
          <w:color w:val="000000" w:themeColor="text1"/>
          <w:sz w:val="28"/>
          <w:szCs w:val="28"/>
        </w:rPr>
        <w:t>住    所：</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甲方系【】（下称“本项目”）的运营管理企业，乙方为保洁服务专业机构。为做好本项目日常保洁，创造洁净优美环境，甲方委托乙方为本项目约定区域提供日常保洁服务（下称“保洁服务”），乙方接受甲方委托。经友好协商一致，甲、乙双方达成以下合同，以资共同遵守。</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一、服务期限</w:t>
      </w:r>
    </w:p>
    <w:p>
      <w:pPr>
        <w:widowControl/>
        <w:spacing w:line="560" w:lineRule="exact"/>
        <w:ind w:firstLine="480"/>
        <w:jc w:val="left"/>
        <w:rPr>
          <w:rFonts w:ascii="宋体" w:hAnsi="Courier New"/>
          <w:color w:val="000000" w:themeColor="text1"/>
          <w:sz w:val="28"/>
          <w:szCs w:val="28"/>
        </w:rPr>
      </w:pPr>
      <w:r>
        <w:rPr>
          <w:rFonts w:hint="eastAsia" w:ascii="宋体" w:hAnsi="Courier New"/>
          <w:color w:val="000000" w:themeColor="text1"/>
          <w:sz w:val="28"/>
          <w:szCs w:val="28"/>
        </w:rPr>
        <w:t>本合同期限为  个月。自    年   月   日起至   年   月   日止。</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二、服务范围及内容</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1、保洁服务范围包括但不限于（具体服务区域以甲方要求为准）：</w:t>
      </w:r>
    </w:p>
    <w:p>
      <w:pPr>
        <w:spacing w:line="560" w:lineRule="exact"/>
        <w:ind w:firstLine="560" w:firstLineChars="200"/>
        <w:rPr>
          <w:rFonts w:ascii="宋体" w:hAnsi="Courier New"/>
          <w:color w:val="000000" w:themeColor="text1"/>
          <w:sz w:val="28"/>
          <w:szCs w:val="28"/>
        </w:rPr>
      </w:pPr>
      <w:r>
        <w:rPr>
          <w:rFonts w:hint="eastAsia" w:ascii="宋体" w:hAnsi="Courier New"/>
          <w:color w:val="000000" w:themeColor="text1"/>
          <w:sz w:val="28"/>
          <w:szCs w:val="28"/>
        </w:rPr>
        <w:t>2、乙方应在保证保洁质量的前提下配备相应的保洁人员及主管，本项目配备主管及保洁员岗位总数为；至少   人次。</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3、保洁服务内容包括但不限于：（1）服务范围内的日常清洁、养护。（2）垃圾清运服务（清运到本项目垃圾房），具体服务内容及标准详见附表一。</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三、保洁服务费</w:t>
      </w:r>
    </w:p>
    <w:p>
      <w:pPr>
        <w:widowControl/>
        <w:spacing w:line="560" w:lineRule="exact"/>
        <w:ind w:left="239" w:leftChars="114" w:firstLine="358" w:firstLineChars="128"/>
        <w:rPr>
          <w:rFonts w:ascii="宋体" w:hAnsi="Courier New"/>
          <w:color w:val="000000" w:themeColor="text1"/>
          <w:sz w:val="28"/>
          <w:szCs w:val="28"/>
        </w:rPr>
      </w:pPr>
      <w:r>
        <w:rPr>
          <w:rFonts w:hint="eastAsia" w:ascii="宋体" w:hAnsi="Courier New"/>
          <w:color w:val="000000" w:themeColor="text1"/>
          <w:sz w:val="28"/>
          <w:szCs w:val="28"/>
        </w:rPr>
        <w:t>1.乙方以包工包部分物料方式提供保洁服务。本合同项下保洁服务费为每月 元（大写： ），本合同项下服务期内保洁服务费共计   元（大写：  ）。</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前述保洁服务费固定包干，其中已包含管理费、保洁材料、等低值易耗品费、保洁设备使用及折旧费、人员成本、服装费、税金、利润等乙方履行本合同项下保洁服务及其他约定义务，甲方应向乙方支付的全部费用。除此之外，甲方无需就本合同项下保洁服务向乙方或第三方支付任何其他费用。</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四、保洁服务费支付</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保洁服务费按月结算支付。乙方完成每月保洁服务，经甲方确认后于第二个月的30日前，甲方按确认金额向乙方付清前一个月的保洁服务费。</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乙方应在甲方付款前向甲方开具足额合法增值专用发票，税率6%，否则甲方有权顺延付款，且不承担违约责任。</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五、甲方权利与义务</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1.甲方为乙方免费提供保洁服务涉及水、电接驳点和水电供应；</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2.甲方为乙方提供必要的物料库房。该库房面积及位置由甲方视情况决定。</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3.该库房只能作为暂时存放乙方服务作业所必须使用的清洁设备、清洁药剂、清洁工具等用品仓库，严禁作为乙方人员住宿场所，不得存放易燃易爆腐蚀有毒及放射性等危险品，不得改作他用。</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4.甲方指派专人对乙方保洁服务给予必要配合。如乙方要求给予合理协助或提出合理建议，甲方认可后给予全力支持。</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5.甲方有权审核乙方每月保洁服务计划并提出修改意见，乙方应执行甲方修改意见。</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6.甲方有权随时检查乙方驻场人员签到簿，核查乙方保洁人员数量。甲方有权对乙方保洁服务人员进行检查考评。甲方认为不合格的人员，乙方应按甲方要求限期予以调换。</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 xml:space="preserve"> 7.甲方有权要求乙方员工自觉维护本项目的清洁卫生及乙方劳动成果，并应对有损本项目清洁卫生之不当行为予以制止或纠正。</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8.甲方按约定向乙方支付保洁服务费。</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9.甲方不因签署、执行本合同及对乙方人员实施现场监管而与乙方人员建立劳动或劳务关系，也不因此代乙方对其人员承担任何责任。</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六、乙方权利与义务</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1.乙方保证派驻本项目现场的保洁人员，总编制人数不少于规定人数。若前述人数不能保证乙方服务达到附件一标准，乙方应及时自行增补人员，但保洁服务费不因此调整。</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 xml:space="preserve">2.如甲方临时性增加保洁工作，乙方应免费增加保洁人员，以满足临时保洁要求。 </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3.乙方派驻本项目的保洁人员年龄应在20-55岁，五官端正，体型适中，身体健康，接受过正规的保洁技能以及礼仪礼貌培训。</w:t>
      </w:r>
      <w:r>
        <w:rPr>
          <w:rFonts w:hint="eastAsia" w:ascii="宋体" w:hAnsi="宋体"/>
          <w:sz w:val="28"/>
          <w:szCs w:val="28"/>
        </w:rPr>
        <w:t>男女卫生间必须配备专职同性保洁员；</w:t>
      </w:r>
      <w:r>
        <w:rPr>
          <w:rFonts w:ascii="宋体" w:hAnsi="Courier New"/>
          <w:color w:val="000000" w:themeColor="text1"/>
          <w:sz w:val="28"/>
          <w:szCs w:val="28"/>
        </w:rPr>
        <w:t xml:space="preserve"> </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4.乙方应向本项目派驻现场负责人。现场负责人年龄应在30岁-50岁， 具有3年以上大型物业保洁管理经验。现场负责人经甲方面试审查认可后上岗；未经甲方事先书面允许，乙方不得任意更换。</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5.乙方派驻本项目的保洁人员和现场负责人应专职于本项目服务，工作时间内未经甲方书面批准，不得擅自离岗。</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6.乙方应确保合法用工，与派驻本项目的保洁人员和现场负责人依法建立劳动合同关系，自行承担乙方人员的工资、住房公积金、劳保福利、医疗、养老、工伤、意外等各项保险费用。甲方未予检查乙方投保情况，不视为甲方对乙方行为的默认。乙方处理与其人员劳动纠纷不得影响本合同正常履行。</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7.乙方不得雇佣不符合法律法规规定的人员，如未成年人、患有严重传染性疾病人员、患有精神疾病及智力障碍人员等，否则由此产生一切责任由乙方承担。如造成甲方损失，乙方应全额赔偿。</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8.乙方保证自己具备提供本合同约定服务的合法资格，并负责办理保洁人员上岗涉及的全部审批备案手续，否则因此遭致政府部门处罚，乙方承担全部责任。服务期限内，乙方应确保上述经营资格的持续有效性，否则甲方有权立即解除本合同。</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9.乙方应按甲方要求，对保洁人员统一着装，工装需要经过甲方审批；保洁人员应佩带工牌上岗。相关费用由乙方承担。本合同项下保洁人员服装应整齐、干净、无破损，并与非公共区域保洁人员服装在颜色、款式等方面加以明显区别。乙方保证所派驻的保洁人员如须持证上岗的，相应的服务人员具有合法有效的上岗证。</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10.乙方应为保洁人员提供安全防护设备、工具、防疫物资及相应措施，并进行安全培训，确保其作业过程中人身安全。如保洁人员在作业中发生安全事故导致受伤或死亡，或者造成第三方人身伤亡或财产损失，乙方承担全部责任；如造成甲方损失，乙方应全额赔偿。</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11.乙方应在本合同签署次日向甲方提交各保洁项目作业规程。该等作业规程经甲方确认后作为本合同组成部分。乙方应按经甲方书面确认的作业规程进行保洁作业。</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12.乙方现场负责人应参加甲方组织的管理例会，汇报保洁情况，提出存在问题及解决方法。</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13.乙方应定期对保洁人员进行培训，培训内容包括但不限于保洁业务、报修流程、紧急事件处理、安全操作等。</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14.乙方确保其保洁人员遵守甲方管理制度和规定，服从甲方人员的现场管理。</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15.乙方应要求其保洁人员节约使用甲方提供资源，不得浪费。</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16.乙方应在保洁服务中维护本项目设施设备完好。如因乙方或其人员原因造成本项目设施设备等物品损坏、丢失或经营损失，乙方应承担全部赔偿责任。未经甲方同意，乙方或保洁人员不得使用本项目内非乙方所有的任何设施、设备。</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17.乙方保洁所需的一切设施、物料等均由乙方自行购买并承担费用。乙方应为本项目配备（包括但不限于）设备见本合同附件三。乙方不得擅自挪用甲方物品。</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18.乙方使用的保洁设施、物料必须是正规厂家生产的合格安全产品且适合于本项目内各项设施设备、建筑装修材料。乙方应在选择或调换保洁设施、物料前，将保洁设施、物料的品牌、合格证、无危害性证明及样品等提供给甲方，经甲方确认后方可使用。甲方确认不减免乙方责任，甲方也不因此而承担责任。因乙方使用的保洁设施、物料不合格等原因造成甲方或第三方人身财产损害的，乙方应承担全部责任。</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19.如乙方保洁服务涉及高空作业或其他危险性作业，乙方应在作业前向甲方提交作业方案，经甲方确认后方可实施。甲方确认不减免乙方责任，甲方也不因此而承担责任。</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20.乙方作业应注意防火，并采取有效措施避免漏水、漏电等发生。如发现本项目存在任何设备故障、消防隐患，乙方应及时通知甲方，并协助甲方及时排除。</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21.如遇雨雪天气，乙方应及时安排人员对出入口地面进行及时清理。</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22.本合同项下乙方保洁服务时间，涵盖服务期限内全部周末及法定节假日。乙方应保证其派驻人员服从甲方对保洁服务工作的各项时间安排。如发生水管爆裂等突发事件，乙方应以最快速度安排应急人员对积水、污物等及时进行清理。</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23.乙方保证其保洁作业不影响甲方及本项目内商户正常经营。</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24.库房存放之物品由乙方自行保管，如出现遗失、毁损，责任由乙方承担，甲方不负责赔偿。</w:t>
      </w:r>
    </w:p>
    <w:p>
      <w:pPr>
        <w:spacing w:line="560" w:lineRule="exact"/>
        <w:ind w:right="178" w:rightChars="85" w:firstLine="560" w:firstLineChars="200"/>
        <w:rPr>
          <w:rFonts w:ascii="宋体" w:hAnsi="Courier New"/>
          <w:color w:val="000000" w:themeColor="text1"/>
          <w:sz w:val="28"/>
          <w:szCs w:val="28"/>
        </w:rPr>
      </w:pPr>
      <w:r>
        <w:rPr>
          <w:rFonts w:hint="eastAsia" w:ascii="宋体" w:hAnsi="Courier New"/>
          <w:color w:val="000000" w:themeColor="text1"/>
          <w:sz w:val="28"/>
          <w:szCs w:val="28"/>
        </w:rPr>
        <w:t>25.本合同期内乙方连续2个月不能按时发放员工工资（超</w:t>
      </w:r>
      <w:r>
        <w:rPr>
          <w:rFonts w:ascii="宋体" w:hAnsi="Courier New"/>
          <w:color w:val="000000" w:themeColor="text1"/>
          <w:sz w:val="28"/>
          <w:szCs w:val="28"/>
        </w:rPr>
        <w:t>过</w:t>
      </w:r>
      <w:r>
        <w:rPr>
          <w:rFonts w:hint="eastAsia" w:ascii="宋体" w:hAnsi="Courier New"/>
          <w:color w:val="000000" w:themeColor="text1"/>
          <w:sz w:val="28"/>
          <w:szCs w:val="28"/>
        </w:rPr>
        <w:t>规定工资</w:t>
      </w:r>
      <w:r>
        <w:rPr>
          <w:rFonts w:ascii="宋体" w:hAnsi="Courier New"/>
          <w:color w:val="000000" w:themeColor="text1"/>
          <w:sz w:val="28"/>
          <w:szCs w:val="28"/>
        </w:rPr>
        <w:t>发放</w:t>
      </w:r>
      <w:r>
        <w:rPr>
          <w:rFonts w:hint="eastAsia" w:ascii="宋体" w:hAnsi="Courier New"/>
          <w:color w:val="000000" w:themeColor="text1"/>
          <w:sz w:val="28"/>
          <w:szCs w:val="28"/>
        </w:rPr>
        <w:t>时间5天以上的），属严重违约，甲方有权单方解除合同。</w:t>
      </w:r>
    </w:p>
    <w:p>
      <w:pPr>
        <w:spacing w:line="560" w:lineRule="exact"/>
        <w:ind w:right="178" w:rightChars="85" w:firstLine="560" w:firstLineChars="200"/>
        <w:rPr>
          <w:rFonts w:ascii="宋体" w:hAnsi="Courier New"/>
          <w:color w:val="000000" w:themeColor="text1"/>
          <w:sz w:val="28"/>
          <w:szCs w:val="28"/>
        </w:rPr>
      </w:pPr>
      <w:r>
        <w:rPr>
          <w:rFonts w:hint="eastAsia" w:ascii="宋体" w:hAnsi="Courier New"/>
          <w:color w:val="000000" w:themeColor="text1"/>
          <w:sz w:val="28"/>
          <w:szCs w:val="28"/>
        </w:rPr>
        <w:t>26、各楼层保洁员要定岗、定人、定则，按照甲方划定的各区域保洁人员配置进行安排保洁工，未经允许不得擅自调整配置，以保证保洁质量。</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27.本合同因任何原因终止，乙方应在终止后3日内，与甲方或甲方指定接管单位办理本项目物业保洁管理档案等交接，并与接管单位签署交接确认文件。交接确认文件应交甲方一份备案。</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七、保证金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乙方在进场前需要向甲方缴纳信誉保证金及安全服务保证金计  元。合同期末，如乙方在服务期内无任何违约及未清偿债务，甲方于本合同履行完毕6个月后退还乙方（不计利息），否则不予退还，并由乙方承担由此产生的经济、法律责任。</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八、违约责任</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1.如乙方全面、适当履行本合同，甲方无正当理由逾期支付保洁服务费，经乙方书面催告仍未支付的，甲方按自逾期付款之日起，每日向乙方支付应付未付款项1‰的迟延付款违约金。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2、如甲方提出调换乙方不合格人员，要求一周内必须到位，超过一周未进行调换的，乙方应向甲方支付本岗位工资的3倍/天的违约金。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3.如乙方提供的保洁服务不符合附件一约定标准，甲方有权要求乙方限期整改。</w:t>
      </w:r>
    </w:p>
    <w:p>
      <w:pPr>
        <w:spacing w:line="560" w:lineRule="exact"/>
        <w:ind w:firstLine="560" w:firstLineChars="200"/>
        <w:jc w:val="left"/>
        <w:rPr>
          <w:rFonts w:ascii="宋体" w:hAnsi="Courier New"/>
          <w:color w:val="000000" w:themeColor="text1"/>
          <w:sz w:val="28"/>
          <w:szCs w:val="28"/>
        </w:rPr>
      </w:pPr>
      <w:r>
        <w:rPr>
          <w:rFonts w:hint="eastAsia" w:ascii="宋体" w:hAnsi="Courier New"/>
          <w:color w:val="000000" w:themeColor="text1"/>
          <w:sz w:val="28"/>
          <w:szCs w:val="28"/>
        </w:rPr>
        <w:t>4.乙方未按本合同附件一《阳泉北国商城保洁操作规范》、附件二《阳泉北国商城保洁工作标准及考核办法》中所列明标准提供保洁服务和规范进行操作。如未明确事项，低于通常保洁要求的标准执行。甲方会针对乙方提供保洁服务和规范进行严格的检查考核，并扣除当月考核分，乙方应按</w:t>
      </w:r>
      <w:r>
        <w:rPr>
          <w:rFonts w:ascii="宋体" w:hAnsi="Courier New"/>
          <w:color w:val="000000" w:themeColor="text1"/>
          <w:sz w:val="28"/>
          <w:szCs w:val="28"/>
        </w:rPr>
        <w:t>10</w:t>
      </w:r>
      <w:r>
        <w:rPr>
          <w:rFonts w:hint="eastAsia" w:ascii="宋体" w:hAnsi="Courier New"/>
          <w:color w:val="000000" w:themeColor="text1"/>
          <w:sz w:val="28"/>
          <w:szCs w:val="28"/>
        </w:rPr>
        <w:t>元/分的标准向甲方支付违约金。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5.乙方保洁服务遭到投诉，经甲方查证属实，乙方应就每次属实投诉向甲方支付月保洁服务费3%的违约金。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6.乙方未按甲方要求更换不合格人员，每逾期1日，应向甲方支付月保洁服务费1%的违约金。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7. 发生如下情况之一，视为乙方严重违约，甲方有权立即解除合同：</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（1）甲方1个月内收到针对乙方保洁服务的属实投诉超过5次（含）。</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（2）乙方未按甲方要求更换不合格人员超过5日。</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（3）乙方派驻本项目现场的保洁人员不足本合同约定人数连续超过5日，或累计超过10日。</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（4）乙方保洁服务存在瑕疵，导致甲方受到卫生主管部门处罚。</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（5）乙方作业过程中发生重大安全事故。</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（6）乙方未经甲方事先书面允许，将本合同项下保洁服务整体或部分转包。</w:t>
      </w:r>
    </w:p>
    <w:p>
      <w:pPr>
        <w:widowControl/>
        <w:spacing w:line="560" w:lineRule="exact"/>
        <w:ind w:firstLine="420" w:firstLineChars="150"/>
        <w:rPr>
          <w:rFonts w:ascii="宋体" w:hAnsi="Courier New"/>
          <w:color w:val="000000" w:themeColor="text1"/>
          <w:sz w:val="28"/>
          <w:szCs w:val="28"/>
        </w:rPr>
      </w:pPr>
      <w:r>
        <w:rPr>
          <w:rFonts w:hint="eastAsia" w:ascii="宋体" w:hAnsi="Courier New"/>
          <w:color w:val="000000" w:themeColor="text1"/>
          <w:sz w:val="28"/>
          <w:szCs w:val="28"/>
        </w:rPr>
        <w:t>（7）乙方违反本合同其他约定，且在甲方书面指出后未予限期改正。</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8.本合同因一方违约导致提前终止（包括守约方行使合同解除权的情况），违约方除按照相关约定承担违约责任外，还应向另一方支付相当于1个月保洁服务费用的违约金。</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9.在乙方违约的情况下，如果乙方支付的违约金不足以补偿甲方因乙方违约行为而遭受的损失，则甲方有权要求乙方就差额部分予以补偿并使甲方免受损失。</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10.无论任何原因导致本合同终止，乙方均应按甲方要求限期撤走全部人员和设备，否则每逾期1日，应向甲方支付相当于月保洁服务费用3%的滞留违约金，逾期超过5日的，视为乙方对该部分设备的放弃，甲方有权对该部分设备自行处理。</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11.本合同项下乙方应承担的违约金或赔偿金，甲方有权从应付乙方的任何一笔款项中直接扣除。</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12.合同项下违约方的损失赔偿范围包括守约方的直接损失和间接损失，包括但不限于守约方向第三方承担的赔偿责任、诉讼费、仲裁费、律师费、鉴定费等费用支出。</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九、争议解决方式</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甲、乙双方在签订及履行本合同中如有争议，协商不成的，应向本项目所在地（合同履行地）有管辖权的人民法院提起诉讼解决。</w:t>
      </w:r>
    </w:p>
    <w:p>
      <w:pPr>
        <w:widowControl/>
        <w:spacing w:line="560" w:lineRule="exact"/>
        <w:ind w:firstLine="548" w:firstLineChars="196"/>
        <w:rPr>
          <w:rFonts w:ascii="宋体" w:hAnsi="Courier New"/>
          <w:color w:val="000000" w:themeColor="text1"/>
          <w:sz w:val="28"/>
          <w:szCs w:val="28"/>
        </w:rPr>
      </w:pPr>
      <w:r>
        <w:rPr>
          <w:rFonts w:hint="eastAsia" w:ascii="宋体" w:hAnsi="Courier New"/>
          <w:color w:val="000000" w:themeColor="text1"/>
          <w:sz w:val="28"/>
          <w:szCs w:val="28"/>
        </w:rPr>
        <w:t>十、其他</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1.本合同未尽事宜，由双方协商解决，并另行签署补充合同。</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2.本合同如下附件构成合同组成部分，与合同主文具有同等效力：</w:t>
      </w:r>
    </w:p>
    <w:p>
      <w:pPr>
        <w:widowControl/>
        <w:spacing w:line="560" w:lineRule="exact"/>
        <w:ind w:firstLine="560" w:firstLineChars="200"/>
        <w:rPr>
          <w:rFonts w:ascii="宋体" w:hAnsi="Courier New"/>
          <w:color w:val="000000" w:themeColor="text1"/>
          <w:sz w:val="28"/>
          <w:szCs w:val="28"/>
        </w:rPr>
      </w:pPr>
      <w:r>
        <w:rPr>
          <w:rFonts w:hint="eastAsia" w:ascii="宋体" w:hAnsi="Courier New"/>
          <w:color w:val="000000" w:themeColor="text1"/>
          <w:sz w:val="28"/>
          <w:szCs w:val="28"/>
        </w:rPr>
        <w:t>附件一：《阳泉北国商城保洁操作规范》</w:t>
      </w:r>
    </w:p>
    <w:p>
      <w:pPr>
        <w:widowControl/>
        <w:spacing w:line="560" w:lineRule="exact"/>
        <w:ind w:firstLine="560" w:firstLineChars="200"/>
        <w:rPr>
          <w:rFonts w:ascii="宋体" w:hAnsi="Courier New"/>
          <w:color w:val="000000" w:themeColor="text1"/>
          <w:sz w:val="28"/>
          <w:szCs w:val="28"/>
        </w:rPr>
      </w:pPr>
      <w:r>
        <w:rPr>
          <w:rFonts w:hint="eastAsia" w:ascii="宋体" w:hAnsi="Courier New"/>
          <w:color w:val="000000" w:themeColor="text1"/>
          <w:sz w:val="28"/>
          <w:szCs w:val="28"/>
        </w:rPr>
        <w:t>附件二：《阳泉北国商城保洁工作标准及考核办法》</w:t>
      </w:r>
    </w:p>
    <w:p>
      <w:pPr>
        <w:widowControl/>
        <w:spacing w:line="560" w:lineRule="exact"/>
        <w:ind w:firstLine="560" w:firstLineChars="200"/>
        <w:rPr>
          <w:rFonts w:ascii="宋体" w:hAnsi="Courier New"/>
          <w:color w:val="000000" w:themeColor="text1"/>
          <w:sz w:val="28"/>
          <w:szCs w:val="28"/>
        </w:rPr>
      </w:pPr>
      <w:r>
        <w:rPr>
          <w:rFonts w:hint="eastAsia" w:ascii="宋体" w:hAnsi="Courier New"/>
          <w:color w:val="000000" w:themeColor="text1"/>
          <w:sz w:val="28"/>
          <w:szCs w:val="28"/>
        </w:rPr>
        <w:t>附件三：《人员配置、设备清单、日用物料、耗材、药剂、清洁用品清单》</w:t>
      </w:r>
    </w:p>
    <w:p>
      <w:pPr>
        <w:widowControl/>
        <w:spacing w:line="560" w:lineRule="exact"/>
        <w:ind w:firstLine="560" w:firstLineChars="200"/>
        <w:rPr>
          <w:rFonts w:ascii="宋体" w:hAnsi="Courier New"/>
          <w:color w:val="000000" w:themeColor="text1"/>
          <w:sz w:val="28"/>
          <w:szCs w:val="28"/>
        </w:rPr>
      </w:pPr>
      <w:r>
        <w:rPr>
          <w:rFonts w:hint="eastAsia" w:ascii="宋体" w:hAnsi="Courier New"/>
          <w:color w:val="000000" w:themeColor="text1"/>
          <w:sz w:val="28"/>
          <w:szCs w:val="28"/>
        </w:rPr>
        <w:t>附件四：《关于保洁工具的管理规定》</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3.本合同经甲乙双方签字盖章之日起生效；壹式肆份，甲方叁份，乙方壹份，具有同等法律效力。</w:t>
      </w:r>
    </w:p>
    <w:p>
      <w:pPr>
        <w:widowControl/>
        <w:spacing w:line="440" w:lineRule="atLeast"/>
        <w:ind w:firstLine="480"/>
        <w:rPr>
          <w:rFonts w:ascii="宋体" w:hAnsi="Courier New"/>
          <w:color w:val="000000" w:themeColor="text1"/>
          <w:sz w:val="28"/>
          <w:szCs w:val="28"/>
        </w:rPr>
      </w:pPr>
      <w:r>
        <w:rPr>
          <w:rFonts w:hint="eastAsia" w:ascii="宋体" w:hAnsi="Courier New"/>
          <w:color w:val="000000" w:themeColor="text1"/>
          <w:sz w:val="28"/>
          <w:szCs w:val="28"/>
        </w:rPr>
        <w:t>4.本合同载明的联系地址、联系方式等信息作为双方合法有效的送达地址，此地址亦作为相关和解、调解诉讼等相关过程的合法送达地址。如发生变更，应及时书面通知对方。</w:t>
      </w:r>
    </w:p>
    <w:p>
      <w:pPr>
        <w:widowControl/>
        <w:spacing w:line="560" w:lineRule="exact"/>
        <w:ind w:firstLine="480"/>
        <w:rPr>
          <w:rFonts w:ascii="宋体" w:hAnsi="Courier New"/>
          <w:color w:val="000000" w:themeColor="text1"/>
          <w:sz w:val="28"/>
          <w:szCs w:val="28"/>
        </w:rPr>
      </w:pPr>
      <w:r>
        <w:rPr>
          <w:rFonts w:hint="eastAsia" w:ascii="宋体" w:hAnsi="Courier New"/>
          <w:color w:val="000000" w:themeColor="text1"/>
          <w:sz w:val="28"/>
          <w:szCs w:val="28"/>
        </w:rPr>
        <w:t>（以下无正文）</w:t>
      </w:r>
    </w:p>
    <w:p>
      <w:pPr>
        <w:widowControl/>
        <w:snapToGrid w:val="0"/>
        <w:spacing w:line="560" w:lineRule="exact"/>
        <w:jc w:val="left"/>
        <w:rPr>
          <w:rFonts w:ascii="宋体" w:hAnsi="Courier New"/>
          <w:color w:val="000000" w:themeColor="text1"/>
          <w:sz w:val="28"/>
          <w:szCs w:val="28"/>
        </w:rPr>
      </w:pPr>
    </w:p>
    <w:p>
      <w:pPr>
        <w:widowControl/>
        <w:spacing w:line="560" w:lineRule="exact"/>
        <w:jc w:val="left"/>
        <w:rPr>
          <w:rFonts w:ascii="宋体" w:hAnsi="Courier New"/>
          <w:color w:val="000000" w:themeColor="text1"/>
          <w:sz w:val="28"/>
          <w:szCs w:val="28"/>
        </w:rPr>
      </w:pPr>
      <w:r>
        <w:rPr>
          <w:rFonts w:hint="eastAsia" w:ascii="宋体" w:hAnsi="Courier New"/>
          <w:color w:val="000000" w:themeColor="text1"/>
          <w:sz w:val="28"/>
          <w:szCs w:val="28"/>
        </w:rPr>
        <w:t xml:space="preserve">甲方：（盖章）                                 乙方：（盖章） </w:t>
      </w:r>
    </w:p>
    <w:p>
      <w:pPr>
        <w:widowControl/>
        <w:spacing w:line="440" w:lineRule="atLeast"/>
        <w:rPr>
          <w:rFonts w:ascii="宋体" w:hAnsi="Courier New"/>
          <w:color w:val="000000" w:themeColor="text1"/>
          <w:sz w:val="28"/>
          <w:szCs w:val="28"/>
        </w:rPr>
      </w:pPr>
      <w:r>
        <w:rPr>
          <w:rFonts w:hint="eastAsia" w:ascii="宋体" w:hAnsi="Courier New"/>
          <w:color w:val="000000" w:themeColor="text1"/>
          <w:sz w:val="28"/>
          <w:szCs w:val="28"/>
        </w:rPr>
        <w:t>法定代表人/授权代表：                          法定代表人/授权代表：</w:t>
      </w:r>
    </w:p>
    <w:p>
      <w:pPr>
        <w:widowControl/>
        <w:spacing w:line="560" w:lineRule="exact"/>
        <w:rPr>
          <w:rFonts w:ascii="宋体" w:hAnsi="Courier New"/>
          <w:color w:val="000000" w:themeColor="text1"/>
          <w:sz w:val="28"/>
          <w:szCs w:val="28"/>
        </w:rPr>
      </w:pPr>
      <w:r>
        <w:rPr>
          <w:rFonts w:hint="eastAsia" w:ascii="宋体" w:hAnsi="Courier New"/>
          <w:color w:val="000000" w:themeColor="text1"/>
          <w:sz w:val="28"/>
          <w:szCs w:val="28"/>
        </w:rPr>
        <w:t>日期：     年   月   日                        日期：     年   月   日</w:t>
      </w:r>
    </w:p>
    <w:p>
      <w:pPr>
        <w:widowControl/>
        <w:spacing w:line="400" w:lineRule="exact"/>
        <w:rPr>
          <w:rFonts w:ascii="宋体" w:hAnsi="Courier New"/>
          <w:color w:val="000000" w:themeColor="text1"/>
          <w:sz w:val="28"/>
          <w:szCs w:val="28"/>
        </w:rPr>
      </w:pPr>
    </w:p>
    <w:p>
      <w:pPr>
        <w:widowControl/>
        <w:spacing w:line="400" w:lineRule="exact"/>
        <w:rPr>
          <w:rFonts w:ascii="宋体" w:hAnsi="Courier New"/>
          <w:color w:val="000000" w:themeColor="text1"/>
          <w:sz w:val="28"/>
          <w:szCs w:val="28"/>
        </w:rPr>
      </w:pPr>
    </w:p>
    <w:p>
      <w:pPr>
        <w:spacing w:line="500" w:lineRule="exact"/>
        <w:rPr>
          <w:b/>
          <w:sz w:val="24"/>
          <w:szCs w:val="28"/>
        </w:rPr>
      </w:pPr>
    </w:p>
    <w:sectPr>
      <w:pgSz w:w="11906" w:h="16838"/>
      <w:pgMar w:top="851" w:right="1134" w:bottom="992"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urier New">
    <w:panose1 w:val="02070309020205020404"/>
    <w:charset w:val="00"/>
    <w:family w:val="modern"/>
    <w:pitch w:val="default"/>
    <w:sig w:usb0="E0002A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隶书">
    <w:panose1 w:val="02010509060101010101"/>
    <w:charset w:val="86"/>
    <w:family w:val="modern"/>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200366"/>
    <w:multiLevelType w:val="multilevel"/>
    <w:tmpl w:val="00200366"/>
    <w:lvl w:ilvl="0" w:tentative="0">
      <w:start w:val="1"/>
      <w:numFmt w:val="japaneseCounting"/>
      <w:lvlText w:val="第%1章、"/>
      <w:lvlJc w:val="left"/>
      <w:pPr>
        <w:ind w:left="1485" w:hanging="148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VhMTAyZWQwODNmYWU3YThmMGJiZTUwY2YxZTE4NTYifQ=="/>
  </w:docVars>
  <w:rsids>
    <w:rsidRoot w:val="003336D9"/>
    <w:rsid w:val="00000A24"/>
    <w:rsid w:val="000116B0"/>
    <w:rsid w:val="00013DC3"/>
    <w:rsid w:val="000232AD"/>
    <w:rsid w:val="000272A7"/>
    <w:rsid w:val="00032204"/>
    <w:rsid w:val="00032696"/>
    <w:rsid w:val="0003610A"/>
    <w:rsid w:val="0003677A"/>
    <w:rsid w:val="00042CB1"/>
    <w:rsid w:val="000446CD"/>
    <w:rsid w:val="00051D2E"/>
    <w:rsid w:val="00051E0F"/>
    <w:rsid w:val="000558D4"/>
    <w:rsid w:val="00056830"/>
    <w:rsid w:val="00057273"/>
    <w:rsid w:val="0005738B"/>
    <w:rsid w:val="0006425C"/>
    <w:rsid w:val="0006669C"/>
    <w:rsid w:val="00066B2D"/>
    <w:rsid w:val="00071E1E"/>
    <w:rsid w:val="00073ED9"/>
    <w:rsid w:val="0008285F"/>
    <w:rsid w:val="000830D0"/>
    <w:rsid w:val="00084564"/>
    <w:rsid w:val="00084BC9"/>
    <w:rsid w:val="000852DC"/>
    <w:rsid w:val="00086CDA"/>
    <w:rsid w:val="0008779C"/>
    <w:rsid w:val="00090520"/>
    <w:rsid w:val="00091DD4"/>
    <w:rsid w:val="00094D72"/>
    <w:rsid w:val="00097827"/>
    <w:rsid w:val="000A1F01"/>
    <w:rsid w:val="000B1DD2"/>
    <w:rsid w:val="000B4C30"/>
    <w:rsid w:val="000B6318"/>
    <w:rsid w:val="000C062D"/>
    <w:rsid w:val="000C5EB8"/>
    <w:rsid w:val="000D0298"/>
    <w:rsid w:val="000D20F1"/>
    <w:rsid w:val="000D2F15"/>
    <w:rsid w:val="000D73A3"/>
    <w:rsid w:val="000E09C9"/>
    <w:rsid w:val="000E4B53"/>
    <w:rsid w:val="000F1356"/>
    <w:rsid w:val="000F1C0E"/>
    <w:rsid w:val="000F2F7E"/>
    <w:rsid w:val="000F61A8"/>
    <w:rsid w:val="001033C5"/>
    <w:rsid w:val="0010437D"/>
    <w:rsid w:val="001074BC"/>
    <w:rsid w:val="0011118E"/>
    <w:rsid w:val="00114C24"/>
    <w:rsid w:val="00124070"/>
    <w:rsid w:val="00124D0B"/>
    <w:rsid w:val="001260E8"/>
    <w:rsid w:val="0013274F"/>
    <w:rsid w:val="00143AA8"/>
    <w:rsid w:val="00143F84"/>
    <w:rsid w:val="0014594E"/>
    <w:rsid w:val="001477A9"/>
    <w:rsid w:val="0015393A"/>
    <w:rsid w:val="0015535C"/>
    <w:rsid w:val="00161D7C"/>
    <w:rsid w:val="00163BAE"/>
    <w:rsid w:val="00165205"/>
    <w:rsid w:val="001655F2"/>
    <w:rsid w:val="00165C45"/>
    <w:rsid w:val="00171E8D"/>
    <w:rsid w:val="0017681D"/>
    <w:rsid w:val="0017737D"/>
    <w:rsid w:val="00185385"/>
    <w:rsid w:val="001905A5"/>
    <w:rsid w:val="00191DFB"/>
    <w:rsid w:val="00193EB3"/>
    <w:rsid w:val="0019464B"/>
    <w:rsid w:val="0019713B"/>
    <w:rsid w:val="001A1689"/>
    <w:rsid w:val="001A3366"/>
    <w:rsid w:val="001A61CB"/>
    <w:rsid w:val="001B4D4E"/>
    <w:rsid w:val="001B520D"/>
    <w:rsid w:val="001C510E"/>
    <w:rsid w:val="001C57DA"/>
    <w:rsid w:val="001C5840"/>
    <w:rsid w:val="001D2851"/>
    <w:rsid w:val="001D2974"/>
    <w:rsid w:val="001E5358"/>
    <w:rsid w:val="001F14B6"/>
    <w:rsid w:val="00201CB5"/>
    <w:rsid w:val="00205F65"/>
    <w:rsid w:val="00206175"/>
    <w:rsid w:val="002062B2"/>
    <w:rsid w:val="00211980"/>
    <w:rsid w:val="002172CD"/>
    <w:rsid w:val="00217B61"/>
    <w:rsid w:val="00220270"/>
    <w:rsid w:val="00223F03"/>
    <w:rsid w:val="00224951"/>
    <w:rsid w:val="0023287B"/>
    <w:rsid w:val="002365E6"/>
    <w:rsid w:val="002369DC"/>
    <w:rsid w:val="00240391"/>
    <w:rsid w:val="002419F1"/>
    <w:rsid w:val="00243EBD"/>
    <w:rsid w:val="00247AC0"/>
    <w:rsid w:val="00247B49"/>
    <w:rsid w:val="00247CED"/>
    <w:rsid w:val="00250253"/>
    <w:rsid w:val="00254D4A"/>
    <w:rsid w:val="00264321"/>
    <w:rsid w:val="00275F99"/>
    <w:rsid w:val="00276CC0"/>
    <w:rsid w:val="0028053E"/>
    <w:rsid w:val="00282ED6"/>
    <w:rsid w:val="0028739E"/>
    <w:rsid w:val="00293553"/>
    <w:rsid w:val="00296048"/>
    <w:rsid w:val="00296169"/>
    <w:rsid w:val="002A22B1"/>
    <w:rsid w:val="002A7D47"/>
    <w:rsid w:val="002B0FFC"/>
    <w:rsid w:val="002B2C8D"/>
    <w:rsid w:val="002B327A"/>
    <w:rsid w:val="002B6E68"/>
    <w:rsid w:val="002C0965"/>
    <w:rsid w:val="002C0F51"/>
    <w:rsid w:val="002D36AE"/>
    <w:rsid w:val="002D467C"/>
    <w:rsid w:val="002E2E1E"/>
    <w:rsid w:val="002E3588"/>
    <w:rsid w:val="002E58C3"/>
    <w:rsid w:val="003028ED"/>
    <w:rsid w:val="0030504A"/>
    <w:rsid w:val="00305C52"/>
    <w:rsid w:val="00306828"/>
    <w:rsid w:val="003102F2"/>
    <w:rsid w:val="00310361"/>
    <w:rsid w:val="00312ED6"/>
    <w:rsid w:val="00316DA1"/>
    <w:rsid w:val="00316E1D"/>
    <w:rsid w:val="003241CE"/>
    <w:rsid w:val="00324612"/>
    <w:rsid w:val="00326914"/>
    <w:rsid w:val="00326E69"/>
    <w:rsid w:val="003336D9"/>
    <w:rsid w:val="00334010"/>
    <w:rsid w:val="0033556C"/>
    <w:rsid w:val="00335E7C"/>
    <w:rsid w:val="00335FA2"/>
    <w:rsid w:val="00336663"/>
    <w:rsid w:val="00337F36"/>
    <w:rsid w:val="00342623"/>
    <w:rsid w:val="0034366C"/>
    <w:rsid w:val="00344A8A"/>
    <w:rsid w:val="00345B06"/>
    <w:rsid w:val="00346740"/>
    <w:rsid w:val="00351184"/>
    <w:rsid w:val="00355F68"/>
    <w:rsid w:val="003637C7"/>
    <w:rsid w:val="0037031C"/>
    <w:rsid w:val="00370D5F"/>
    <w:rsid w:val="003730F3"/>
    <w:rsid w:val="0037415B"/>
    <w:rsid w:val="003769CF"/>
    <w:rsid w:val="00382867"/>
    <w:rsid w:val="00382F02"/>
    <w:rsid w:val="003831ED"/>
    <w:rsid w:val="00386E20"/>
    <w:rsid w:val="003934DC"/>
    <w:rsid w:val="00393780"/>
    <w:rsid w:val="0039662B"/>
    <w:rsid w:val="00396673"/>
    <w:rsid w:val="003A4004"/>
    <w:rsid w:val="003A4239"/>
    <w:rsid w:val="003A443D"/>
    <w:rsid w:val="003A6043"/>
    <w:rsid w:val="003B0AF5"/>
    <w:rsid w:val="003B19B5"/>
    <w:rsid w:val="003B1B9F"/>
    <w:rsid w:val="003B34BC"/>
    <w:rsid w:val="003B3EF2"/>
    <w:rsid w:val="003B712E"/>
    <w:rsid w:val="003C02CD"/>
    <w:rsid w:val="003C46A5"/>
    <w:rsid w:val="003C54BA"/>
    <w:rsid w:val="003C58DC"/>
    <w:rsid w:val="003C5E5D"/>
    <w:rsid w:val="003C700E"/>
    <w:rsid w:val="003D4DD4"/>
    <w:rsid w:val="003D5752"/>
    <w:rsid w:val="003E0B5B"/>
    <w:rsid w:val="003E55C8"/>
    <w:rsid w:val="00400523"/>
    <w:rsid w:val="00401E7F"/>
    <w:rsid w:val="0041761A"/>
    <w:rsid w:val="00421619"/>
    <w:rsid w:val="004231DA"/>
    <w:rsid w:val="00424343"/>
    <w:rsid w:val="0043045C"/>
    <w:rsid w:val="00431D43"/>
    <w:rsid w:val="00437B74"/>
    <w:rsid w:val="00441197"/>
    <w:rsid w:val="00446F4F"/>
    <w:rsid w:val="004519E4"/>
    <w:rsid w:val="00460551"/>
    <w:rsid w:val="00464662"/>
    <w:rsid w:val="00466542"/>
    <w:rsid w:val="0047711E"/>
    <w:rsid w:val="004809AD"/>
    <w:rsid w:val="00480EB2"/>
    <w:rsid w:val="00484677"/>
    <w:rsid w:val="0049412B"/>
    <w:rsid w:val="00497081"/>
    <w:rsid w:val="004B1501"/>
    <w:rsid w:val="004C4E85"/>
    <w:rsid w:val="004C692E"/>
    <w:rsid w:val="004D1775"/>
    <w:rsid w:val="004D3B77"/>
    <w:rsid w:val="004D3F7C"/>
    <w:rsid w:val="004D5100"/>
    <w:rsid w:val="004D517D"/>
    <w:rsid w:val="004F6574"/>
    <w:rsid w:val="00505065"/>
    <w:rsid w:val="00511DE0"/>
    <w:rsid w:val="005151F5"/>
    <w:rsid w:val="0051553D"/>
    <w:rsid w:val="00515937"/>
    <w:rsid w:val="00521B7F"/>
    <w:rsid w:val="00527A18"/>
    <w:rsid w:val="00536B6D"/>
    <w:rsid w:val="005461FA"/>
    <w:rsid w:val="00562904"/>
    <w:rsid w:val="00564CD8"/>
    <w:rsid w:val="005728FE"/>
    <w:rsid w:val="00586B00"/>
    <w:rsid w:val="0059092A"/>
    <w:rsid w:val="005A18AA"/>
    <w:rsid w:val="005A1FFB"/>
    <w:rsid w:val="005A6B5C"/>
    <w:rsid w:val="005A6DCF"/>
    <w:rsid w:val="005B0266"/>
    <w:rsid w:val="005C0A96"/>
    <w:rsid w:val="005C16FD"/>
    <w:rsid w:val="005C668E"/>
    <w:rsid w:val="005C7256"/>
    <w:rsid w:val="005D07C7"/>
    <w:rsid w:val="005D1405"/>
    <w:rsid w:val="005D353F"/>
    <w:rsid w:val="005D550E"/>
    <w:rsid w:val="005D6F24"/>
    <w:rsid w:val="005E7049"/>
    <w:rsid w:val="005F053D"/>
    <w:rsid w:val="005F18B7"/>
    <w:rsid w:val="005F4D38"/>
    <w:rsid w:val="005F5905"/>
    <w:rsid w:val="005F5BC2"/>
    <w:rsid w:val="00603708"/>
    <w:rsid w:val="00605BA8"/>
    <w:rsid w:val="00606089"/>
    <w:rsid w:val="006078AA"/>
    <w:rsid w:val="006172C2"/>
    <w:rsid w:val="006179A0"/>
    <w:rsid w:val="00625CAD"/>
    <w:rsid w:val="006262FF"/>
    <w:rsid w:val="00626365"/>
    <w:rsid w:val="00626814"/>
    <w:rsid w:val="00635B00"/>
    <w:rsid w:val="00636E9B"/>
    <w:rsid w:val="00643E28"/>
    <w:rsid w:val="006478A9"/>
    <w:rsid w:val="00647D2A"/>
    <w:rsid w:val="00650DAD"/>
    <w:rsid w:val="006549C9"/>
    <w:rsid w:val="00663719"/>
    <w:rsid w:val="006641A9"/>
    <w:rsid w:val="00664FBF"/>
    <w:rsid w:val="006672CD"/>
    <w:rsid w:val="006679C8"/>
    <w:rsid w:val="00670A25"/>
    <w:rsid w:val="00672224"/>
    <w:rsid w:val="0067250C"/>
    <w:rsid w:val="00675A83"/>
    <w:rsid w:val="00680C54"/>
    <w:rsid w:val="006861F5"/>
    <w:rsid w:val="00690592"/>
    <w:rsid w:val="00693174"/>
    <w:rsid w:val="0069733D"/>
    <w:rsid w:val="006A6900"/>
    <w:rsid w:val="006B1CCA"/>
    <w:rsid w:val="006B4266"/>
    <w:rsid w:val="006C0060"/>
    <w:rsid w:val="006C27F5"/>
    <w:rsid w:val="006C2CEC"/>
    <w:rsid w:val="006C31FD"/>
    <w:rsid w:val="006C32A6"/>
    <w:rsid w:val="006C79D3"/>
    <w:rsid w:val="006D6B70"/>
    <w:rsid w:val="006D7E6F"/>
    <w:rsid w:val="006E40C4"/>
    <w:rsid w:val="006F2551"/>
    <w:rsid w:val="006F61FE"/>
    <w:rsid w:val="006F77CC"/>
    <w:rsid w:val="007048EC"/>
    <w:rsid w:val="00704E5C"/>
    <w:rsid w:val="00705E56"/>
    <w:rsid w:val="0070631E"/>
    <w:rsid w:val="00706952"/>
    <w:rsid w:val="007107F7"/>
    <w:rsid w:val="007116B8"/>
    <w:rsid w:val="00711DDD"/>
    <w:rsid w:val="00713A5A"/>
    <w:rsid w:val="00714430"/>
    <w:rsid w:val="00724875"/>
    <w:rsid w:val="00724C95"/>
    <w:rsid w:val="00730129"/>
    <w:rsid w:val="00731F0A"/>
    <w:rsid w:val="007349E8"/>
    <w:rsid w:val="007500D0"/>
    <w:rsid w:val="00755878"/>
    <w:rsid w:val="00765BD7"/>
    <w:rsid w:val="00766EFB"/>
    <w:rsid w:val="007679E8"/>
    <w:rsid w:val="00770560"/>
    <w:rsid w:val="007706F5"/>
    <w:rsid w:val="007749EC"/>
    <w:rsid w:val="007764D5"/>
    <w:rsid w:val="00781107"/>
    <w:rsid w:val="00792BA8"/>
    <w:rsid w:val="00794F93"/>
    <w:rsid w:val="007B2694"/>
    <w:rsid w:val="007B32C4"/>
    <w:rsid w:val="007B65A3"/>
    <w:rsid w:val="007B75A0"/>
    <w:rsid w:val="007C5392"/>
    <w:rsid w:val="007C5DEB"/>
    <w:rsid w:val="007C6719"/>
    <w:rsid w:val="007C725E"/>
    <w:rsid w:val="007D03EC"/>
    <w:rsid w:val="007D0CA5"/>
    <w:rsid w:val="007D2310"/>
    <w:rsid w:val="007D7F8F"/>
    <w:rsid w:val="007E0B93"/>
    <w:rsid w:val="007E600F"/>
    <w:rsid w:val="007F0FEB"/>
    <w:rsid w:val="007F3D4A"/>
    <w:rsid w:val="007F4D92"/>
    <w:rsid w:val="007F6BF0"/>
    <w:rsid w:val="00801542"/>
    <w:rsid w:val="00810610"/>
    <w:rsid w:val="00817D36"/>
    <w:rsid w:val="0082408D"/>
    <w:rsid w:val="00824E51"/>
    <w:rsid w:val="008345E8"/>
    <w:rsid w:val="00840646"/>
    <w:rsid w:val="0085062A"/>
    <w:rsid w:val="00850A10"/>
    <w:rsid w:val="00850D29"/>
    <w:rsid w:val="008530D3"/>
    <w:rsid w:val="00855410"/>
    <w:rsid w:val="00856D27"/>
    <w:rsid w:val="008626C6"/>
    <w:rsid w:val="00862BD5"/>
    <w:rsid w:val="00863E21"/>
    <w:rsid w:val="008647D3"/>
    <w:rsid w:val="00866272"/>
    <w:rsid w:val="0086707A"/>
    <w:rsid w:val="00871BFE"/>
    <w:rsid w:val="00871F72"/>
    <w:rsid w:val="00873900"/>
    <w:rsid w:val="0087579D"/>
    <w:rsid w:val="00880866"/>
    <w:rsid w:val="00881E30"/>
    <w:rsid w:val="0088252C"/>
    <w:rsid w:val="008A13D2"/>
    <w:rsid w:val="008A56B2"/>
    <w:rsid w:val="008B091F"/>
    <w:rsid w:val="008B0FE8"/>
    <w:rsid w:val="008B4654"/>
    <w:rsid w:val="008B73A3"/>
    <w:rsid w:val="008C3EB6"/>
    <w:rsid w:val="008C75FF"/>
    <w:rsid w:val="008D1801"/>
    <w:rsid w:val="008D2365"/>
    <w:rsid w:val="008D2D5B"/>
    <w:rsid w:val="008D3570"/>
    <w:rsid w:val="008D42FB"/>
    <w:rsid w:val="008F22F9"/>
    <w:rsid w:val="00902D0A"/>
    <w:rsid w:val="00910B2E"/>
    <w:rsid w:val="00912AD1"/>
    <w:rsid w:val="00916D0A"/>
    <w:rsid w:val="009202B2"/>
    <w:rsid w:val="00920447"/>
    <w:rsid w:val="00921C68"/>
    <w:rsid w:val="00936085"/>
    <w:rsid w:val="00942681"/>
    <w:rsid w:val="009438E7"/>
    <w:rsid w:val="0095239D"/>
    <w:rsid w:val="00955BB9"/>
    <w:rsid w:val="009619C7"/>
    <w:rsid w:val="00963FB0"/>
    <w:rsid w:val="009668DC"/>
    <w:rsid w:val="009704A7"/>
    <w:rsid w:val="009707B2"/>
    <w:rsid w:val="00972C02"/>
    <w:rsid w:val="00976D89"/>
    <w:rsid w:val="00981288"/>
    <w:rsid w:val="00991C5E"/>
    <w:rsid w:val="009948F8"/>
    <w:rsid w:val="009A0FB7"/>
    <w:rsid w:val="009A59E8"/>
    <w:rsid w:val="009A69BF"/>
    <w:rsid w:val="009B1412"/>
    <w:rsid w:val="009B296B"/>
    <w:rsid w:val="009B31F7"/>
    <w:rsid w:val="009C5B24"/>
    <w:rsid w:val="009C6F29"/>
    <w:rsid w:val="009E049A"/>
    <w:rsid w:val="009E4E6D"/>
    <w:rsid w:val="009E6E11"/>
    <w:rsid w:val="009F2EA1"/>
    <w:rsid w:val="009F5D86"/>
    <w:rsid w:val="00A1070A"/>
    <w:rsid w:val="00A12296"/>
    <w:rsid w:val="00A131E0"/>
    <w:rsid w:val="00A13463"/>
    <w:rsid w:val="00A16707"/>
    <w:rsid w:val="00A16C6D"/>
    <w:rsid w:val="00A216EC"/>
    <w:rsid w:val="00A26942"/>
    <w:rsid w:val="00A31915"/>
    <w:rsid w:val="00A4187D"/>
    <w:rsid w:val="00A437AE"/>
    <w:rsid w:val="00A4448F"/>
    <w:rsid w:val="00A44899"/>
    <w:rsid w:val="00A47659"/>
    <w:rsid w:val="00A502FD"/>
    <w:rsid w:val="00A530F7"/>
    <w:rsid w:val="00A53323"/>
    <w:rsid w:val="00A54F03"/>
    <w:rsid w:val="00A60A58"/>
    <w:rsid w:val="00A63A20"/>
    <w:rsid w:val="00A63F56"/>
    <w:rsid w:val="00A7360B"/>
    <w:rsid w:val="00A74083"/>
    <w:rsid w:val="00A82613"/>
    <w:rsid w:val="00A857E1"/>
    <w:rsid w:val="00A872C2"/>
    <w:rsid w:val="00A91049"/>
    <w:rsid w:val="00AA00E3"/>
    <w:rsid w:val="00AA3F73"/>
    <w:rsid w:val="00AA4DAC"/>
    <w:rsid w:val="00AA64B2"/>
    <w:rsid w:val="00AB097B"/>
    <w:rsid w:val="00AB1FC5"/>
    <w:rsid w:val="00AB24BD"/>
    <w:rsid w:val="00AB416E"/>
    <w:rsid w:val="00AB5627"/>
    <w:rsid w:val="00AB66C2"/>
    <w:rsid w:val="00AB762F"/>
    <w:rsid w:val="00AC0189"/>
    <w:rsid w:val="00AC12CD"/>
    <w:rsid w:val="00AC1426"/>
    <w:rsid w:val="00AC3B5E"/>
    <w:rsid w:val="00AC474B"/>
    <w:rsid w:val="00AC4F83"/>
    <w:rsid w:val="00AD39F7"/>
    <w:rsid w:val="00AD51E6"/>
    <w:rsid w:val="00AD6B4D"/>
    <w:rsid w:val="00AE48A9"/>
    <w:rsid w:val="00AF3D8B"/>
    <w:rsid w:val="00AF4C88"/>
    <w:rsid w:val="00B026FB"/>
    <w:rsid w:val="00B06638"/>
    <w:rsid w:val="00B110B0"/>
    <w:rsid w:val="00B2033A"/>
    <w:rsid w:val="00B22419"/>
    <w:rsid w:val="00B26E7E"/>
    <w:rsid w:val="00B33DDD"/>
    <w:rsid w:val="00B35F8D"/>
    <w:rsid w:val="00B440BD"/>
    <w:rsid w:val="00B44B36"/>
    <w:rsid w:val="00B458BB"/>
    <w:rsid w:val="00B458C8"/>
    <w:rsid w:val="00B55BDF"/>
    <w:rsid w:val="00B57285"/>
    <w:rsid w:val="00B6696A"/>
    <w:rsid w:val="00B726D6"/>
    <w:rsid w:val="00B75551"/>
    <w:rsid w:val="00B75DA6"/>
    <w:rsid w:val="00B7613A"/>
    <w:rsid w:val="00B819E5"/>
    <w:rsid w:val="00B85939"/>
    <w:rsid w:val="00B878E6"/>
    <w:rsid w:val="00B93061"/>
    <w:rsid w:val="00B95320"/>
    <w:rsid w:val="00B95714"/>
    <w:rsid w:val="00BA071B"/>
    <w:rsid w:val="00BA4FA1"/>
    <w:rsid w:val="00BB074D"/>
    <w:rsid w:val="00BB0E20"/>
    <w:rsid w:val="00BB1A81"/>
    <w:rsid w:val="00BB1F52"/>
    <w:rsid w:val="00BB3176"/>
    <w:rsid w:val="00BB4539"/>
    <w:rsid w:val="00BB7C33"/>
    <w:rsid w:val="00BC796C"/>
    <w:rsid w:val="00BD0038"/>
    <w:rsid w:val="00BD0E56"/>
    <w:rsid w:val="00BD1C5D"/>
    <w:rsid w:val="00BD22D7"/>
    <w:rsid w:val="00BD5220"/>
    <w:rsid w:val="00BE0DEC"/>
    <w:rsid w:val="00BE3125"/>
    <w:rsid w:val="00BE36EA"/>
    <w:rsid w:val="00BE383A"/>
    <w:rsid w:val="00BF08ED"/>
    <w:rsid w:val="00BF4AA4"/>
    <w:rsid w:val="00C009EC"/>
    <w:rsid w:val="00C048F7"/>
    <w:rsid w:val="00C11ECF"/>
    <w:rsid w:val="00C14BA1"/>
    <w:rsid w:val="00C15D1B"/>
    <w:rsid w:val="00C26BCD"/>
    <w:rsid w:val="00C311DE"/>
    <w:rsid w:val="00C339A9"/>
    <w:rsid w:val="00C40A12"/>
    <w:rsid w:val="00C40B38"/>
    <w:rsid w:val="00C42B26"/>
    <w:rsid w:val="00C42C73"/>
    <w:rsid w:val="00C4390C"/>
    <w:rsid w:val="00C517D0"/>
    <w:rsid w:val="00C57CDE"/>
    <w:rsid w:val="00C729ED"/>
    <w:rsid w:val="00C72E90"/>
    <w:rsid w:val="00C7315D"/>
    <w:rsid w:val="00C77F1F"/>
    <w:rsid w:val="00C8308D"/>
    <w:rsid w:val="00C87AB5"/>
    <w:rsid w:val="00C90BF6"/>
    <w:rsid w:val="00C91FD3"/>
    <w:rsid w:val="00CA7C89"/>
    <w:rsid w:val="00CB1257"/>
    <w:rsid w:val="00CB1562"/>
    <w:rsid w:val="00CB21D8"/>
    <w:rsid w:val="00CB22D3"/>
    <w:rsid w:val="00CB3D55"/>
    <w:rsid w:val="00CB569F"/>
    <w:rsid w:val="00CB651C"/>
    <w:rsid w:val="00CB7582"/>
    <w:rsid w:val="00CC4970"/>
    <w:rsid w:val="00CC6B64"/>
    <w:rsid w:val="00CD121D"/>
    <w:rsid w:val="00CD25A3"/>
    <w:rsid w:val="00CD25C9"/>
    <w:rsid w:val="00CD2C1B"/>
    <w:rsid w:val="00CD5BA4"/>
    <w:rsid w:val="00CD6D7C"/>
    <w:rsid w:val="00CE044E"/>
    <w:rsid w:val="00CE2A9A"/>
    <w:rsid w:val="00CE538A"/>
    <w:rsid w:val="00CF1DB6"/>
    <w:rsid w:val="00CF6543"/>
    <w:rsid w:val="00CF6CCE"/>
    <w:rsid w:val="00D03B4E"/>
    <w:rsid w:val="00D1067A"/>
    <w:rsid w:val="00D133E8"/>
    <w:rsid w:val="00D13AE0"/>
    <w:rsid w:val="00D13FAC"/>
    <w:rsid w:val="00D17320"/>
    <w:rsid w:val="00D20B69"/>
    <w:rsid w:val="00D24526"/>
    <w:rsid w:val="00D2698F"/>
    <w:rsid w:val="00D27838"/>
    <w:rsid w:val="00D32EBF"/>
    <w:rsid w:val="00D37B75"/>
    <w:rsid w:val="00D40EA3"/>
    <w:rsid w:val="00D41A71"/>
    <w:rsid w:val="00D44965"/>
    <w:rsid w:val="00D5316C"/>
    <w:rsid w:val="00D53693"/>
    <w:rsid w:val="00D67F21"/>
    <w:rsid w:val="00D74E25"/>
    <w:rsid w:val="00D777DA"/>
    <w:rsid w:val="00D77B52"/>
    <w:rsid w:val="00D83A1E"/>
    <w:rsid w:val="00D84384"/>
    <w:rsid w:val="00D93845"/>
    <w:rsid w:val="00D93C5E"/>
    <w:rsid w:val="00D93EDA"/>
    <w:rsid w:val="00D96144"/>
    <w:rsid w:val="00D9641E"/>
    <w:rsid w:val="00D96B4F"/>
    <w:rsid w:val="00D97FF2"/>
    <w:rsid w:val="00DA2678"/>
    <w:rsid w:val="00DA465D"/>
    <w:rsid w:val="00DA634D"/>
    <w:rsid w:val="00DB2EAA"/>
    <w:rsid w:val="00DC16AF"/>
    <w:rsid w:val="00DC3CEA"/>
    <w:rsid w:val="00DC5900"/>
    <w:rsid w:val="00DC645D"/>
    <w:rsid w:val="00DD3E5F"/>
    <w:rsid w:val="00DD4CEB"/>
    <w:rsid w:val="00DD773A"/>
    <w:rsid w:val="00DD7B53"/>
    <w:rsid w:val="00DE453D"/>
    <w:rsid w:val="00DE61B4"/>
    <w:rsid w:val="00DF3901"/>
    <w:rsid w:val="00DF6378"/>
    <w:rsid w:val="00E00F71"/>
    <w:rsid w:val="00E06925"/>
    <w:rsid w:val="00E07679"/>
    <w:rsid w:val="00E27F28"/>
    <w:rsid w:val="00E3461F"/>
    <w:rsid w:val="00E35C0A"/>
    <w:rsid w:val="00E377D1"/>
    <w:rsid w:val="00E42E7C"/>
    <w:rsid w:val="00E459F3"/>
    <w:rsid w:val="00E47475"/>
    <w:rsid w:val="00E5317B"/>
    <w:rsid w:val="00E65A3A"/>
    <w:rsid w:val="00E679CA"/>
    <w:rsid w:val="00E71C48"/>
    <w:rsid w:val="00E731CD"/>
    <w:rsid w:val="00E7390C"/>
    <w:rsid w:val="00E7402F"/>
    <w:rsid w:val="00E76E20"/>
    <w:rsid w:val="00E7723A"/>
    <w:rsid w:val="00E802BB"/>
    <w:rsid w:val="00E81E75"/>
    <w:rsid w:val="00E82A8C"/>
    <w:rsid w:val="00E8425C"/>
    <w:rsid w:val="00E84CF5"/>
    <w:rsid w:val="00E85716"/>
    <w:rsid w:val="00E85EFD"/>
    <w:rsid w:val="00E8606F"/>
    <w:rsid w:val="00EA0FDE"/>
    <w:rsid w:val="00EA1828"/>
    <w:rsid w:val="00EA1CEC"/>
    <w:rsid w:val="00EB1386"/>
    <w:rsid w:val="00EC3B40"/>
    <w:rsid w:val="00EE05BD"/>
    <w:rsid w:val="00EE612F"/>
    <w:rsid w:val="00EE6AF7"/>
    <w:rsid w:val="00F03CB4"/>
    <w:rsid w:val="00F10E7E"/>
    <w:rsid w:val="00F136EF"/>
    <w:rsid w:val="00F2209D"/>
    <w:rsid w:val="00F22D50"/>
    <w:rsid w:val="00F22E19"/>
    <w:rsid w:val="00F230EE"/>
    <w:rsid w:val="00F3008B"/>
    <w:rsid w:val="00F31E0E"/>
    <w:rsid w:val="00F33B78"/>
    <w:rsid w:val="00F34006"/>
    <w:rsid w:val="00F36CEE"/>
    <w:rsid w:val="00F504B4"/>
    <w:rsid w:val="00F52959"/>
    <w:rsid w:val="00F57B2B"/>
    <w:rsid w:val="00F615F2"/>
    <w:rsid w:val="00F616C1"/>
    <w:rsid w:val="00F6492C"/>
    <w:rsid w:val="00F669E8"/>
    <w:rsid w:val="00F708BC"/>
    <w:rsid w:val="00F72D78"/>
    <w:rsid w:val="00F75632"/>
    <w:rsid w:val="00F83D12"/>
    <w:rsid w:val="00F90CAB"/>
    <w:rsid w:val="00F94B73"/>
    <w:rsid w:val="00FA0089"/>
    <w:rsid w:val="00FA1311"/>
    <w:rsid w:val="00FA3DC6"/>
    <w:rsid w:val="00FA451D"/>
    <w:rsid w:val="00FB12F6"/>
    <w:rsid w:val="00FB5821"/>
    <w:rsid w:val="00FB60AA"/>
    <w:rsid w:val="00FD4417"/>
    <w:rsid w:val="00FD6A69"/>
    <w:rsid w:val="00FD700A"/>
    <w:rsid w:val="00FD7BB3"/>
    <w:rsid w:val="00FE18F7"/>
    <w:rsid w:val="00FE6428"/>
    <w:rsid w:val="078714E1"/>
    <w:rsid w:val="31E93AE3"/>
    <w:rsid w:val="44D84D56"/>
    <w:rsid w:val="649B46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semiHidden/>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Plain Text"/>
    <w:basedOn w:val="1"/>
    <w:link w:val="13"/>
    <w:uiPriority w:val="0"/>
    <w:rPr>
      <w:rFonts w:ascii="宋体" w:hAnsi="Courier New"/>
      <w:szCs w:val="20"/>
    </w:rPr>
  </w:style>
  <w:style w:type="paragraph" w:styleId="4">
    <w:name w:val="Balloon Text"/>
    <w:basedOn w:val="1"/>
    <w:link w:val="17"/>
    <w:semiHidden/>
    <w:unhideWhenUsed/>
    <w:uiPriority w:val="99"/>
    <w:rPr>
      <w:sz w:val="18"/>
      <w:szCs w:val="18"/>
    </w:rPr>
  </w:style>
  <w:style w:type="paragraph" w:styleId="5">
    <w:name w:val="footer"/>
    <w:basedOn w:val="1"/>
    <w:link w:val="12"/>
    <w:unhideWhenUsed/>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iPriority w:val="0"/>
    <w:pPr>
      <w:spacing w:before="100" w:beforeAutospacing="1" w:after="100" w:afterAutospacing="1"/>
    </w:pPr>
    <w:rPr>
      <w:rFonts w:ascii="宋体" w:hAnsi="宋体" w:cs="宋体"/>
      <w:sz w:val="24"/>
    </w:rPr>
  </w:style>
  <w:style w:type="table" w:styleId="9">
    <w:name w:val="Table Grid"/>
    <w:basedOn w:val="8"/>
    <w:qFormat/>
    <w:uiPriority w:val="0"/>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页眉 字符"/>
    <w:basedOn w:val="10"/>
    <w:link w:val="6"/>
    <w:qFormat/>
    <w:uiPriority w:val="99"/>
    <w:rPr>
      <w:sz w:val="18"/>
      <w:szCs w:val="18"/>
    </w:rPr>
  </w:style>
  <w:style w:type="character" w:customStyle="1" w:styleId="12">
    <w:name w:val="页脚 字符"/>
    <w:basedOn w:val="10"/>
    <w:link w:val="5"/>
    <w:qFormat/>
    <w:uiPriority w:val="99"/>
    <w:rPr>
      <w:sz w:val="18"/>
      <w:szCs w:val="18"/>
    </w:rPr>
  </w:style>
  <w:style w:type="character" w:customStyle="1" w:styleId="13">
    <w:name w:val="纯文本 字符"/>
    <w:basedOn w:val="10"/>
    <w:link w:val="3"/>
    <w:qFormat/>
    <w:uiPriority w:val="0"/>
    <w:rPr>
      <w:rFonts w:ascii="宋体" w:hAnsi="Courier New" w:eastAsia="宋体" w:cs="Times New Roman"/>
      <w:szCs w:val="20"/>
    </w:rPr>
  </w:style>
  <w:style w:type="paragraph" w:styleId="14">
    <w:name w:val="List Paragraph"/>
    <w:basedOn w:val="1"/>
    <w:qFormat/>
    <w:uiPriority w:val="34"/>
    <w:pPr>
      <w:ind w:firstLine="420" w:firstLineChars="200"/>
    </w:pPr>
  </w:style>
  <w:style w:type="table" w:customStyle="1" w:styleId="15">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paragraph" w:customStyle="1" w:styleId="16">
    <w:name w:val="Table Paragraph"/>
    <w:basedOn w:val="1"/>
    <w:qFormat/>
    <w:uiPriority w:val="1"/>
    <w:pPr>
      <w:autoSpaceDE w:val="0"/>
      <w:autoSpaceDN w:val="0"/>
      <w:jc w:val="left"/>
    </w:pPr>
    <w:rPr>
      <w:rFonts w:ascii="宋体" w:hAnsi="宋体" w:cs="宋体"/>
      <w:kern w:val="0"/>
      <w:sz w:val="22"/>
      <w:szCs w:val="22"/>
      <w:lang w:val="zh-CN" w:bidi="zh-CN"/>
    </w:rPr>
  </w:style>
  <w:style w:type="character" w:customStyle="1" w:styleId="17">
    <w:name w:val="批注框文本 字符"/>
    <w:basedOn w:val="10"/>
    <w:link w:val="4"/>
    <w:semiHidden/>
    <w:uiPriority w:val="99"/>
    <w:rPr>
      <w:rFonts w:ascii="Times New Roman" w:hAnsi="Times New Roman" w:eastAsia="宋体" w:cs="Times New Roman"/>
      <w:kern w:val="2"/>
      <w:sz w:val="18"/>
      <w:szCs w:val="18"/>
    </w:rPr>
  </w:style>
  <w:style w:type="paragraph" w:customStyle="1" w:styleId="18">
    <w:name w:val="正文 A"/>
    <w:qFormat/>
    <w:uiPriority w:val="0"/>
    <w:pPr>
      <w:widowControl w:val="0"/>
      <w:jc w:val="both"/>
    </w:pPr>
    <w:rPr>
      <w:rFonts w:hint="eastAsia" w:ascii="Arial Unicode MS" w:hAnsi="Arial Unicode MS" w:eastAsia="Times New Roman" w:cs="Arial Unicode MS"/>
      <w:color w:val="000000"/>
      <w:kern w:val="2"/>
      <w:sz w:val="21"/>
      <w:szCs w:val="21"/>
      <w:u w:color="000000"/>
      <w:lang w:val="en-US" w:eastAsia="zh-CN" w:bidi="ar-SA"/>
    </w:rPr>
  </w:style>
  <w:style w:type="character" w:customStyle="1" w:styleId="19">
    <w:name w:val="无"/>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F84CA109-196F-47BF-A4C3-6A3416F07C85}">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32</Pages>
  <Words>20326</Words>
  <Characters>20886</Characters>
  <Lines>172</Lines>
  <Paragraphs>48</Paragraphs>
  <TotalTime>3275</TotalTime>
  <ScaleCrop>false</ScaleCrop>
  <LinksUpToDate>false</LinksUpToDate>
  <CharactersWithSpaces>22268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2018-05-07T08:33:00Z</dcterms:created>
  <dc:creator>微软用户</dc:creator>
  <cp:lastModifiedBy>1126346032</cp:lastModifiedBy>
  <cp:lastPrinted>2023-04-22T09:31:00Z</cp:lastPrinted>
  <dcterms:modified xsi:type="dcterms:W3CDTF">2023-06-02T08:38:27Z</dcterms:modified>
  <cp:revision>723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AE34F48243EB46DD9592EA575385839A_12</vt:lpwstr>
  </property>
</Properties>
</file>