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b/>
          <w:bCs/>
          <w:sz w:val="52"/>
          <w:szCs w:val="52"/>
          <w:lang w:eastAsia="zh-CN"/>
        </w:rPr>
      </w:pPr>
      <w:r>
        <w:rPr>
          <w:rFonts w:hint="eastAsia" w:ascii="黑体" w:hAnsi="黑体" w:eastAsia="黑体" w:cs="黑体"/>
          <w:b/>
          <w:bCs/>
          <w:sz w:val="52"/>
          <w:szCs w:val="52"/>
          <w:lang w:eastAsia="zh-CN"/>
        </w:rPr>
        <w:t>北国商城股份有限公司</w:t>
      </w:r>
    </w:p>
    <w:p>
      <w:pPr>
        <w:jc w:val="center"/>
        <w:rPr>
          <w:rFonts w:hint="default" w:ascii="黑体" w:hAnsi="黑体" w:eastAsia="黑体" w:cs="黑体"/>
          <w:b/>
          <w:bCs/>
          <w:sz w:val="52"/>
          <w:szCs w:val="52"/>
          <w:lang w:val="en-US" w:eastAsia="zh-CN"/>
        </w:rPr>
      </w:pPr>
      <w:r>
        <w:rPr>
          <w:rFonts w:hint="eastAsia" w:ascii="黑体" w:hAnsi="黑体" w:eastAsia="黑体" w:cs="黑体"/>
          <w:b/>
          <w:bCs/>
          <w:sz w:val="52"/>
          <w:szCs w:val="52"/>
          <w:lang w:eastAsia="zh-CN"/>
        </w:rPr>
        <w:t>物流产业园（石家庄）分公司</w:t>
      </w:r>
    </w:p>
    <w:p>
      <w:pPr>
        <w:jc w:val="center"/>
        <w:rPr>
          <w:rFonts w:hint="eastAsia" w:ascii="黑体" w:hAnsi="黑体" w:eastAsia="黑体" w:cs="黑体"/>
          <w:b w:val="0"/>
          <w:bCs w:val="0"/>
          <w:sz w:val="52"/>
          <w:szCs w:val="52"/>
          <w:lang w:val="en-US" w:eastAsia="zh-CN"/>
        </w:rPr>
      </w:pPr>
      <w:r>
        <w:rPr>
          <w:rFonts w:hint="eastAsia" w:ascii="黑体" w:hAnsi="黑体" w:eastAsia="黑体" w:cs="黑体"/>
          <w:b/>
          <w:bCs/>
          <w:sz w:val="52"/>
          <w:szCs w:val="52"/>
          <w:lang w:eastAsia="zh-CN"/>
        </w:rPr>
        <w:t>一期消防维保</w:t>
      </w:r>
      <w:r>
        <w:rPr>
          <w:rFonts w:hint="eastAsia" w:ascii="黑体" w:hAnsi="黑体" w:eastAsia="黑体" w:cs="黑体"/>
          <w:b/>
          <w:bCs/>
          <w:sz w:val="52"/>
          <w:szCs w:val="52"/>
        </w:rPr>
        <w:t>项目</w:t>
      </w:r>
    </w:p>
    <w:p>
      <w:pPr>
        <w:snapToGrid w:val="0"/>
        <w:spacing w:line="1300" w:lineRule="exact"/>
        <w:jc w:val="center"/>
        <w:rPr>
          <w:rFonts w:ascii="宋体" w:hAnsi="宋体"/>
          <w:b/>
          <w:bCs/>
          <w:color w:val="000000"/>
          <w:sz w:val="52"/>
          <w:szCs w:val="52"/>
        </w:rPr>
      </w:pPr>
    </w:p>
    <w:p>
      <w:pPr>
        <w:snapToGrid w:val="0"/>
        <w:spacing w:line="1300" w:lineRule="exact"/>
        <w:jc w:val="center"/>
        <w:rPr>
          <w:rFonts w:hint="eastAsia" w:ascii="宋体" w:hAnsi="宋体"/>
          <w:b/>
          <w:bCs/>
          <w:color w:val="000000"/>
          <w:sz w:val="72"/>
          <w:szCs w:val="72"/>
        </w:rPr>
      </w:pPr>
      <w:r>
        <w:rPr>
          <w:rFonts w:hint="eastAsia" w:ascii="宋体" w:hAnsi="宋体"/>
          <w:b/>
          <w:bCs/>
          <w:color w:val="000000"/>
          <w:sz w:val="72"/>
          <w:szCs w:val="72"/>
        </w:rPr>
        <w:t xml:space="preserve">招 </w:t>
      </w:r>
    </w:p>
    <w:p>
      <w:pPr>
        <w:snapToGrid w:val="0"/>
        <w:spacing w:line="1300" w:lineRule="exact"/>
        <w:jc w:val="center"/>
        <w:rPr>
          <w:rFonts w:hint="eastAsia" w:ascii="宋体" w:hAnsi="宋体"/>
          <w:b/>
          <w:bCs/>
          <w:color w:val="000000"/>
          <w:sz w:val="72"/>
          <w:szCs w:val="72"/>
        </w:rPr>
      </w:pPr>
      <w:r>
        <w:rPr>
          <w:rFonts w:hint="eastAsia" w:ascii="宋体" w:hAnsi="宋体"/>
          <w:b/>
          <w:bCs/>
          <w:color w:val="000000"/>
          <w:sz w:val="72"/>
          <w:szCs w:val="72"/>
        </w:rPr>
        <w:t xml:space="preserve">标 </w:t>
      </w:r>
    </w:p>
    <w:p>
      <w:pPr>
        <w:snapToGrid w:val="0"/>
        <w:spacing w:line="1300" w:lineRule="exact"/>
        <w:jc w:val="center"/>
        <w:rPr>
          <w:rFonts w:hint="eastAsia" w:ascii="宋体" w:hAnsi="宋体"/>
          <w:b/>
          <w:bCs/>
          <w:color w:val="000000"/>
          <w:sz w:val="72"/>
          <w:szCs w:val="72"/>
        </w:rPr>
      </w:pPr>
      <w:r>
        <w:rPr>
          <w:rFonts w:hint="eastAsia" w:ascii="宋体" w:hAnsi="宋体"/>
          <w:b/>
          <w:bCs/>
          <w:color w:val="000000"/>
          <w:sz w:val="72"/>
          <w:szCs w:val="72"/>
        </w:rPr>
        <w:t>文</w:t>
      </w:r>
    </w:p>
    <w:p>
      <w:pPr>
        <w:snapToGrid w:val="0"/>
        <w:spacing w:line="1300" w:lineRule="exact"/>
        <w:ind w:firstLine="3867" w:firstLineChars="535"/>
        <w:rPr>
          <w:rFonts w:ascii="宋体" w:hAnsi="宋体"/>
          <w:b/>
          <w:bCs/>
          <w:color w:val="000000"/>
          <w:sz w:val="72"/>
          <w:szCs w:val="72"/>
        </w:rPr>
      </w:pPr>
      <w:r>
        <w:rPr>
          <w:rFonts w:hint="eastAsia" w:ascii="宋体" w:hAnsi="宋体"/>
          <w:b/>
          <w:bCs/>
          <w:color w:val="000000"/>
          <w:sz w:val="72"/>
          <w:szCs w:val="72"/>
        </w:rPr>
        <w:t xml:space="preserve"> 件</w:t>
      </w:r>
    </w:p>
    <w:p>
      <w:pPr>
        <w:snapToGrid w:val="0"/>
        <w:ind w:firstLine="1600" w:firstLineChars="500"/>
        <w:rPr>
          <w:rFonts w:hint="eastAsia" w:ascii="宋体" w:hAnsi="宋体"/>
          <w:bCs/>
          <w:color w:val="000000"/>
          <w:sz w:val="32"/>
          <w:szCs w:val="32"/>
        </w:rPr>
      </w:pPr>
    </w:p>
    <w:p>
      <w:pPr>
        <w:snapToGrid w:val="0"/>
        <w:ind w:firstLine="1600" w:firstLineChars="500"/>
        <w:rPr>
          <w:rFonts w:hint="eastAsia" w:ascii="宋体" w:hAnsi="宋体"/>
          <w:bCs/>
          <w:color w:val="000000"/>
          <w:sz w:val="32"/>
          <w:szCs w:val="32"/>
        </w:rPr>
      </w:pPr>
    </w:p>
    <w:p>
      <w:pPr>
        <w:snapToGrid w:val="0"/>
        <w:spacing w:line="400" w:lineRule="atLeast"/>
        <w:ind w:firstLine="1600" w:firstLineChars="500"/>
        <w:rPr>
          <w:rFonts w:hint="eastAsia" w:ascii="宋体" w:hAnsi="宋体"/>
          <w:bCs/>
          <w:color w:val="000000"/>
          <w:sz w:val="32"/>
          <w:szCs w:val="32"/>
          <w:highlight w:val="yellow"/>
        </w:rPr>
      </w:pPr>
    </w:p>
    <w:p>
      <w:pPr>
        <w:snapToGrid w:val="0"/>
        <w:spacing w:line="400" w:lineRule="atLeast"/>
        <w:ind w:firstLine="1600" w:firstLineChars="500"/>
        <w:rPr>
          <w:rFonts w:hint="eastAsia" w:ascii="宋体" w:hAnsi="宋体"/>
          <w:bCs/>
          <w:color w:val="000000"/>
          <w:sz w:val="32"/>
          <w:szCs w:val="32"/>
          <w:highlight w:val="yellow"/>
        </w:rPr>
      </w:pPr>
    </w:p>
    <w:p>
      <w:pPr>
        <w:snapToGrid w:val="0"/>
        <w:spacing w:line="400" w:lineRule="atLeast"/>
        <w:ind w:left="4487" w:leftChars="760" w:hanging="2891" w:hangingChars="900"/>
        <w:rPr>
          <w:rFonts w:hint="eastAsia" w:ascii="宋体" w:hAnsi="宋体" w:eastAsia="宋体" w:cs="宋体"/>
          <w:b/>
          <w:i w:val="0"/>
          <w:caps w:val="0"/>
          <w:color w:val="000000"/>
          <w:spacing w:val="0"/>
          <w:sz w:val="32"/>
          <w:szCs w:val="32"/>
        </w:rPr>
      </w:pPr>
      <w:r>
        <w:rPr>
          <w:rFonts w:hint="eastAsia" w:ascii="宋体" w:hAnsi="宋体" w:eastAsia="宋体" w:cs="宋体"/>
          <w:b/>
          <w:i w:val="0"/>
          <w:caps w:val="0"/>
          <w:color w:val="000000"/>
          <w:spacing w:val="0"/>
          <w:sz w:val="32"/>
          <w:szCs w:val="32"/>
        </w:rPr>
        <w:t>招标单位：北国商城股份有限公司物流产业园</w:t>
      </w:r>
    </w:p>
    <w:p>
      <w:pPr>
        <w:snapToGrid w:val="0"/>
        <w:spacing w:line="400" w:lineRule="atLeast"/>
        <w:ind w:left="4471" w:leftChars="1976" w:hanging="321" w:hangingChars="100"/>
        <w:rPr>
          <w:rFonts w:ascii="宋体" w:hAnsi="宋体"/>
          <w:bCs/>
          <w:color w:val="000000"/>
          <w:sz w:val="32"/>
          <w:szCs w:val="32"/>
          <w:highlight w:val="yellow"/>
        </w:rPr>
      </w:pPr>
      <w:r>
        <w:rPr>
          <w:rFonts w:hint="eastAsia" w:ascii="宋体" w:hAnsi="宋体" w:eastAsia="宋体" w:cs="宋体"/>
          <w:b/>
          <w:i w:val="0"/>
          <w:caps w:val="0"/>
          <w:color w:val="000000"/>
          <w:spacing w:val="0"/>
          <w:sz w:val="32"/>
          <w:szCs w:val="32"/>
        </w:rPr>
        <w:t>（石家庄）分公司</w:t>
      </w:r>
    </w:p>
    <w:p>
      <w:pPr>
        <w:tabs>
          <w:tab w:val="left" w:pos="1800"/>
        </w:tabs>
        <w:snapToGrid w:val="0"/>
        <w:spacing w:line="400" w:lineRule="atLeast"/>
        <w:ind w:left="1" w:leftChars="-85" w:hanging="179" w:hangingChars="56"/>
        <w:jc w:val="center"/>
        <w:rPr>
          <w:rFonts w:ascii="宋体" w:hAnsi="宋体"/>
          <w:bCs/>
          <w:color w:val="000000"/>
          <w:sz w:val="32"/>
          <w:szCs w:val="32"/>
        </w:rPr>
      </w:pPr>
    </w:p>
    <w:p>
      <w:pPr>
        <w:snapToGrid w:val="0"/>
        <w:spacing w:line="400" w:lineRule="atLeast"/>
        <w:rPr>
          <w:rFonts w:hint="eastAsia" w:ascii="宋体" w:hAnsi="宋体"/>
          <w:bCs/>
          <w:color w:val="000000"/>
          <w:sz w:val="32"/>
          <w:szCs w:val="32"/>
        </w:rPr>
      </w:pPr>
    </w:p>
    <w:p>
      <w:pPr>
        <w:snapToGrid w:val="0"/>
        <w:spacing w:line="400" w:lineRule="atLeast"/>
        <w:ind w:left="4469" w:leftChars="2128" w:firstLine="1606" w:firstLineChars="500"/>
        <w:rPr>
          <w:rFonts w:hint="eastAsia" w:ascii="宋体" w:hAnsi="宋体" w:eastAsia="宋体" w:cs="宋体"/>
          <w:b/>
          <w:i w:val="0"/>
          <w:caps w:val="0"/>
          <w:color w:val="000000"/>
          <w:spacing w:val="0"/>
          <w:sz w:val="32"/>
          <w:szCs w:val="32"/>
        </w:rPr>
      </w:pPr>
    </w:p>
    <w:p>
      <w:pPr>
        <w:snapToGrid w:val="0"/>
        <w:spacing w:line="400" w:lineRule="atLeast"/>
        <w:ind w:left="4469" w:leftChars="2128" w:firstLine="1606" w:firstLineChars="500"/>
        <w:rPr>
          <w:rFonts w:hint="eastAsia" w:ascii="宋体" w:hAnsi="宋体" w:eastAsia="宋体" w:cs="宋体"/>
          <w:b/>
          <w:i w:val="0"/>
          <w:caps w:val="0"/>
          <w:color w:val="000000"/>
          <w:spacing w:val="0"/>
          <w:sz w:val="32"/>
          <w:szCs w:val="32"/>
        </w:rPr>
      </w:pPr>
    </w:p>
    <w:p>
      <w:pPr>
        <w:snapToGrid w:val="0"/>
        <w:spacing w:line="400" w:lineRule="atLeast"/>
        <w:ind w:left="4469" w:leftChars="2128" w:firstLine="1606" w:firstLineChars="500"/>
        <w:rPr>
          <w:rFonts w:hint="eastAsia" w:ascii="宋体" w:hAnsi="宋体" w:eastAsia="宋体" w:cs="宋体"/>
          <w:b/>
          <w:i w:val="0"/>
          <w:caps w:val="0"/>
          <w:color w:val="000000"/>
          <w:spacing w:val="0"/>
          <w:sz w:val="32"/>
          <w:szCs w:val="32"/>
        </w:rPr>
      </w:pPr>
      <w:r>
        <w:rPr>
          <w:rFonts w:hint="eastAsia" w:ascii="宋体" w:hAnsi="宋体" w:eastAsia="宋体" w:cs="宋体"/>
          <w:b/>
          <w:i w:val="0"/>
          <w:caps w:val="0"/>
          <w:color w:val="000000"/>
          <w:spacing w:val="0"/>
          <w:sz w:val="32"/>
          <w:szCs w:val="32"/>
        </w:rPr>
        <w:t>日期：</w:t>
      </w:r>
      <w:r>
        <w:rPr>
          <w:rFonts w:hint="eastAsia" w:ascii="宋体" w:hAnsi="宋体" w:eastAsia="宋体" w:cs="宋体"/>
          <w:b/>
          <w:i w:val="0"/>
          <w:caps w:val="0"/>
          <w:color w:val="000000"/>
          <w:spacing w:val="0"/>
          <w:sz w:val="32"/>
          <w:szCs w:val="32"/>
          <w:lang w:val="en-US" w:eastAsia="zh-CN"/>
        </w:rPr>
        <w:t xml:space="preserve">    </w:t>
      </w:r>
      <w:r>
        <w:rPr>
          <w:rFonts w:hint="eastAsia" w:ascii="宋体" w:hAnsi="宋体" w:eastAsia="宋体" w:cs="宋体"/>
          <w:b/>
          <w:i w:val="0"/>
          <w:caps w:val="0"/>
          <w:color w:val="000000"/>
          <w:spacing w:val="0"/>
          <w:sz w:val="32"/>
          <w:szCs w:val="32"/>
        </w:rPr>
        <w:t>年</w:t>
      </w:r>
      <w:r>
        <w:rPr>
          <w:rFonts w:hint="eastAsia" w:ascii="宋体" w:hAnsi="宋体" w:eastAsia="宋体" w:cs="宋体"/>
          <w:b/>
          <w:i w:val="0"/>
          <w:caps w:val="0"/>
          <w:color w:val="000000"/>
          <w:spacing w:val="0"/>
          <w:sz w:val="32"/>
          <w:szCs w:val="32"/>
          <w:lang w:val="en-US" w:eastAsia="zh-CN"/>
        </w:rPr>
        <w:t xml:space="preserve">   </w:t>
      </w:r>
      <w:r>
        <w:rPr>
          <w:rFonts w:hint="eastAsia" w:ascii="宋体" w:hAnsi="宋体" w:eastAsia="宋体" w:cs="宋体"/>
          <w:b/>
          <w:i w:val="0"/>
          <w:caps w:val="0"/>
          <w:color w:val="000000"/>
          <w:spacing w:val="0"/>
          <w:sz w:val="32"/>
          <w:szCs w:val="32"/>
        </w:rPr>
        <w:t>月</w:t>
      </w:r>
    </w:p>
    <w:p>
      <w:pPr>
        <w:snapToGrid w:val="0"/>
        <w:spacing w:after="93" w:afterLines="30" w:line="440" w:lineRule="exact"/>
        <w:jc w:val="center"/>
        <w:rPr>
          <w:rFonts w:hint="eastAsia" w:ascii="宋体" w:hAnsi="宋体"/>
          <w:b/>
          <w:bCs/>
          <w:color w:val="000000"/>
          <w:sz w:val="36"/>
          <w:szCs w:val="36"/>
        </w:rPr>
      </w:pPr>
    </w:p>
    <w:p>
      <w:pPr>
        <w:snapToGrid w:val="0"/>
        <w:spacing w:after="93" w:afterLines="30" w:line="440" w:lineRule="exact"/>
        <w:jc w:val="center"/>
        <w:rPr>
          <w:rFonts w:hint="eastAsia" w:ascii="宋体" w:hAnsi="宋体"/>
          <w:b/>
          <w:bCs/>
          <w:color w:val="000000"/>
          <w:sz w:val="36"/>
          <w:szCs w:val="36"/>
        </w:rPr>
      </w:pPr>
    </w:p>
    <w:p>
      <w:pPr>
        <w:snapToGrid w:val="0"/>
        <w:spacing w:after="93" w:afterLines="30" w:line="440" w:lineRule="exact"/>
        <w:jc w:val="center"/>
        <w:rPr>
          <w:rFonts w:hint="eastAsia" w:ascii="宋体" w:hAnsi="宋体"/>
          <w:b/>
          <w:bCs/>
          <w:color w:val="000000"/>
          <w:sz w:val="36"/>
          <w:szCs w:val="36"/>
        </w:rPr>
      </w:pPr>
    </w:p>
    <w:p>
      <w:pPr>
        <w:snapToGrid w:val="0"/>
        <w:spacing w:after="93" w:afterLines="30" w:line="440" w:lineRule="exact"/>
        <w:jc w:val="center"/>
        <w:rPr>
          <w:rFonts w:ascii="宋体" w:hAnsi="宋体"/>
          <w:b/>
          <w:bCs/>
          <w:color w:val="000000"/>
          <w:sz w:val="36"/>
          <w:szCs w:val="36"/>
        </w:rPr>
      </w:pPr>
      <w:r>
        <w:rPr>
          <w:rFonts w:hint="eastAsia" w:ascii="宋体" w:hAnsi="宋体"/>
          <w:b/>
          <w:bCs/>
          <w:color w:val="000000"/>
          <w:sz w:val="36"/>
          <w:szCs w:val="36"/>
        </w:rPr>
        <w:t>目     录</w:t>
      </w:r>
    </w:p>
    <w:p>
      <w:pPr>
        <w:snapToGrid w:val="0"/>
        <w:spacing w:line="360" w:lineRule="auto"/>
        <w:ind w:firstLine="420"/>
        <w:jc w:val="center"/>
        <w:rPr>
          <w:rFonts w:ascii="宋体" w:hAnsi="宋体"/>
          <w:b/>
          <w:bCs/>
          <w:color w:val="000000"/>
          <w:sz w:val="28"/>
          <w:szCs w:val="28"/>
        </w:rPr>
      </w:pPr>
    </w:p>
    <w:p>
      <w:pPr>
        <w:snapToGrid w:val="0"/>
        <w:spacing w:after="93" w:afterLines="30" w:line="440" w:lineRule="exact"/>
        <w:ind w:left="3315" w:leftChars="912" w:hanging="1400" w:hangingChars="500"/>
        <w:rPr>
          <w:rFonts w:ascii="宋体" w:hAnsi="宋体"/>
          <w:bCs/>
          <w:color w:val="000000"/>
          <w:sz w:val="28"/>
          <w:szCs w:val="28"/>
        </w:rPr>
      </w:pPr>
    </w:p>
    <w:p>
      <w:pPr>
        <w:snapToGrid w:val="0"/>
        <w:spacing w:after="93" w:afterLines="30" w:line="440" w:lineRule="exact"/>
        <w:rPr>
          <w:rFonts w:ascii="宋体" w:hAnsi="宋体"/>
          <w:bCs/>
          <w:color w:val="000000"/>
          <w:sz w:val="28"/>
          <w:szCs w:val="28"/>
        </w:rPr>
      </w:pPr>
      <w:r>
        <w:rPr>
          <w:rFonts w:hint="eastAsia" w:ascii="宋体" w:hAnsi="宋体"/>
          <w:bCs/>
          <w:color w:val="000000"/>
          <w:sz w:val="28"/>
          <w:szCs w:val="28"/>
        </w:rPr>
        <w:t>第一部分：前附表</w:t>
      </w:r>
    </w:p>
    <w:p>
      <w:pPr>
        <w:snapToGrid w:val="0"/>
        <w:spacing w:after="93" w:afterLines="30" w:line="440" w:lineRule="exact"/>
        <w:rPr>
          <w:rFonts w:ascii="宋体" w:hAnsi="宋体"/>
          <w:bCs/>
          <w:color w:val="000000"/>
          <w:sz w:val="28"/>
          <w:szCs w:val="28"/>
        </w:rPr>
      </w:pPr>
      <w:r>
        <w:rPr>
          <w:rFonts w:hint="eastAsia" w:ascii="宋体" w:hAnsi="宋体"/>
          <w:bCs/>
          <w:color w:val="000000"/>
          <w:sz w:val="28"/>
          <w:szCs w:val="28"/>
        </w:rPr>
        <w:t>第二部分：投标人须知</w:t>
      </w:r>
    </w:p>
    <w:p>
      <w:pPr>
        <w:snapToGrid w:val="0"/>
        <w:spacing w:after="93" w:afterLines="30" w:line="440" w:lineRule="exact"/>
        <w:rPr>
          <w:rFonts w:ascii="宋体" w:hAnsi="宋体"/>
          <w:bCs/>
          <w:color w:val="000000"/>
          <w:sz w:val="28"/>
          <w:szCs w:val="28"/>
        </w:rPr>
      </w:pPr>
      <w:r>
        <w:rPr>
          <w:rFonts w:hint="eastAsia" w:ascii="宋体" w:hAnsi="宋体"/>
          <w:bCs/>
          <w:color w:val="000000"/>
          <w:sz w:val="28"/>
          <w:szCs w:val="28"/>
        </w:rPr>
        <w:t>第三部分: 投标文件格式</w:t>
      </w:r>
    </w:p>
    <w:p>
      <w:pPr>
        <w:snapToGrid w:val="0"/>
        <w:spacing w:after="93" w:afterLines="30" w:line="440" w:lineRule="exact"/>
        <w:rPr>
          <w:rFonts w:ascii="宋体" w:hAnsi="宋体"/>
          <w:bCs/>
          <w:color w:val="000000"/>
          <w:sz w:val="28"/>
          <w:szCs w:val="28"/>
        </w:rPr>
      </w:pPr>
      <w:r>
        <w:rPr>
          <w:rFonts w:hint="eastAsia" w:ascii="宋体" w:hAnsi="宋体"/>
          <w:bCs/>
          <w:color w:val="000000"/>
          <w:sz w:val="28"/>
          <w:szCs w:val="28"/>
        </w:rPr>
        <w:t>第四部分: 合同主要条款</w:t>
      </w:r>
    </w:p>
    <w:p>
      <w:pPr>
        <w:adjustRightInd w:val="0"/>
        <w:snapToGrid w:val="0"/>
        <w:spacing w:line="360" w:lineRule="auto"/>
        <w:jc w:val="both"/>
        <w:rPr>
          <w:rFonts w:hint="eastAsia" w:ascii="宋体" w:hAnsi="宋体"/>
          <w:b w:val="0"/>
          <w:bCs w:val="0"/>
          <w:color w:val="000000"/>
          <w:sz w:val="28"/>
          <w:szCs w:val="28"/>
        </w:rPr>
      </w:pPr>
      <w:r>
        <w:rPr>
          <w:rFonts w:hint="eastAsia" w:ascii="宋体" w:hAnsi="宋体"/>
          <w:bCs/>
          <w:color w:val="000000"/>
          <w:sz w:val="28"/>
          <w:szCs w:val="28"/>
        </w:rPr>
        <w:t>第五部分：</w:t>
      </w:r>
      <w:r>
        <w:rPr>
          <w:rFonts w:hint="eastAsia" w:ascii="宋体" w:hAnsi="宋体"/>
          <w:bCs/>
          <w:color w:val="000000"/>
          <w:sz w:val="28"/>
          <w:szCs w:val="28"/>
          <w:lang w:eastAsia="zh-CN"/>
        </w:rPr>
        <w:t>消防维保</w:t>
      </w:r>
      <w:r>
        <w:rPr>
          <w:rFonts w:hint="eastAsia" w:ascii="宋体" w:hAnsi="宋体"/>
          <w:b w:val="0"/>
          <w:bCs w:val="0"/>
          <w:color w:val="000000"/>
          <w:sz w:val="28"/>
          <w:szCs w:val="28"/>
        </w:rPr>
        <w:t>项目具体要求</w:t>
      </w:r>
    </w:p>
    <w:p>
      <w:pPr>
        <w:snapToGrid w:val="0"/>
        <w:spacing w:line="360" w:lineRule="auto"/>
        <w:ind w:firstLine="495"/>
        <w:rPr>
          <w:rFonts w:ascii="宋体" w:hAnsi="宋体"/>
          <w:snapToGrid w:val="0"/>
          <w:color w:val="000000"/>
          <w:kern w:val="0"/>
          <w:sz w:val="28"/>
          <w:szCs w:val="28"/>
        </w:rPr>
      </w:pPr>
    </w:p>
    <w:p>
      <w:pPr>
        <w:snapToGrid w:val="0"/>
        <w:spacing w:line="360" w:lineRule="auto"/>
        <w:ind w:firstLine="495"/>
        <w:rPr>
          <w:rFonts w:ascii="宋体" w:hAnsi="宋体"/>
          <w:snapToGrid w:val="0"/>
          <w:color w:val="000000"/>
          <w:kern w:val="0"/>
          <w:sz w:val="28"/>
          <w:szCs w:val="28"/>
        </w:rPr>
      </w:pPr>
    </w:p>
    <w:p>
      <w:pPr>
        <w:snapToGrid w:val="0"/>
        <w:spacing w:line="360" w:lineRule="auto"/>
        <w:ind w:firstLine="495"/>
        <w:rPr>
          <w:rFonts w:ascii="宋体" w:hAnsi="宋体"/>
          <w:snapToGrid w:val="0"/>
          <w:color w:val="000000"/>
          <w:kern w:val="0"/>
          <w:sz w:val="28"/>
          <w:szCs w:val="28"/>
        </w:rPr>
      </w:pPr>
    </w:p>
    <w:p>
      <w:pPr>
        <w:snapToGrid w:val="0"/>
        <w:spacing w:line="360" w:lineRule="auto"/>
        <w:ind w:firstLine="495"/>
        <w:rPr>
          <w:rFonts w:ascii="宋体" w:hAnsi="宋体"/>
          <w:snapToGrid w:val="0"/>
          <w:color w:val="000000"/>
          <w:kern w:val="0"/>
          <w:sz w:val="28"/>
          <w:szCs w:val="28"/>
        </w:rPr>
      </w:pPr>
    </w:p>
    <w:p>
      <w:pPr>
        <w:snapToGrid w:val="0"/>
        <w:spacing w:line="360" w:lineRule="auto"/>
        <w:ind w:firstLine="495"/>
        <w:rPr>
          <w:rFonts w:ascii="宋体" w:hAnsi="宋体"/>
          <w:snapToGrid w:val="0"/>
          <w:color w:val="000000"/>
          <w:kern w:val="0"/>
          <w:sz w:val="28"/>
          <w:szCs w:val="28"/>
        </w:rPr>
      </w:pPr>
    </w:p>
    <w:p>
      <w:pPr>
        <w:snapToGrid w:val="0"/>
        <w:spacing w:line="360" w:lineRule="auto"/>
        <w:ind w:firstLine="495"/>
        <w:rPr>
          <w:rFonts w:ascii="宋体" w:hAnsi="宋体"/>
          <w:snapToGrid w:val="0"/>
          <w:color w:val="000000"/>
          <w:kern w:val="0"/>
          <w:sz w:val="28"/>
          <w:szCs w:val="28"/>
        </w:rPr>
      </w:pPr>
    </w:p>
    <w:p>
      <w:pPr>
        <w:snapToGrid w:val="0"/>
        <w:spacing w:line="360" w:lineRule="auto"/>
        <w:ind w:firstLine="495"/>
        <w:rPr>
          <w:rFonts w:ascii="宋体" w:hAnsi="宋体"/>
          <w:snapToGrid w:val="0"/>
          <w:color w:val="000000"/>
          <w:kern w:val="0"/>
          <w:sz w:val="28"/>
          <w:szCs w:val="28"/>
        </w:rPr>
      </w:pPr>
    </w:p>
    <w:p>
      <w:pPr>
        <w:snapToGrid w:val="0"/>
        <w:spacing w:line="360" w:lineRule="auto"/>
        <w:ind w:firstLine="495"/>
        <w:rPr>
          <w:rFonts w:ascii="宋体" w:hAnsi="宋体"/>
          <w:snapToGrid w:val="0"/>
          <w:color w:val="000000"/>
          <w:kern w:val="0"/>
          <w:sz w:val="28"/>
          <w:szCs w:val="28"/>
        </w:rPr>
      </w:pPr>
    </w:p>
    <w:p>
      <w:pPr>
        <w:snapToGrid w:val="0"/>
        <w:spacing w:line="360" w:lineRule="auto"/>
        <w:ind w:firstLine="495"/>
        <w:rPr>
          <w:rFonts w:ascii="宋体" w:hAnsi="宋体"/>
          <w:snapToGrid w:val="0"/>
          <w:color w:val="000000"/>
          <w:kern w:val="0"/>
          <w:sz w:val="28"/>
          <w:szCs w:val="28"/>
        </w:rPr>
      </w:pPr>
    </w:p>
    <w:p>
      <w:pPr>
        <w:snapToGrid w:val="0"/>
        <w:spacing w:line="360" w:lineRule="auto"/>
        <w:ind w:firstLine="495"/>
        <w:rPr>
          <w:rFonts w:ascii="宋体" w:hAnsi="宋体"/>
          <w:snapToGrid w:val="0"/>
          <w:color w:val="000000"/>
          <w:kern w:val="0"/>
          <w:sz w:val="28"/>
          <w:szCs w:val="28"/>
        </w:rPr>
      </w:pPr>
    </w:p>
    <w:p>
      <w:pPr>
        <w:snapToGrid w:val="0"/>
        <w:spacing w:line="360" w:lineRule="auto"/>
        <w:ind w:firstLine="495"/>
        <w:rPr>
          <w:rFonts w:ascii="宋体" w:hAnsi="宋体"/>
          <w:snapToGrid w:val="0"/>
          <w:color w:val="000000"/>
          <w:kern w:val="0"/>
          <w:sz w:val="28"/>
          <w:szCs w:val="28"/>
        </w:rPr>
      </w:pPr>
    </w:p>
    <w:p>
      <w:pPr>
        <w:snapToGrid w:val="0"/>
        <w:spacing w:line="360" w:lineRule="auto"/>
        <w:ind w:firstLine="495"/>
        <w:rPr>
          <w:rFonts w:ascii="宋体" w:hAnsi="宋体"/>
          <w:snapToGrid w:val="0"/>
          <w:color w:val="000000"/>
          <w:kern w:val="0"/>
          <w:sz w:val="28"/>
          <w:szCs w:val="28"/>
        </w:rPr>
      </w:pPr>
    </w:p>
    <w:p>
      <w:pPr>
        <w:snapToGrid w:val="0"/>
        <w:spacing w:line="360" w:lineRule="auto"/>
        <w:ind w:firstLine="495"/>
        <w:rPr>
          <w:rFonts w:ascii="宋体" w:hAnsi="宋体"/>
          <w:snapToGrid w:val="0"/>
          <w:color w:val="000000"/>
          <w:kern w:val="0"/>
          <w:sz w:val="28"/>
          <w:szCs w:val="28"/>
        </w:rPr>
      </w:pPr>
    </w:p>
    <w:p>
      <w:pPr>
        <w:snapToGrid w:val="0"/>
        <w:spacing w:line="360" w:lineRule="auto"/>
        <w:ind w:firstLine="495"/>
        <w:rPr>
          <w:rFonts w:ascii="宋体" w:hAnsi="宋体"/>
          <w:snapToGrid w:val="0"/>
          <w:color w:val="000000"/>
          <w:kern w:val="0"/>
          <w:sz w:val="28"/>
          <w:szCs w:val="28"/>
        </w:rPr>
      </w:pPr>
    </w:p>
    <w:p>
      <w:pPr>
        <w:snapToGrid w:val="0"/>
        <w:jc w:val="both"/>
        <w:rPr>
          <w:rFonts w:hint="eastAsia" w:ascii="宋体" w:hAnsi="宋体"/>
          <w:b/>
          <w:bCs/>
          <w:color w:val="000000"/>
          <w:sz w:val="32"/>
          <w:szCs w:val="32"/>
        </w:rPr>
      </w:pPr>
    </w:p>
    <w:p>
      <w:pPr>
        <w:snapToGrid w:val="0"/>
        <w:jc w:val="center"/>
        <w:rPr>
          <w:rFonts w:ascii="宋体" w:hAnsi="宋体"/>
          <w:b/>
          <w:bCs/>
          <w:color w:val="000000"/>
          <w:sz w:val="32"/>
          <w:szCs w:val="32"/>
        </w:rPr>
      </w:pPr>
      <w:r>
        <w:rPr>
          <w:rFonts w:hint="eastAsia" w:ascii="宋体" w:hAnsi="宋体"/>
          <w:b/>
          <w:bCs/>
          <w:color w:val="000000"/>
          <w:sz w:val="32"/>
          <w:szCs w:val="32"/>
        </w:rPr>
        <w:t>第一部分   前 附 表</w:t>
      </w:r>
    </w:p>
    <w:tbl>
      <w:tblPr>
        <w:tblStyle w:val="6"/>
        <w:tblW w:w="9720" w:type="dxa"/>
        <w:tblInd w:w="-102" w:type="dxa"/>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fixed"/>
        <w:tblCellMar>
          <w:top w:w="0" w:type="dxa"/>
          <w:left w:w="108" w:type="dxa"/>
          <w:bottom w:w="0" w:type="dxa"/>
          <w:right w:w="108" w:type="dxa"/>
        </w:tblCellMar>
      </w:tblPr>
      <w:tblGrid>
        <w:gridCol w:w="724"/>
        <w:gridCol w:w="2278"/>
        <w:gridCol w:w="6718"/>
      </w:tblGrid>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546" w:hRule="atLeast"/>
        </w:trPr>
        <w:tc>
          <w:tcPr>
            <w:tcW w:w="724" w:type="dxa"/>
            <w:vAlign w:val="center"/>
          </w:tcPr>
          <w:p>
            <w:pPr>
              <w:spacing w:line="400" w:lineRule="atLeast"/>
              <w:jc w:val="center"/>
              <w:outlineLvl w:val="0"/>
              <w:rPr>
                <w:rFonts w:ascii="宋体" w:hAnsi="宋体"/>
                <w:b/>
                <w:bCs/>
                <w:color w:val="000000"/>
                <w:sz w:val="24"/>
                <w:highlight w:val="none"/>
              </w:rPr>
            </w:pPr>
            <w:r>
              <w:rPr>
                <w:rFonts w:hint="eastAsia" w:ascii="宋体" w:hAnsi="宋体"/>
                <w:b/>
                <w:bCs/>
                <w:color w:val="000000"/>
                <w:sz w:val="24"/>
                <w:highlight w:val="none"/>
              </w:rPr>
              <w:t>项号</w:t>
            </w:r>
          </w:p>
        </w:tc>
        <w:tc>
          <w:tcPr>
            <w:tcW w:w="2278" w:type="dxa"/>
            <w:vAlign w:val="center"/>
          </w:tcPr>
          <w:p>
            <w:pPr>
              <w:spacing w:line="400" w:lineRule="atLeast"/>
              <w:jc w:val="center"/>
              <w:outlineLvl w:val="0"/>
              <w:rPr>
                <w:rFonts w:ascii="宋体" w:hAnsi="宋体"/>
                <w:b/>
                <w:bCs/>
                <w:color w:val="000000"/>
                <w:sz w:val="24"/>
                <w:highlight w:val="none"/>
              </w:rPr>
            </w:pPr>
            <w:r>
              <w:rPr>
                <w:rFonts w:hint="eastAsia" w:ascii="宋体" w:hAnsi="宋体"/>
                <w:b/>
                <w:bCs/>
                <w:color w:val="000000"/>
                <w:sz w:val="24"/>
                <w:highlight w:val="none"/>
              </w:rPr>
              <w:t>内 容</w:t>
            </w:r>
          </w:p>
        </w:tc>
        <w:tc>
          <w:tcPr>
            <w:tcW w:w="6718" w:type="dxa"/>
            <w:vAlign w:val="center"/>
          </w:tcPr>
          <w:p>
            <w:pPr>
              <w:spacing w:line="400" w:lineRule="atLeast"/>
              <w:jc w:val="center"/>
              <w:outlineLvl w:val="0"/>
              <w:rPr>
                <w:rFonts w:ascii="宋体" w:hAnsi="宋体"/>
                <w:b/>
                <w:bCs/>
                <w:sz w:val="24"/>
                <w:highlight w:val="none"/>
              </w:rPr>
            </w:pPr>
            <w:r>
              <w:rPr>
                <w:rFonts w:hint="eastAsia" w:ascii="宋体" w:hAnsi="宋体"/>
                <w:b/>
                <w:bCs/>
                <w:sz w:val="24"/>
                <w:highlight w:val="none"/>
              </w:rPr>
              <w:t>说 明 及 要 求</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531" w:hRule="atLeast"/>
        </w:trPr>
        <w:tc>
          <w:tcPr>
            <w:tcW w:w="724" w:type="dxa"/>
            <w:vAlign w:val="center"/>
          </w:tcPr>
          <w:p>
            <w:pPr>
              <w:ind w:right="-108"/>
              <w:jc w:val="center"/>
              <w:outlineLvl w:val="0"/>
              <w:rPr>
                <w:rFonts w:ascii="宋体" w:hAnsi="宋体"/>
                <w:color w:val="000000"/>
                <w:szCs w:val="21"/>
                <w:highlight w:val="none"/>
              </w:rPr>
            </w:pPr>
            <w:r>
              <w:rPr>
                <w:rFonts w:hint="eastAsia" w:ascii="宋体" w:hAnsi="宋体"/>
                <w:color w:val="000000"/>
                <w:szCs w:val="21"/>
                <w:highlight w:val="none"/>
              </w:rPr>
              <w:t>1</w:t>
            </w:r>
          </w:p>
        </w:tc>
        <w:tc>
          <w:tcPr>
            <w:tcW w:w="2278" w:type="dxa"/>
            <w:vAlign w:val="center"/>
          </w:tcPr>
          <w:p>
            <w:pPr>
              <w:ind w:right="-108"/>
              <w:outlineLvl w:val="0"/>
              <w:rPr>
                <w:rFonts w:ascii="宋体" w:hAnsi="宋体"/>
                <w:color w:val="000000"/>
                <w:szCs w:val="21"/>
                <w:highlight w:val="none"/>
              </w:rPr>
            </w:pPr>
            <w:r>
              <w:rPr>
                <w:rFonts w:hint="eastAsia" w:ascii="宋体" w:hAnsi="宋体"/>
                <w:color w:val="000000"/>
                <w:szCs w:val="21"/>
                <w:highlight w:val="none"/>
              </w:rPr>
              <w:t>项目名称</w:t>
            </w:r>
          </w:p>
        </w:tc>
        <w:tc>
          <w:tcPr>
            <w:tcW w:w="6718" w:type="dxa"/>
            <w:vAlign w:val="center"/>
          </w:tcPr>
          <w:p>
            <w:pPr>
              <w:ind w:right="-110"/>
              <w:outlineLvl w:val="0"/>
              <w:rPr>
                <w:rFonts w:hint="eastAsia" w:ascii="宋体" w:hAnsi="宋体"/>
                <w:szCs w:val="21"/>
                <w:highlight w:val="none"/>
                <w:lang w:val="en-US" w:eastAsia="zh-CN"/>
              </w:rPr>
            </w:pPr>
            <w:r>
              <w:rPr>
                <w:rFonts w:hint="eastAsia" w:ascii="宋体" w:hAnsi="宋体"/>
                <w:szCs w:val="21"/>
                <w:highlight w:val="none"/>
                <w:lang w:eastAsia="zh-CN"/>
              </w:rPr>
              <w:t>北国商城股份有限公司物流产业园（石家庄）分公司一期消防维保项目</w:t>
            </w:r>
          </w:p>
          <w:p>
            <w:pPr>
              <w:ind w:right="-108"/>
              <w:outlineLvl w:val="0"/>
              <w:rPr>
                <w:rFonts w:hint="eastAsia" w:ascii="宋体" w:hAnsi="宋体" w:eastAsia="仿宋"/>
                <w:szCs w:val="21"/>
                <w:highlight w:val="none"/>
                <w:lang w:eastAsia="zh-CN"/>
              </w:rPr>
            </w:pP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546" w:hRule="atLeast"/>
        </w:trPr>
        <w:tc>
          <w:tcPr>
            <w:tcW w:w="724" w:type="dxa"/>
            <w:vAlign w:val="center"/>
          </w:tcPr>
          <w:p>
            <w:pPr>
              <w:ind w:right="-108"/>
              <w:jc w:val="center"/>
              <w:outlineLvl w:val="0"/>
              <w:rPr>
                <w:rFonts w:ascii="宋体" w:hAnsi="宋体"/>
                <w:color w:val="000000"/>
                <w:szCs w:val="21"/>
                <w:highlight w:val="none"/>
              </w:rPr>
            </w:pPr>
            <w:r>
              <w:rPr>
                <w:rFonts w:hint="eastAsia" w:ascii="宋体" w:hAnsi="宋体"/>
                <w:color w:val="000000"/>
                <w:szCs w:val="21"/>
                <w:highlight w:val="none"/>
              </w:rPr>
              <w:t>2</w:t>
            </w:r>
          </w:p>
        </w:tc>
        <w:tc>
          <w:tcPr>
            <w:tcW w:w="2278" w:type="dxa"/>
            <w:vAlign w:val="center"/>
          </w:tcPr>
          <w:p>
            <w:pPr>
              <w:ind w:right="-110"/>
              <w:outlineLvl w:val="0"/>
              <w:rPr>
                <w:rFonts w:ascii="宋体" w:hAnsi="宋体"/>
                <w:color w:val="000000"/>
                <w:szCs w:val="21"/>
                <w:highlight w:val="none"/>
              </w:rPr>
            </w:pPr>
            <w:r>
              <w:rPr>
                <w:rFonts w:hint="eastAsia" w:ascii="宋体" w:hAnsi="宋体"/>
                <w:color w:val="000000"/>
                <w:szCs w:val="21"/>
                <w:highlight w:val="none"/>
              </w:rPr>
              <w:t>项目内容</w:t>
            </w:r>
          </w:p>
        </w:tc>
        <w:tc>
          <w:tcPr>
            <w:tcW w:w="6718" w:type="dxa"/>
            <w:vAlign w:val="center"/>
          </w:tcPr>
          <w:p>
            <w:pPr>
              <w:ind w:right="-110"/>
              <w:outlineLvl w:val="0"/>
              <w:rPr>
                <w:rFonts w:ascii="宋体" w:hAnsi="宋体"/>
                <w:szCs w:val="21"/>
                <w:highlight w:val="none"/>
              </w:rPr>
            </w:pPr>
            <w:r>
              <w:rPr>
                <w:rFonts w:hint="eastAsia" w:ascii="宋体" w:hAnsi="宋体"/>
                <w:szCs w:val="21"/>
                <w:highlight w:val="none"/>
              </w:rPr>
              <w:t>详见第五部分</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546" w:hRule="atLeast"/>
        </w:trPr>
        <w:tc>
          <w:tcPr>
            <w:tcW w:w="724" w:type="dxa"/>
            <w:vAlign w:val="center"/>
          </w:tcPr>
          <w:p>
            <w:pPr>
              <w:ind w:right="-108"/>
              <w:jc w:val="center"/>
              <w:outlineLvl w:val="0"/>
              <w:rPr>
                <w:rFonts w:ascii="宋体" w:hAnsi="宋体"/>
                <w:color w:val="000000"/>
                <w:szCs w:val="21"/>
                <w:highlight w:val="none"/>
              </w:rPr>
            </w:pPr>
            <w:r>
              <w:rPr>
                <w:rFonts w:hint="eastAsia" w:ascii="宋体" w:hAnsi="宋体"/>
                <w:color w:val="000000"/>
                <w:szCs w:val="21"/>
                <w:highlight w:val="none"/>
              </w:rPr>
              <w:t>3</w:t>
            </w:r>
          </w:p>
        </w:tc>
        <w:tc>
          <w:tcPr>
            <w:tcW w:w="2278" w:type="dxa"/>
            <w:vAlign w:val="center"/>
          </w:tcPr>
          <w:p>
            <w:pPr>
              <w:ind w:right="-110"/>
              <w:outlineLvl w:val="0"/>
              <w:rPr>
                <w:rFonts w:ascii="宋体" w:hAnsi="宋体"/>
                <w:color w:val="000000"/>
                <w:szCs w:val="21"/>
                <w:highlight w:val="none"/>
              </w:rPr>
            </w:pPr>
            <w:r>
              <w:rPr>
                <w:rFonts w:hint="eastAsia" w:ascii="宋体" w:hAnsi="宋体"/>
                <w:color w:val="000000"/>
                <w:szCs w:val="21"/>
                <w:highlight w:val="none"/>
              </w:rPr>
              <w:t>服务标准</w:t>
            </w:r>
          </w:p>
        </w:tc>
        <w:tc>
          <w:tcPr>
            <w:tcW w:w="6718" w:type="dxa"/>
            <w:vAlign w:val="center"/>
          </w:tcPr>
          <w:p>
            <w:pPr>
              <w:ind w:right="-110"/>
              <w:outlineLvl w:val="0"/>
              <w:rPr>
                <w:rFonts w:ascii="宋体" w:hAnsi="宋体"/>
                <w:szCs w:val="21"/>
                <w:highlight w:val="none"/>
              </w:rPr>
            </w:pPr>
            <w:r>
              <w:rPr>
                <w:rFonts w:hint="eastAsia" w:ascii="宋体" w:hAnsi="宋体"/>
                <w:szCs w:val="21"/>
                <w:highlight w:val="none"/>
              </w:rPr>
              <w:t>符合国家相关规定</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546" w:hRule="atLeast"/>
        </w:trPr>
        <w:tc>
          <w:tcPr>
            <w:tcW w:w="724" w:type="dxa"/>
            <w:vAlign w:val="center"/>
          </w:tcPr>
          <w:p>
            <w:pPr>
              <w:ind w:right="-108"/>
              <w:jc w:val="center"/>
              <w:outlineLvl w:val="0"/>
              <w:rPr>
                <w:rFonts w:ascii="宋体" w:hAnsi="宋体"/>
                <w:color w:val="000000"/>
                <w:szCs w:val="21"/>
                <w:highlight w:val="none"/>
              </w:rPr>
            </w:pPr>
            <w:r>
              <w:rPr>
                <w:rFonts w:hint="eastAsia" w:ascii="宋体" w:hAnsi="宋体"/>
                <w:color w:val="000000"/>
                <w:szCs w:val="21"/>
                <w:highlight w:val="none"/>
              </w:rPr>
              <w:t>4</w:t>
            </w:r>
          </w:p>
        </w:tc>
        <w:tc>
          <w:tcPr>
            <w:tcW w:w="2278" w:type="dxa"/>
            <w:vAlign w:val="center"/>
          </w:tcPr>
          <w:p>
            <w:pPr>
              <w:ind w:right="-110"/>
              <w:outlineLvl w:val="0"/>
              <w:rPr>
                <w:rFonts w:ascii="宋体" w:hAnsi="宋体"/>
                <w:color w:val="000000"/>
                <w:szCs w:val="21"/>
                <w:highlight w:val="none"/>
              </w:rPr>
            </w:pPr>
            <w:r>
              <w:rPr>
                <w:rFonts w:hint="eastAsia" w:ascii="宋体" w:hAnsi="宋体"/>
                <w:color w:val="000000"/>
                <w:szCs w:val="21"/>
                <w:highlight w:val="none"/>
              </w:rPr>
              <w:t>招标范围</w:t>
            </w:r>
          </w:p>
        </w:tc>
        <w:tc>
          <w:tcPr>
            <w:tcW w:w="6718" w:type="dxa"/>
            <w:vAlign w:val="center"/>
          </w:tcPr>
          <w:p>
            <w:pPr>
              <w:ind w:right="-110"/>
              <w:outlineLvl w:val="0"/>
              <w:rPr>
                <w:rFonts w:ascii="宋体" w:hAnsi="宋体"/>
                <w:szCs w:val="21"/>
                <w:highlight w:val="none"/>
              </w:rPr>
            </w:pPr>
            <w:r>
              <w:rPr>
                <w:rFonts w:hint="eastAsia" w:ascii="宋体" w:hAnsi="宋体"/>
                <w:szCs w:val="21"/>
                <w:highlight w:val="none"/>
                <w:lang w:eastAsia="zh-CN"/>
              </w:rPr>
              <w:t>北国商城股份有限公司物流产业园（石家庄）分公司一期消防维保</w:t>
            </w:r>
            <w:r>
              <w:rPr>
                <w:rFonts w:hint="eastAsia" w:ascii="宋体" w:hAnsi="宋体"/>
                <w:szCs w:val="21"/>
                <w:highlight w:val="none"/>
              </w:rPr>
              <w:t>服务项目</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546" w:hRule="atLeast"/>
        </w:trPr>
        <w:tc>
          <w:tcPr>
            <w:tcW w:w="724" w:type="dxa"/>
            <w:vAlign w:val="center"/>
          </w:tcPr>
          <w:p>
            <w:pPr>
              <w:ind w:right="-108"/>
              <w:jc w:val="center"/>
              <w:outlineLvl w:val="0"/>
              <w:rPr>
                <w:rFonts w:ascii="宋体" w:hAnsi="宋体"/>
                <w:color w:val="000000"/>
                <w:szCs w:val="21"/>
                <w:highlight w:val="none"/>
              </w:rPr>
            </w:pPr>
            <w:r>
              <w:rPr>
                <w:rFonts w:hint="eastAsia" w:ascii="宋体" w:hAnsi="宋体"/>
                <w:color w:val="000000"/>
                <w:szCs w:val="21"/>
                <w:highlight w:val="none"/>
              </w:rPr>
              <w:t>5</w:t>
            </w:r>
          </w:p>
        </w:tc>
        <w:tc>
          <w:tcPr>
            <w:tcW w:w="2278" w:type="dxa"/>
            <w:vAlign w:val="center"/>
          </w:tcPr>
          <w:p>
            <w:pPr>
              <w:ind w:right="-110"/>
              <w:outlineLvl w:val="0"/>
              <w:rPr>
                <w:rFonts w:ascii="宋体" w:hAnsi="宋体"/>
                <w:color w:val="000000"/>
                <w:szCs w:val="21"/>
                <w:highlight w:val="none"/>
              </w:rPr>
            </w:pPr>
            <w:r>
              <w:rPr>
                <w:rFonts w:hint="eastAsia" w:ascii="宋体" w:hAnsi="宋体"/>
                <w:color w:val="000000"/>
                <w:szCs w:val="21"/>
                <w:highlight w:val="none"/>
              </w:rPr>
              <w:t>服务周期要求</w:t>
            </w:r>
          </w:p>
        </w:tc>
        <w:tc>
          <w:tcPr>
            <w:tcW w:w="6718" w:type="dxa"/>
            <w:vAlign w:val="center"/>
          </w:tcPr>
          <w:p>
            <w:pPr>
              <w:ind w:right="-110"/>
              <w:outlineLvl w:val="0"/>
              <w:rPr>
                <w:rFonts w:ascii="宋体" w:hAnsi="宋体"/>
                <w:color w:val="000000"/>
                <w:szCs w:val="21"/>
                <w:highlight w:val="none"/>
              </w:rPr>
            </w:pPr>
            <w:r>
              <w:rPr>
                <w:rFonts w:hint="eastAsia" w:ascii="宋体" w:hAnsi="宋体"/>
                <w:color w:val="000000"/>
                <w:szCs w:val="21"/>
                <w:highlight w:val="none"/>
              </w:rPr>
              <w:t>一年</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546" w:hRule="atLeast"/>
        </w:trPr>
        <w:tc>
          <w:tcPr>
            <w:tcW w:w="724" w:type="dxa"/>
            <w:vAlign w:val="center"/>
          </w:tcPr>
          <w:p>
            <w:pPr>
              <w:ind w:right="-108"/>
              <w:jc w:val="center"/>
              <w:outlineLvl w:val="0"/>
              <w:rPr>
                <w:rFonts w:ascii="宋体" w:hAnsi="宋体"/>
                <w:color w:val="000000"/>
                <w:szCs w:val="21"/>
                <w:highlight w:val="none"/>
              </w:rPr>
            </w:pPr>
            <w:r>
              <w:rPr>
                <w:rFonts w:hint="eastAsia" w:ascii="宋体" w:hAnsi="宋体"/>
                <w:color w:val="000000"/>
                <w:szCs w:val="21"/>
                <w:highlight w:val="none"/>
              </w:rPr>
              <w:t>6</w:t>
            </w:r>
          </w:p>
        </w:tc>
        <w:tc>
          <w:tcPr>
            <w:tcW w:w="2278" w:type="dxa"/>
            <w:vAlign w:val="center"/>
          </w:tcPr>
          <w:p>
            <w:pPr>
              <w:ind w:right="-110"/>
              <w:outlineLvl w:val="0"/>
              <w:rPr>
                <w:rFonts w:ascii="宋体" w:hAnsi="宋体"/>
                <w:color w:val="000000"/>
                <w:szCs w:val="21"/>
                <w:highlight w:val="none"/>
              </w:rPr>
            </w:pPr>
            <w:r>
              <w:rPr>
                <w:rFonts w:hint="eastAsia" w:ascii="宋体" w:hAnsi="宋体"/>
                <w:color w:val="000000"/>
                <w:szCs w:val="21"/>
                <w:highlight w:val="none"/>
              </w:rPr>
              <w:t>资金来源</w:t>
            </w:r>
          </w:p>
        </w:tc>
        <w:tc>
          <w:tcPr>
            <w:tcW w:w="6718" w:type="dxa"/>
            <w:vAlign w:val="center"/>
          </w:tcPr>
          <w:p>
            <w:pPr>
              <w:ind w:right="-110"/>
              <w:outlineLvl w:val="0"/>
              <w:rPr>
                <w:rFonts w:ascii="宋体" w:hAnsi="宋体"/>
                <w:color w:val="000000"/>
                <w:szCs w:val="21"/>
                <w:highlight w:val="none"/>
              </w:rPr>
            </w:pPr>
            <w:r>
              <w:rPr>
                <w:rFonts w:hint="eastAsia" w:ascii="宋体" w:hAnsi="宋体"/>
                <w:color w:val="000000"/>
                <w:szCs w:val="21"/>
                <w:highlight w:val="none"/>
              </w:rPr>
              <w:t>单位自筹</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546" w:hRule="atLeast"/>
        </w:trPr>
        <w:tc>
          <w:tcPr>
            <w:tcW w:w="724" w:type="dxa"/>
            <w:vAlign w:val="center"/>
          </w:tcPr>
          <w:p>
            <w:pPr>
              <w:ind w:right="-108"/>
              <w:jc w:val="center"/>
              <w:outlineLvl w:val="0"/>
              <w:rPr>
                <w:rFonts w:ascii="宋体" w:hAnsi="宋体"/>
                <w:color w:val="auto"/>
                <w:szCs w:val="21"/>
                <w:highlight w:val="none"/>
              </w:rPr>
            </w:pPr>
            <w:r>
              <w:rPr>
                <w:rFonts w:hint="eastAsia" w:ascii="宋体" w:hAnsi="宋体"/>
                <w:color w:val="auto"/>
                <w:szCs w:val="21"/>
                <w:highlight w:val="none"/>
              </w:rPr>
              <w:t>7</w:t>
            </w:r>
          </w:p>
        </w:tc>
        <w:tc>
          <w:tcPr>
            <w:tcW w:w="2278" w:type="dxa"/>
            <w:vAlign w:val="center"/>
          </w:tcPr>
          <w:p>
            <w:pPr>
              <w:ind w:right="-110"/>
              <w:outlineLvl w:val="0"/>
              <w:rPr>
                <w:rFonts w:ascii="宋体" w:hAnsi="宋体"/>
                <w:color w:val="auto"/>
                <w:szCs w:val="21"/>
                <w:highlight w:val="none"/>
              </w:rPr>
            </w:pPr>
            <w:r>
              <w:rPr>
                <w:rFonts w:hint="eastAsia" w:ascii="宋体" w:hAnsi="宋体"/>
                <w:color w:val="auto"/>
                <w:szCs w:val="21"/>
                <w:highlight w:val="none"/>
              </w:rPr>
              <w:t>投标有效期</w:t>
            </w:r>
          </w:p>
        </w:tc>
        <w:tc>
          <w:tcPr>
            <w:tcW w:w="6718" w:type="dxa"/>
            <w:vAlign w:val="center"/>
          </w:tcPr>
          <w:p>
            <w:pPr>
              <w:ind w:right="-110"/>
              <w:outlineLvl w:val="0"/>
              <w:rPr>
                <w:rFonts w:ascii="宋体" w:hAnsi="宋体"/>
                <w:color w:val="auto"/>
                <w:szCs w:val="21"/>
                <w:highlight w:val="none"/>
              </w:rPr>
            </w:pPr>
            <w:r>
              <w:rPr>
                <w:rFonts w:hint="eastAsia" w:ascii="宋体" w:hAnsi="宋体"/>
                <w:b/>
                <w:bCs/>
                <w:color w:val="auto"/>
                <w:szCs w:val="21"/>
                <w:highlight w:val="none"/>
                <w:lang w:val="en-US" w:eastAsia="zh-CN"/>
              </w:rPr>
              <w:t>30</w:t>
            </w:r>
            <w:r>
              <w:rPr>
                <w:rFonts w:hint="eastAsia" w:ascii="宋体" w:hAnsi="宋体"/>
                <w:color w:val="auto"/>
                <w:szCs w:val="21"/>
                <w:highlight w:val="none"/>
              </w:rPr>
              <w:t>日历天</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2237" w:hRule="atLeast"/>
        </w:trPr>
        <w:tc>
          <w:tcPr>
            <w:tcW w:w="724" w:type="dxa"/>
            <w:vAlign w:val="center"/>
          </w:tcPr>
          <w:p>
            <w:pPr>
              <w:ind w:right="-108"/>
              <w:jc w:val="center"/>
              <w:outlineLvl w:val="0"/>
              <w:rPr>
                <w:rFonts w:ascii="宋体" w:hAnsi="宋体"/>
                <w:color w:val="000000"/>
                <w:szCs w:val="21"/>
                <w:highlight w:val="none"/>
              </w:rPr>
            </w:pPr>
            <w:r>
              <w:rPr>
                <w:rFonts w:hint="eastAsia" w:ascii="宋体" w:hAnsi="宋体"/>
                <w:color w:val="000000"/>
                <w:szCs w:val="21"/>
                <w:highlight w:val="none"/>
              </w:rPr>
              <w:t>8</w:t>
            </w:r>
          </w:p>
        </w:tc>
        <w:tc>
          <w:tcPr>
            <w:tcW w:w="2278" w:type="dxa"/>
            <w:vAlign w:val="center"/>
          </w:tcPr>
          <w:p>
            <w:pPr>
              <w:ind w:right="-110"/>
              <w:outlineLvl w:val="0"/>
              <w:rPr>
                <w:rFonts w:ascii="宋体" w:hAnsi="宋体"/>
                <w:color w:val="000000"/>
                <w:sz w:val="21"/>
                <w:szCs w:val="21"/>
                <w:highlight w:val="none"/>
              </w:rPr>
            </w:pPr>
            <w:r>
              <w:rPr>
                <w:rFonts w:hint="eastAsia"/>
                <w:color w:val="auto"/>
                <w:sz w:val="21"/>
                <w:szCs w:val="21"/>
                <w:highlight w:val="none"/>
              </w:rPr>
              <w:t>投标保证金</w:t>
            </w:r>
          </w:p>
        </w:tc>
        <w:tc>
          <w:tcPr>
            <w:tcW w:w="6718" w:type="dxa"/>
            <w:vAlign w:val="center"/>
          </w:tcPr>
          <w:p>
            <w:pPr>
              <w:ind w:right="-108"/>
              <w:outlineLvl w:val="0"/>
              <w:rPr>
                <w:rFonts w:ascii="宋体" w:hAnsi="宋体"/>
                <w:b/>
                <w:color w:val="000000"/>
                <w:sz w:val="21"/>
                <w:szCs w:val="21"/>
                <w:highlight w:val="none"/>
              </w:rPr>
            </w:pPr>
            <w:r>
              <w:rPr>
                <w:rFonts w:hint="eastAsia" w:ascii="宋体" w:hAnsi="宋体"/>
                <w:szCs w:val="21"/>
                <w:highlight w:val="none"/>
                <w:lang w:eastAsia="zh-CN"/>
              </w:rPr>
              <w:t>投标保证金5000元，在递交标书前应将投标保证金转到园区财务处（收款户名：北国商城股份有限公司物流产业园（石家庄）分公司、收款账号：0402020409300207535、收款银行：中国工商银行石家庄长安支行）凭交款收据递交标书，中标单位投标保证金自动转为施工合同履约保证金，未中标单位凭收据</w:t>
            </w:r>
            <w:r>
              <w:rPr>
                <w:rFonts w:hint="eastAsia" w:ascii="宋体" w:hAnsi="宋体"/>
                <w:szCs w:val="21"/>
                <w:highlight w:val="none"/>
                <w:lang w:val="en-US" w:eastAsia="zh-CN"/>
              </w:rPr>
              <w:t>7</w:t>
            </w:r>
            <w:r>
              <w:rPr>
                <w:rFonts w:hint="eastAsia" w:ascii="宋体" w:hAnsi="宋体"/>
                <w:szCs w:val="21"/>
                <w:highlight w:val="none"/>
                <w:lang w:eastAsia="zh-CN"/>
              </w:rPr>
              <w:t>个工作日内退还。</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546" w:hRule="atLeast"/>
        </w:trPr>
        <w:tc>
          <w:tcPr>
            <w:tcW w:w="724" w:type="dxa"/>
            <w:vAlign w:val="center"/>
          </w:tcPr>
          <w:p>
            <w:pPr>
              <w:ind w:right="-108"/>
              <w:jc w:val="center"/>
              <w:outlineLvl w:val="0"/>
              <w:rPr>
                <w:rFonts w:ascii="宋体" w:hAnsi="宋体"/>
                <w:color w:val="000000"/>
                <w:szCs w:val="21"/>
                <w:highlight w:val="none"/>
              </w:rPr>
            </w:pPr>
            <w:r>
              <w:rPr>
                <w:rFonts w:hint="eastAsia" w:ascii="宋体" w:hAnsi="宋体"/>
                <w:color w:val="000000"/>
                <w:szCs w:val="21"/>
                <w:highlight w:val="none"/>
              </w:rPr>
              <w:t>9</w:t>
            </w:r>
          </w:p>
        </w:tc>
        <w:tc>
          <w:tcPr>
            <w:tcW w:w="2278" w:type="dxa"/>
            <w:vAlign w:val="center"/>
          </w:tcPr>
          <w:p>
            <w:pPr>
              <w:ind w:right="-110"/>
              <w:outlineLvl w:val="0"/>
              <w:rPr>
                <w:rFonts w:ascii="宋体" w:hAnsi="宋体"/>
                <w:color w:val="000000"/>
                <w:szCs w:val="21"/>
                <w:highlight w:val="none"/>
              </w:rPr>
            </w:pPr>
            <w:r>
              <w:rPr>
                <w:rFonts w:hint="eastAsia" w:ascii="宋体" w:hAnsi="宋体"/>
                <w:color w:val="000000"/>
                <w:szCs w:val="21"/>
                <w:highlight w:val="none"/>
              </w:rPr>
              <w:t>投标文件份数</w:t>
            </w:r>
          </w:p>
        </w:tc>
        <w:tc>
          <w:tcPr>
            <w:tcW w:w="6718" w:type="dxa"/>
            <w:vAlign w:val="center"/>
          </w:tcPr>
          <w:p>
            <w:pPr>
              <w:ind w:right="-110"/>
              <w:outlineLvl w:val="0"/>
              <w:rPr>
                <w:rFonts w:ascii="宋体" w:hAnsi="宋体"/>
                <w:color w:val="000000"/>
                <w:szCs w:val="21"/>
                <w:highlight w:val="none"/>
              </w:rPr>
            </w:pPr>
            <w:r>
              <w:rPr>
                <w:rFonts w:hint="default" w:ascii="宋体" w:hAnsi="宋体"/>
                <w:szCs w:val="21"/>
                <w:highlight w:val="none"/>
                <w:lang w:eastAsia="zh-CN"/>
              </w:rPr>
              <w:t>一份正本，三份副本（必须密封盖齐缝章），四份投标文件一并封入档案袋内。</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1933" w:hRule="atLeast"/>
        </w:trPr>
        <w:tc>
          <w:tcPr>
            <w:tcW w:w="724" w:type="dxa"/>
            <w:vAlign w:val="center"/>
          </w:tcPr>
          <w:p>
            <w:pPr>
              <w:ind w:right="-108"/>
              <w:jc w:val="center"/>
              <w:outlineLvl w:val="0"/>
              <w:rPr>
                <w:rFonts w:ascii="宋体" w:hAnsi="宋体"/>
                <w:color w:val="000000"/>
                <w:sz w:val="21"/>
                <w:szCs w:val="21"/>
                <w:highlight w:val="none"/>
              </w:rPr>
            </w:pPr>
            <w:r>
              <w:rPr>
                <w:rFonts w:hint="eastAsia" w:ascii="宋体" w:hAnsi="宋体"/>
                <w:color w:val="000000"/>
                <w:sz w:val="21"/>
                <w:szCs w:val="21"/>
                <w:highlight w:val="none"/>
              </w:rPr>
              <w:t>10</w:t>
            </w:r>
          </w:p>
        </w:tc>
        <w:tc>
          <w:tcPr>
            <w:tcW w:w="2278" w:type="dxa"/>
            <w:vAlign w:val="center"/>
          </w:tcPr>
          <w:p>
            <w:pPr>
              <w:ind w:right="-110"/>
              <w:outlineLvl w:val="0"/>
              <w:rPr>
                <w:rFonts w:ascii="宋体" w:hAnsi="宋体"/>
                <w:color w:val="000000"/>
                <w:sz w:val="21"/>
                <w:szCs w:val="21"/>
                <w:highlight w:val="none"/>
              </w:rPr>
            </w:pPr>
            <w:r>
              <w:rPr>
                <w:rFonts w:hint="eastAsia" w:ascii="宋体" w:hAnsi="宋体"/>
                <w:color w:val="000000"/>
                <w:szCs w:val="21"/>
                <w:highlight w:val="none"/>
              </w:rPr>
              <w:t>投标文件提交的截止时间及地点</w:t>
            </w:r>
          </w:p>
        </w:tc>
        <w:tc>
          <w:tcPr>
            <w:tcW w:w="6718" w:type="dxa"/>
            <w:vAlign w:val="center"/>
          </w:tcPr>
          <w:p>
            <w:pPr>
              <w:pStyle w:val="5"/>
              <w:keepNext w:val="0"/>
              <w:keepLines w:val="0"/>
              <w:widowControl/>
              <w:suppressLineNumbers w:val="0"/>
              <w:spacing w:before="0" w:beforeAutospacing="1" w:after="0" w:afterAutospacing="1" w:line="240" w:lineRule="auto"/>
              <w:ind w:left="0" w:right="0" w:firstLine="0"/>
              <w:jc w:val="both"/>
              <w:rPr>
                <w:rFonts w:hint="default" w:ascii="宋体" w:hAnsi="宋体" w:eastAsia="仿宋" w:cs="Times New Roman"/>
                <w:kern w:val="2"/>
                <w:sz w:val="21"/>
                <w:szCs w:val="21"/>
                <w:highlight w:val="none"/>
                <w:lang w:val="en-US" w:eastAsia="zh-CN" w:bidi="ar-SA"/>
              </w:rPr>
            </w:pPr>
            <w:r>
              <w:rPr>
                <w:rFonts w:hint="default" w:ascii="宋体" w:hAnsi="宋体" w:eastAsia="仿宋" w:cs="Times New Roman"/>
                <w:kern w:val="2"/>
                <w:sz w:val="21"/>
                <w:szCs w:val="21"/>
                <w:highlight w:val="none"/>
                <w:lang w:val="en-US" w:eastAsia="zh-CN" w:bidi="ar-SA"/>
              </w:rPr>
              <w:t>地点：</w:t>
            </w:r>
            <w:r>
              <w:rPr>
                <w:rFonts w:hint="eastAsia" w:ascii="宋体" w:hAnsi="宋体" w:eastAsia="仿宋" w:cs="Times New Roman"/>
                <w:kern w:val="2"/>
                <w:sz w:val="21"/>
                <w:szCs w:val="21"/>
                <w:highlight w:val="none"/>
                <w:lang w:val="en-US" w:eastAsia="zh-CN" w:bidi="ar-SA"/>
              </w:rPr>
              <w:t>河北省石家庄</w:t>
            </w:r>
            <w:r>
              <w:rPr>
                <w:rFonts w:hint="eastAsia" w:ascii="宋体" w:hAnsi="宋体" w:cs="Times New Roman"/>
                <w:kern w:val="2"/>
                <w:sz w:val="21"/>
                <w:szCs w:val="21"/>
                <w:highlight w:val="none"/>
                <w:lang w:val="en-US" w:eastAsia="zh-CN" w:bidi="ar-SA"/>
              </w:rPr>
              <w:t>中山东路188号北国商城股份有限公司9楼911室</w:t>
            </w:r>
          </w:p>
          <w:p>
            <w:pPr>
              <w:pStyle w:val="5"/>
              <w:keepNext w:val="0"/>
              <w:keepLines w:val="0"/>
              <w:widowControl/>
              <w:suppressLineNumbers w:val="0"/>
              <w:spacing w:before="0" w:beforeAutospacing="1" w:after="0" w:afterAutospacing="1" w:line="240" w:lineRule="auto"/>
              <w:ind w:left="0" w:right="0" w:firstLine="0"/>
              <w:jc w:val="both"/>
              <w:rPr>
                <w:rFonts w:hint="default" w:ascii="宋体" w:hAnsi="宋体" w:eastAsia="仿宋" w:cs="Times New Roman"/>
                <w:kern w:val="2"/>
                <w:sz w:val="21"/>
                <w:szCs w:val="21"/>
                <w:highlight w:val="none"/>
                <w:lang w:val="en-US" w:eastAsia="zh-CN" w:bidi="ar-SA"/>
              </w:rPr>
            </w:pPr>
            <w:r>
              <w:rPr>
                <w:rFonts w:hint="eastAsia" w:ascii="宋体" w:hAnsi="宋体" w:cs="Times New Roman"/>
                <w:kern w:val="2"/>
                <w:sz w:val="21"/>
                <w:szCs w:val="21"/>
                <w:highlight w:val="none"/>
                <w:lang w:val="en-US" w:eastAsia="zh-CN" w:bidi="ar-SA"/>
              </w:rPr>
              <w:t>截止</w:t>
            </w:r>
            <w:r>
              <w:rPr>
                <w:rFonts w:hint="default" w:ascii="宋体" w:hAnsi="宋体" w:eastAsia="仿宋" w:cs="Times New Roman"/>
                <w:kern w:val="2"/>
                <w:sz w:val="21"/>
                <w:szCs w:val="21"/>
                <w:highlight w:val="none"/>
                <w:lang w:val="en-US" w:eastAsia="zh-CN" w:bidi="ar-SA"/>
              </w:rPr>
              <w:t>时间：202</w:t>
            </w:r>
            <w:r>
              <w:rPr>
                <w:rFonts w:hint="eastAsia" w:ascii="宋体" w:hAnsi="宋体" w:cs="Times New Roman"/>
                <w:kern w:val="2"/>
                <w:sz w:val="21"/>
                <w:szCs w:val="21"/>
                <w:highlight w:val="none"/>
                <w:lang w:val="en-US" w:eastAsia="zh-CN" w:bidi="ar-SA"/>
              </w:rPr>
              <w:t>3</w:t>
            </w:r>
            <w:r>
              <w:rPr>
                <w:rFonts w:hint="default" w:ascii="宋体" w:hAnsi="宋体" w:eastAsia="仿宋" w:cs="Times New Roman"/>
                <w:kern w:val="2"/>
                <w:sz w:val="21"/>
                <w:szCs w:val="21"/>
                <w:highlight w:val="none"/>
                <w:lang w:val="en-US" w:eastAsia="zh-CN" w:bidi="ar-SA"/>
              </w:rPr>
              <w:t>年</w:t>
            </w:r>
            <w:r>
              <w:rPr>
                <w:rFonts w:hint="eastAsia" w:ascii="宋体" w:hAnsi="宋体" w:cs="Times New Roman"/>
                <w:kern w:val="2"/>
                <w:sz w:val="21"/>
                <w:szCs w:val="21"/>
                <w:highlight w:val="none"/>
                <w:lang w:val="en-US" w:eastAsia="zh-CN" w:bidi="ar-SA"/>
              </w:rPr>
              <w:t>12</w:t>
            </w:r>
            <w:r>
              <w:rPr>
                <w:rFonts w:hint="default" w:ascii="宋体" w:hAnsi="宋体" w:eastAsia="仿宋" w:cs="Times New Roman"/>
                <w:kern w:val="2"/>
                <w:sz w:val="21"/>
                <w:szCs w:val="21"/>
                <w:highlight w:val="none"/>
                <w:lang w:val="en-US" w:eastAsia="zh-CN" w:bidi="ar-SA"/>
              </w:rPr>
              <w:t>月</w:t>
            </w:r>
            <w:r>
              <w:rPr>
                <w:rFonts w:hint="eastAsia" w:ascii="宋体" w:hAnsi="宋体" w:cs="Times New Roman"/>
                <w:kern w:val="2"/>
                <w:sz w:val="21"/>
                <w:szCs w:val="21"/>
                <w:highlight w:val="none"/>
                <w:lang w:val="en-US" w:eastAsia="zh-CN" w:bidi="ar-SA"/>
              </w:rPr>
              <w:t>15</w:t>
            </w:r>
            <w:r>
              <w:rPr>
                <w:rFonts w:hint="default" w:ascii="宋体" w:hAnsi="宋体" w:eastAsia="仿宋" w:cs="Times New Roman"/>
                <w:kern w:val="2"/>
                <w:sz w:val="21"/>
                <w:szCs w:val="21"/>
                <w:highlight w:val="none"/>
                <w:lang w:val="en-US" w:eastAsia="zh-CN" w:bidi="ar-SA"/>
              </w:rPr>
              <w:t>日 12 时</w:t>
            </w:r>
          </w:p>
          <w:p>
            <w:pPr>
              <w:pStyle w:val="5"/>
              <w:keepNext w:val="0"/>
              <w:keepLines w:val="0"/>
              <w:widowControl/>
              <w:suppressLineNumbers w:val="0"/>
              <w:spacing w:before="0" w:beforeAutospacing="1" w:after="0" w:afterAutospacing="1" w:line="240" w:lineRule="auto"/>
              <w:ind w:left="0" w:right="0" w:firstLine="0"/>
              <w:jc w:val="both"/>
              <w:rPr>
                <w:rFonts w:hint="default" w:ascii="宋体" w:hAnsi="宋体" w:eastAsia="仿宋" w:cs="Times New Roman"/>
                <w:kern w:val="2"/>
                <w:sz w:val="21"/>
                <w:szCs w:val="21"/>
                <w:highlight w:val="none"/>
                <w:lang w:val="en-US" w:eastAsia="zh-CN" w:bidi="ar-SA"/>
              </w:rPr>
            </w:pPr>
            <w:r>
              <w:rPr>
                <w:rFonts w:hint="eastAsia" w:ascii="宋体" w:hAnsi="宋体" w:eastAsia="仿宋" w:cs="Times New Roman"/>
                <w:kern w:val="2"/>
                <w:sz w:val="21"/>
                <w:szCs w:val="21"/>
                <w:highlight w:val="none"/>
                <w:lang w:val="en-US" w:eastAsia="zh-CN" w:bidi="ar-SA"/>
              </w:rPr>
              <w:t>逾期送达的或未送达指定地点的投标文件，</w:t>
            </w:r>
            <w:r>
              <w:rPr>
                <w:rFonts w:hint="eastAsia" w:ascii="宋体" w:hAnsi="宋体" w:cs="Times New Roman"/>
                <w:kern w:val="2"/>
                <w:sz w:val="21"/>
                <w:szCs w:val="21"/>
                <w:highlight w:val="none"/>
                <w:lang w:val="en-US" w:eastAsia="zh-CN" w:bidi="ar-SA"/>
              </w:rPr>
              <w:t>招标单位</w:t>
            </w:r>
            <w:r>
              <w:rPr>
                <w:rFonts w:hint="eastAsia" w:ascii="宋体" w:hAnsi="宋体" w:eastAsia="仿宋" w:cs="Times New Roman"/>
                <w:kern w:val="2"/>
                <w:sz w:val="21"/>
                <w:szCs w:val="21"/>
                <w:highlight w:val="none"/>
                <w:lang w:val="en-US" w:eastAsia="zh-CN" w:bidi="ar-SA"/>
              </w:rPr>
              <w:t>不予受理。</w:t>
            </w:r>
          </w:p>
          <w:p>
            <w:pPr>
              <w:ind w:right="-110"/>
              <w:outlineLvl w:val="0"/>
              <w:rPr>
                <w:rFonts w:hint="default" w:ascii="宋体" w:hAnsi="宋体"/>
                <w:color w:val="000000"/>
                <w:sz w:val="21"/>
                <w:szCs w:val="21"/>
                <w:highlight w:val="none"/>
                <w:lang w:val="en-US"/>
              </w:rPr>
            </w:pP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998" w:hRule="atLeast"/>
        </w:trPr>
        <w:tc>
          <w:tcPr>
            <w:tcW w:w="724" w:type="dxa"/>
            <w:vAlign w:val="center"/>
          </w:tcPr>
          <w:p>
            <w:pPr>
              <w:ind w:right="-108"/>
              <w:jc w:val="center"/>
              <w:outlineLvl w:val="0"/>
              <w:rPr>
                <w:rFonts w:hint="eastAsia" w:ascii="宋体" w:hAnsi="宋体" w:eastAsia="宋体"/>
                <w:color w:val="000000"/>
                <w:sz w:val="21"/>
                <w:szCs w:val="21"/>
                <w:highlight w:val="none"/>
                <w:lang w:val="en-US" w:eastAsia="zh-CN"/>
              </w:rPr>
            </w:pPr>
            <w:r>
              <w:rPr>
                <w:rFonts w:hint="eastAsia" w:ascii="宋体" w:hAnsi="宋体"/>
                <w:color w:val="000000"/>
                <w:sz w:val="21"/>
                <w:szCs w:val="21"/>
                <w:highlight w:val="none"/>
                <w:lang w:val="en-US" w:eastAsia="zh-CN"/>
              </w:rPr>
              <w:t>11</w:t>
            </w:r>
          </w:p>
        </w:tc>
        <w:tc>
          <w:tcPr>
            <w:tcW w:w="2278" w:type="dxa"/>
            <w:vAlign w:val="center"/>
          </w:tcPr>
          <w:p>
            <w:pPr>
              <w:ind w:right="-110" w:rightChars="0"/>
              <w:outlineLvl w:val="0"/>
              <w:rPr>
                <w:rFonts w:cs="Helvetica"/>
                <w:color w:val="auto"/>
                <w:sz w:val="21"/>
                <w:szCs w:val="21"/>
                <w:highlight w:val="none"/>
              </w:rPr>
            </w:pPr>
            <w:r>
              <w:rPr>
                <w:rFonts w:hint="eastAsia" w:ascii="宋体" w:hAnsi="宋体"/>
                <w:color w:val="auto"/>
                <w:szCs w:val="21"/>
                <w:highlight w:val="none"/>
              </w:rPr>
              <w:t>开标时间</w:t>
            </w:r>
          </w:p>
        </w:tc>
        <w:tc>
          <w:tcPr>
            <w:tcW w:w="6718" w:type="dxa"/>
            <w:vAlign w:val="center"/>
          </w:tcPr>
          <w:p>
            <w:pPr>
              <w:ind w:right="-110"/>
              <w:outlineLvl w:val="0"/>
              <w:rPr>
                <w:rFonts w:hint="eastAsia" w:ascii="宋体" w:hAnsi="宋体" w:eastAsia="宋体"/>
                <w:color w:val="auto"/>
                <w:sz w:val="21"/>
                <w:szCs w:val="21"/>
                <w:highlight w:val="none"/>
                <w:lang w:eastAsia="zh-CN"/>
              </w:rPr>
            </w:pPr>
            <w:r>
              <w:rPr>
                <w:rFonts w:hint="default" w:ascii="宋体" w:hAnsi="宋体" w:eastAsia="仿宋" w:cs="Times New Roman"/>
                <w:kern w:val="2"/>
                <w:sz w:val="21"/>
                <w:szCs w:val="21"/>
                <w:highlight w:val="none"/>
                <w:lang w:val="en-US" w:eastAsia="zh-CN" w:bidi="ar-SA"/>
              </w:rPr>
              <w:t>开标时间： 3</w:t>
            </w:r>
            <w:r>
              <w:rPr>
                <w:rFonts w:hint="eastAsia" w:ascii="宋体" w:hAnsi="宋体" w:eastAsia="仿宋" w:cs="Times New Roman"/>
                <w:kern w:val="2"/>
                <w:sz w:val="21"/>
                <w:szCs w:val="21"/>
                <w:highlight w:val="none"/>
                <w:lang w:val="en-US" w:eastAsia="zh-CN" w:bidi="ar-SA"/>
              </w:rPr>
              <w:t>个工作</w:t>
            </w:r>
            <w:r>
              <w:rPr>
                <w:rFonts w:hint="default" w:ascii="宋体" w:hAnsi="宋体" w:eastAsia="仿宋" w:cs="Times New Roman"/>
                <w:kern w:val="2"/>
                <w:sz w:val="21"/>
                <w:szCs w:val="21"/>
                <w:highlight w:val="none"/>
                <w:lang w:val="en-US" w:eastAsia="zh-CN" w:bidi="ar-SA"/>
              </w:rPr>
              <w:t>日内</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749" w:hRule="atLeast"/>
        </w:trPr>
        <w:tc>
          <w:tcPr>
            <w:tcW w:w="724" w:type="dxa"/>
            <w:vAlign w:val="center"/>
          </w:tcPr>
          <w:p>
            <w:pPr>
              <w:ind w:right="-108"/>
              <w:jc w:val="center"/>
              <w:outlineLvl w:val="0"/>
              <w:rPr>
                <w:rFonts w:hint="eastAsia" w:ascii="宋体" w:hAnsi="宋体" w:eastAsia="宋体"/>
                <w:color w:val="000000"/>
                <w:szCs w:val="21"/>
                <w:highlight w:val="none"/>
                <w:lang w:eastAsia="zh-CN"/>
              </w:rPr>
            </w:pPr>
            <w:r>
              <w:rPr>
                <w:rFonts w:hint="eastAsia" w:ascii="宋体" w:hAnsi="宋体"/>
                <w:color w:val="000000"/>
                <w:szCs w:val="21"/>
                <w:highlight w:val="none"/>
                <w:lang w:val="en-US" w:eastAsia="zh-CN"/>
              </w:rPr>
              <w:t>12</w:t>
            </w:r>
          </w:p>
        </w:tc>
        <w:tc>
          <w:tcPr>
            <w:tcW w:w="2278" w:type="dxa"/>
            <w:vAlign w:val="center"/>
          </w:tcPr>
          <w:p>
            <w:pPr>
              <w:ind w:right="-108" w:rightChars="0"/>
              <w:jc w:val="both"/>
              <w:outlineLvl w:val="0"/>
              <w:rPr>
                <w:rFonts w:hint="eastAsia" w:ascii="宋体" w:hAnsi="宋体" w:eastAsia="仿宋"/>
                <w:color w:val="000000"/>
                <w:kern w:val="2"/>
                <w:sz w:val="21"/>
                <w:szCs w:val="21"/>
                <w:highlight w:val="none"/>
                <w:lang w:val="en-US" w:eastAsia="zh-CN" w:bidi="ar-SA"/>
              </w:rPr>
            </w:pPr>
            <w:r>
              <w:rPr>
                <w:rFonts w:hint="eastAsia" w:ascii="宋体" w:hAnsi="宋体"/>
                <w:color w:val="000000"/>
                <w:szCs w:val="21"/>
                <w:highlight w:val="none"/>
                <w:lang w:eastAsia="zh-CN"/>
              </w:rPr>
              <w:t>联系方式</w:t>
            </w:r>
          </w:p>
        </w:tc>
        <w:tc>
          <w:tcPr>
            <w:tcW w:w="6718" w:type="dxa"/>
            <w:vAlign w:val="top"/>
          </w:tcPr>
          <w:p>
            <w:pPr>
              <w:ind w:right="-110" w:rightChars="0"/>
              <w:jc w:val="both"/>
              <w:outlineLvl w:val="0"/>
              <w:rPr>
                <w:rFonts w:hint="default" w:ascii="宋体" w:hAnsi="宋体"/>
                <w:color w:val="000000"/>
                <w:kern w:val="2"/>
                <w:sz w:val="21"/>
                <w:szCs w:val="21"/>
                <w:highlight w:val="none"/>
                <w:lang w:val="en-US" w:eastAsia="zh-CN" w:bidi="ar-SA"/>
              </w:rPr>
            </w:pPr>
            <w:r>
              <w:rPr>
                <w:rFonts w:hint="eastAsia" w:ascii="宋体" w:hAnsi="宋体"/>
                <w:color w:val="000000"/>
                <w:szCs w:val="21"/>
                <w:highlight w:val="none"/>
                <w:lang w:eastAsia="zh-CN"/>
              </w:rPr>
              <w:t>投标</w:t>
            </w:r>
            <w:r>
              <w:rPr>
                <w:rFonts w:hint="eastAsia" w:ascii="宋体" w:hAnsi="宋体"/>
                <w:color w:val="auto"/>
                <w:szCs w:val="21"/>
                <w:highlight w:val="none"/>
              </w:rPr>
              <w:t>联系人：</w:t>
            </w:r>
            <w:r>
              <w:rPr>
                <w:rFonts w:hint="eastAsia" w:ascii="宋体" w:hAnsi="宋体"/>
                <w:color w:val="auto"/>
                <w:szCs w:val="21"/>
                <w:highlight w:val="none"/>
                <w:lang w:eastAsia="zh-CN"/>
              </w:rPr>
              <w:t>高辰</w:t>
            </w:r>
            <w:r>
              <w:rPr>
                <w:rFonts w:hint="eastAsia" w:ascii="宋体" w:hAnsi="宋体"/>
                <w:color w:val="auto"/>
                <w:szCs w:val="21"/>
                <w:highlight w:val="none"/>
                <w:lang w:val="en-US" w:eastAsia="zh-CN"/>
              </w:rPr>
              <w:t xml:space="preserve">    </w:t>
            </w:r>
            <w:r>
              <w:rPr>
                <w:rFonts w:hint="eastAsia" w:ascii="宋体" w:hAnsi="宋体"/>
                <w:color w:val="auto"/>
                <w:szCs w:val="21"/>
                <w:highlight w:val="none"/>
              </w:rPr>
              <w:t>电话：</w:t>
            </w:r>
            <w:r>
              <w:rPr>
                <w:rFonts w:hint="eastAsia" w:ascii="宋体" w:hAnsi="宋体"/>
                <w:color w:val="auto"/>
                <w:szCs w:val="21"/>
                <w:highlight w:val="none"/>
                <w:lang w:val="en-US" w:eastAsia="zh-CN"/>
              </w:rPr>
              <w:t>0311-85261938</w:t>
            </w:r>
            <w:r>
              <w:rPr>
                <w:rFonts w:hint="eastAsia" w:ascii="宋体" w:hAnsi="宋体"/>
                <w:color w:val="auto"/>
                <w:szCs w:val="21"/>
                <w:highlight w:val="none"/>
                <w:lang w:val="en-US" w:eastAsia="zh-CN"/>
              </w:rPr>
              <w:br w:type="textWrapping"/>
            </w:r>
            <w:r>
              <w:rPr>
                <w:rFonts w:hint="eastAsia" w:ascii="宋体" w:hAnsi="宋体"/>
                <w:color w:val="auto"/>
                <w:szCs w:val="21"/>
                <w:highlight w:val="none"/>
                <w:lang w:val="en-US" w:eastAsia="zh-CN"/>
              </w:rPr>
              <w:t>项目联系人：</w:t>
            </w:r>
            <w:r>
              <w:rPr>
                <w:rFonts w:hint="eastAsia" w:ascii="宋体" w:hAnsi="宋体" w:cs="Times New Roman"/>
                <w:color w:val="auto"/>
                <w:szCs w:val="21"/>
                <w:highlight w:val="none"/>
                <w:lang w:val="en-US" w:eastAsia="zh-CN"/>
              </w:rPr>
              <w:t>洪海涛  电话：0311-89937957</w:t>
            </w:r>
          </w:p>
        </w:tc>
      </w:tr>
    </w:tbl>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ascii="宋体" w:hAnsi="宋体"/>
          <w:b/>
          <w:bCs/>
          <w:color w:val="000000"/>
          <w:sz w:val="32"/>
          <w:szCs w:val="32"/>
        </w:rPr>
      </w:pPr>
      <w:r>
        <w:rPr>
          <w:rFonts w:hint="eastAsia" w:ascii="宋体" w:hAnsi="宋体"/>
          <w:b/>
          <w:bCs/>
          <w:color w:val="000000"/>
          <w:sz w:val="28"/>
          <w:szCs w:val="28"/>
        </w:rPr>
        <w:br w:type="page"/>
      </w:r>
      <w:r>
        <w:rPr>
          <w:rFonts w:hint="eastAsia" w:ascii="宋体" w:hAnsi="宋体"/>
          <w:b/>
          <w:bCs/>
          <w:color w:val="000000"/>
          <w:sz w:val="32"/>
          <w:szCs w:val="32"/>
        </w:rPr>
        <w:t>第二部分   投标人须知</w:t>
      </w:r>
    </w:p>
    <w:p>
      <w:pPr>
        <w:keepNext w:val="0"/>
        <w:keepLines w:val="0"/>
        <w:pageBreakBefore w:val="0"/>
        <w:widowControl w:val="0"/>
        <w:kinsoku/>
        <w:wordWrap/>
        <w:overflowPunct/>
        <w:topLinePunct w:val="0"/>
        <w:autoSpaceDE/>
        <w:autoSpaceDN/>
        <w:bidi w:val="0"/>
        <w:adjustRightInd w:val="0"/>
        <w:snapToGrid w:val="0"/>
        <w:spacing w:line="360" w:lineRule="exact"/>
        <w:ind w:right="28"/>
        <w:textAlignment w:val="auto"/>
        <w:outlineLvl w:val="0"/>
        <w:rPr>
          <w:rFonts w:ascii="宋体" w:hAnsi="宋体"/>
          <w:b/>
          <w:bCs/>
          <w:color w:val="000000"/>
          <w:sz w:val="28"/>
          <w:szCs w:val="28"/>
        </w:rPr>
      </w:pPr>
      <w:r>
        <w:rPr>
          <w:rFonts w:hint="eastAsia" w:ascii="宋体" w:hAnsi="宋体"/>
          <w:b/>
          <w:bCs/>
          <w:color w:val="000000"/>
          <w:sz w:val="24"/>
        </w:rPr>
        <w:t xml:space="preserve">    </w:t>
      </w:r>
      <w:r>
        <w:rPr>
          <w:rFonts w:hint="eastAsia" w:ascii="宋体" w:hAnsi="宋体"/>
          <w:b/>
          <w:bCs/>
          <w:color w:val="000000"/>
          <w:sz w:val="28"/>
          <w:szCs w:val="28"/>
        </w:rPr>
        <w:t>一、总则</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ascii="宋体" w:hAnsi="宋体"/>
          <w:color w:val="000000"/>
          <w:sz w:val="28"/>
          <w:szCs w:val="28"/>
        </w:rPr>
      </w:pPr>
      <w:r>
        <w:rPr>
          <w:rFonts w:hint="eastAsia" w:ascii="宋体" w:hAnsi="宋体"/>
          <w:color w:val="000000"/>
          <w:sz w:val="28"/>
          <w:szCs w:val="28"/>
        </w:rPr>
        <w:t>1.1本招标项目说明详见本须知前附表；</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ascii="宋体" w:hAnsi="宋体"/>
          <w:color w:val="000000"/>
          <w:sz w:val="28"/>
          <w:szCs w:val="28"/>
        </w:rPr>
      </w:pPr>
      <w:r>
        <w:rPr>
          <w:rFonts w:hint="eastAsia" w:ascii="宋体" w:hAnsi="宋体"/>
          <w:color w:val="000000"/>
          <w:sz w:val="28"/>
          <w:szCs w:val="28"/>
        </w:rPr>
        <w:t>1.2本项目按照《中华人民共和国招标投标法》等有关规定，通过公开招标方式选定</w:t>
      </w:r>
      <w:r>
        <w:rPr>
          <w:rFonts w:hint="eastAsia" w:ascii="宋体" w:hAnsi="宋体"/>
          <w:color w:val="000000"/>
          <w:sz w:val="28"/>
          <w:szCs w:val="28"/>
          <w:lang w:eastAsia="zh-CN"/>
        </w:rPr>
        <w:t>消防维保服务公司</w:t>
      </w:r>
      <w:r>
        <w:rPr>
          <w:rFonts w:hint="eastAsia" w:ascii="宋体" w:hAnsi="宋体"/>
          <w:color w:val="000000"/>
          <w:sz w:val="28"/>
          <w:szCs w:val="28"/>
        </w:rPr>
        <w:t>。</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1.3投标人资格要求</w:t>
      </w:r>
    </w:p>
    <w:p>
      <w:pPr>
        <w:keepNext w:val="0"/>
        <w:keepLines w:val="0"/>
        <w:pageBreakBefore w:val="0"/>
        <w:widowControl w:val="0"/>
        <w:numPr>
          <w:ilvl w:val="0"/>
          <w:numId w:val="1"/>
        </w:numPr>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auto"/>
          <w:sz w:val="28"/>
          <w:szCs w:val="28"/>
        </w:rPr>
      </w:pPr>
      <w:r>
        <w:rPr>
          <w:rFonts w:hint="eastAsia" w:ascii="宋体" w:hAnsi="宋体"/>
          <w:color w:val="auto"/>
          <w:sz w:val="28"/>
          <w:szCs w:val="28"/>
        </w:rPr>
        <w:t>在中华人民共和国境内注册的具有独立承担民事责任能力的法人，具备相应的经营许可范围。</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auto"/>
          <w:sz w:val="28"/>
          <w:szCs w:val="28"/>
        </w:rPr>
      </w:pPr>
      <w:r>
        <w:rPr>
          <w:rFonts w:hint="eastAsia" w:ascii="宋体" w:hAnsi="宋体"/>
          <w:color w:val="auto"/>
          <w:sz w:val="28"/>
          <w:szCs w:val="28"/>
          <w:lang w:val="en-US" w:eastAsia="zh-CN"/>
        </w:rPr>
        <w:t>2)</w:t>
      </w:r>
      <w:r>
        <w:rPr>
          <w:rFonts w:hint="eastAsia" w:ascii="宋体" w:hAnsi="宋体"/>
          <w:color w:val="auto"/>
          <w:sz w:val="28"/>
          <w:szCs w:val="28"/>
        </w:rPr>
        <w:t>具有</w:t>
      </w:r>
      <w:r>
        <w:rPr>
          <w:rFonts w:hint="eastAsia" w:ascii="宋体" w:hAnsi="宋体"/>
          <w:color w:val="auto"/>
          <w:sz w:val="28"/>
          <w:szCs w:val="28"/>
          <w:lang w:eastAsia="zh-CN"/>
        </w:rPr>
        <w:t>消防维保</w:t>
      </w:r>
      <w:r>
        <w:rPr>
          <w:rFonts w:hint="eastAsia" w:ascii="宋体" w:hAnsi="宋体"/>
          <w:color w:val="auto"/>
          <w:sz w:val="28"/>
          <w:szCs w:val="28"/>
        </w:rPr>
        <w:t>资质。</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eastAsia="仿宋"/>
          <w:color w:val="auto"/>
          <w:sz w:val="28"/>
          <w:szCs w:val="28"/>
          <w:lang w:eastAsia="zh-CN"/>
        </w:rPr>
      </w:pPr>
      <w:r>
        <w:rPr>
          <w:rFonts w:hint="eastAsia" w:ascii="宋体" w:hAnsi="宋体"/>
          <w:color w:val="auto"/>
          <w:sz w:val="28"/>
          <w:szCs w:val="28"/>
          <w:lang w:val="en-US" w:eastAsia="zh-CN"/>
        </w:rPr>
        <w:t>3</w:t>
      </w:r>
      <w:r>
        <w:rPr>
          <w:rFonts w:hint="eastAsia" w:ascii="宋体" w:hAnsi="宋体"/>
          <w:color w:val="auto"/>
          <w:sz w:val="28"/>
          <w:szCs w:val="28"/>
          <w:lang w:eastAsia="zh-CN"/>
        </w:rPr>
        <w:t>）</w:t>
      </w:r>
      <w:r>
        <w:rPr>
          <w:rFonts w:hint="eastAsia" w:ascii="仿宋" w:hAnsi="仿宋" w:eastAsia="仿宋" w:cs="仿宋"/>
          <w:i w:val="0"/>
          <w:color w:val="000000"/>
          <w:kern w:val="0"/>
          <w:sz w:val="28"/>
          <w:szCs w:val="28"/>
          <w:u w:val="none"/>
          <w:lang w:val="en-US" w:eastAsia="zh-CN" w:bidi="ar"/>
        </w:rPr>
        <w:t>消防设施维护保养检测/消防安全评估公示页</w:t>
      </w:r>
      <w:r>
        <w:rPr>
          <w:rFonts w:hint="eastAsia" w:ascii="仿宋" w:hAnsi="仿宋" w:cs="仿宋"/>
          <w:i w:val="0"/>
          <w:color w:val="000000"/>
          <w:kern w:val="0"/>
          <w:sz w:val="28"/>
          <w:szCs w:val="28"/>
          <w:u w:val="none"/>
          <w:lang w:val="en-US" w:eastAsia="zh-CN" w:bidi="ar"/>
        </w:rPr>
        <w:t>截图</w:t>
      </w:r>
      <w:r>
        <w:rPr>
          <w:rFonts w:hint="eastAsia" w:ascii="宋体" w:hAnsi="宋体"/>
          <w:color w:val="auto"/>
          <w:sz w:val="28"/>
          <w:szCs w:val="28"/>
        </w:rPr>
        <w:t>。</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auto"/>
          <w:sz w:val="28"/>
          <w:szCs w:val="28"/>
          <w:u w:val="none"/>
          <w:lang w:val="en-US" w:eastAsia="zh-CN"/>
        </w:rPr>
      </w:pPr>
      <w:r>
        <w:rPr>
          <w:rFonts w:hint="eastAsia" w:ascii="宋体" w:hAnsi="宋体"/>
          <w:color w:val="auto"/>
          <w:sz w:val="28"/>
          <w:szCs w:val="28"/>
          <w:u w:val="none"/>
          <w:lang w:val="en-US" w:eastAsia="zh-CN"/>
        </w:rPr>
        <w:t>4</w:t>
      </w:r>
      <w:r>
        <w:rPr>
          <w:rFonts w:hint="eastAsia" w:ascii="宋体" w:hAnsi="宋体"/>
          <w:color w:val="auto"/>
          <w:sz w:val="28"/>
          <w:szCs w:val="28"/>
          <w:u w:val="none"/>
          <w:lang w:eastAsia="zh-CN"/>
        </w:rPr>
        <w:t>）</w:t>
      </w:r>
      <w:r>
        <w:rPr>
          <w:rFonts w:hint="eastAsia" w:ascii="宋体" w:hAnsi="宋体"/>
          <w:color w:val="auto"/>
          <w:sz w:val="28"/>
          <w:szCs w:val="28"/>
          <w:u w:val="none"/>
        </w:rPr>
        <w:t>业绩要求</w:t>
      </w:r>
      <w:r>
        <w:rPr>
          <w:rFonts w:hint="eastAsia" w:ascii="宋体" w:hAnsi="宋体"/>
          <w:color w:val="auto"/>
          <w:sz w:val="28"/>
          <w:szCs w:val="28"/>
          <w:lang w:val="en-US" w:eastAsia="zh-CN"/>
        </w:rPr>
        <w:t>:</w:t>
      </w:r>
      <w:r>
        <w:rPr>
          <w:rFonts w:hint="eastAsia" w:ascii="宋体" w:hAnsi="宋体"/>
          <w:color w:val="auto"/>
          <w:sz w:val="28"/>
          <w:szCs w:val="28"/>
          <w:u w:val="non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auto"/>
          <w:sz w:val="28"/>
          <w:szCs w:val="28"/>
        </w:rPr>
      </w:pPr>
      <w:r>
        <w:rPr>
          <w:rFonts w:hint="eastAsia" w:ascii="宋体" w:hAnsi="宋体"/>
          <w:color w:val="auto"/>
          <w:sz w:val="28"/>
          <w:szCs w:val="28"/>
        </w:rPr>
        <w:t>提供近三年内</w:t>
      </w:r>
      <w:r>
        <w:rPr>
          <w:rFonts w:hint="eastAsia" w:ascii="宋体" w:hAnsi="宋体"/>
          <w:color w:val="auto"/>
          <w:sz w:val="28"/>
          <w:szCs w:val="28"/>
          <w:lang w:eastAsia="zh-CN"/>
        </w:rPr>
        <w:t>消防维保</w:t>
      </w:r>
      <w:r>
        <w:rPr>
          <w:rFonts w:hint="eastAsia" w:ascii="宋体" w:hAnsi="宋体"/>
          <w:color w:val="auto"/>
          <w:sz w:val="28"/>
          <w:szCs w:val="28"/>
        </w:rPr>
        <w:t>服务的业绩累计金额不少于</w:t>
      </w:r>
      <w:r>
        <w:rPr>
          <w:rFonts w:hint="eastAsia" w:ascii="宋体" w:hAnsi="宋体"/>
          <w:color w:val="auto"/>
          <w:sz w:val="28"/>
          <w:szCs w:val="28"/>
          <w:lang w:val="en-US" w:eastAsia="zh-CN"/>
        </w:rPr>
        <w:t>50</w:t>
      </w:r>
      <w:r>
        <w:rPr>
          <w:rFonts w:hint="eastAsia" w:ascii="宋体" w:hAnsi="宋体"/>
          <w:color w:val="auto"/>
          <w:sz w:val="28"/>
          <w:szCs w:val="28"/>
        </w:rPr>
        <w:t>万元，且具备</w:t>
      </w:r>
      <w:r>
        <w:rPr>
          <w:rFonts w:hint="eastAsia" w:ascii="宋体" w:hAnsi="宋体"/>
          <w:color w:val="auto"/>
          <w:sz w:val="28"/>
          <w:szCs w:val="28"/>
          <w:lang w:eastAsia="zh-CN"/>
        </w:rPr>
        <w:t>三</w:t>
      </w:r>
      <w:r>
        <w:rPr>
          <w:rFonts w:hint="eastAsia" w:ascii="宋体" w:hAnsi="宋体"/>
          <w:color w:val="auto"/>
          <w:sz w:val="28"/>
          <w:szCs w:val="28"/>
        </w:rPr>
        <w:t>家连续三年大型企业的</w:t>
      </w:r>
      <w:r>
        <w:rPr>
          <w:rFonts w:hint="eastAsia" w:ascii="宋体" w:hAnsi="宋体"/>
          <w:color w:val="auto"/>
          <w:sz w:val="28"/>
          <w:szCs w:val="28"/>
          <w:lang w:eastAsia="zh-CN"/>
        </w:rPr>
        <w:t>维保</w:t>
      </w:r>
      <w:r>
        <w:rPr>
          <w:rFonts w:hint="eastAsia" w:ascii="宋体" w:hAnsi="宋体"/>
          <w:color w:val="auto"/>
          <w:sz w:val="28"/>
          <w:szCs w:val="28"/>
        </w:rPr>
        <w:t>服务业绩，并提供相关合同复印件合同原件备查。</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auto"/>
          <w:sz w:val="28"/>
          <w:szCs w:val="28"/>
        </w:rPr>
      </w:pPr>
      <w:r>
        <w:rPr>
          <w:rFonts w:hint="eastAsia" w:ascii="宋体" w:hAnsi="宋体"/>
          <w:color w:val="auto"/>
          <w:sz w:val="28"/>
          <w:szCs w:val="28"/>
          <w:lang w:val="en-US" w:eastAsia="zh-CN"/>
        </w:rPr>
        <w:t>5</w:t>
      </w:r>
      <w:r>
        <w:rPr>
          <w:rFonts w:hint="eastAsia" w:ascii="宋体" w:hAnsi="宋体"/>
          <w:color w:val="auto"/>
          <w:sz w:val="28"/>
          <w:szCs w:val="28"/>
          <w:lang w:eastAsia="zh-CN"/>
        </w:rPr>
        <w:t>）</w:t>
      </w:r>
      <w:r>
        <w:rPr>
          <w:rFonts w:hint="eastAsia" w:ascii="宋体" w:hAnsi="宋体"/>
          <w:color w:val="auto"/>
          <w:sz w:val="28"/>
          <w:szCs w:val="28"/>
        </w:rPr>
        <w:t>投标人注册地非项目所在地所属地市的，须书面承诺中标后7日内在项目所在地市级</w:t>
      </w:r>
      <w:r>
        <w:rPr>
          <w:rFonts w:hint="eastAsia" w:ascii="宋体" w:hAnsi="宋体"/>
          <w:color w:val="auto"/>
          <w:sz w:val="28"/>
          <w:szCs w:val="28"/>
          <w:lang w:eastAsia="zh-CN"/>
        </w:rPr>
        <w:t>应急管理局、消防等部门</w:t>
      </w:r>
      <w:r>
        <w:rPr>
          <w:rFonts w:hint="eastAsia" w:ascii="宋体" w:hAnsi="宋体"/>
          <w:color w:val="auto"/>
          <w:sz w:val="28"/>
          <w:szCs w:val="28"/>
        </w:rPr>
        <w:t>办理备案手续。</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auto"/>
          <w:sz w:val="28"/>
          <w:szCs w:val="28"/>
        </w:rPr>
      </w:pPr>
      <w:r>
        <w:rPr>
          <w:rFonts w:hint="eastAsia" w:ascii="宋体" w:hAnsi="宋体"/>
          <w:color w:val="auto"/>
          <w:sz w:val="28"/>
          <w:szCs w:val="28"/>
          <w:lang w:val="en-US" w:eastAsia="zh-CN"/>
        </w:rPr>
        <w:t>6</w:t>
      </w:r>
      <w:r>
        <w:rPr>
          <w:rFonts w:hint="eastAsia" w:ascii="宋体" w:hAnsi="宋体"/>
          <w:color w:val="auto"/>
          <w:sz w:val="28"/>
          <w:szCs w:val="28"/>
          <w:lang w:eastAsia="zh-CN"/>
        </w:rPr>
        <w:t>）</w:t>
      </w:r>
      <w:r>
        <w:rPr>
          <w:rFonts w:hint="eastAsia" w:ascii="宋体" w:hAnsi="宋体"/>
          <w:color w:val="auto"/>
          <w:sz w:val="28"/>
          <w:szCs w:val="28"/>
        </w:rPr>
        <w:t>派驻的项目经理和</w:t>
      </w:r>
      <w:r>
        <w:rPr>
          <w:rFonts w:hint="eastAsia" w:ascii="宋体" w:hAnsi="宋体"/>
          <w:color w:val="auto"/>
          <w:sz w:val="28"/>
          <w:szCs w:val="28"/>
          <w:lang w:eastAsia="zh-CN"/>
        </w:rPr>
        <w:t>维保人员</w:t>
      </w:r>
      <w:r>
        <w:rPr>
          <w:rFonts w:hint="eastAsia" w:ascii="宋体" w:hAnsi="宋体"/>
          <w:color w:val="auto"/>
          <w:sz w:val="28"/>
          <w:szCs w:val="28"/>
        </w:rPr>
        <w:t>须持人力资源和社会保障部门鉴定颁发的职业资格证书（需提供相对应的社会保险缴纳证明）。</w:t>
      </w:r>
    </w:p>
    <w:p>
      <w:pPr>
        <w:widowControl/>
        <w:spacing w:line="460" w:lineRule="exact"/>
        <w:ind w:firstLine="560" w:firstLineChars="200"/>
        <w:jc w:val="left"/>
        <w:rPr>
          <w:rFonts w:hint="eastAsia" w:ascii="宋体" w:hAnsi="宋体" w:eastAsia="仿宋" w:cs="宋体"/>
          <w:color w:val="000000"/>
          <w:kern w:val="0"/>
          <w:sz w:val="28"/>
          <w:szCs w:val="28"/>
          <w:lang w:eastAsia="zh-CN"/>
        </w:rPr>
      </w:pPr>
      <w:r>
        <w:rPr>
          <w:rFonts w:hint="eastAsia" w:ascii="宋体" w:hAnsi="宋体" w:cs="宋体"/>
          <w:color w:val="000000"/>
          <w:kern w:val="0"/>
          <w:sz w:val="28"/>
          <w:szCs w:val="28"/>
          <w:lang w:val="en-US" w:eastAsia="zh-CN"/>
        </w:rPr>
        <w:t>7）</w:t>
      </w:r>
      <w:r>
        <w:rPr>
          <w:rFonts w:hint="eastAsia" w:ascii="宋体" w:hAnsi="宋体" w:cs="宋体"/>
          <w:color w:val="000000"/>
          <w:kern w:val="0"/>
          <w:sz w:val="28"/>
          <w:szCs w:val="28"/>
        </w:rPr>
        <w:t>为了保证投标方派遣的</w:t>
      </w:r>
      <w:r>
        <w:rPr>
          <w:rFonts w:hint="eastAsia" w:ascii="宋体" w:hAnsi="宋体" w:cs="宋体"/>
          <w:color w:val="000000"/>
          <w:kern w:val="0"/>
          <w:sz w:val="28"/>
          <w:szCs w:val="28"/>
          <w:lang w:eastAsia="zh-CN"/>
        </w:rPr>
        <w:t>维保人员</w:t>
      </w:r>
      <w:r>
        <w:rPr>
          <w:rFonts w:hint="eastAsia" w:ascii="宋体" w:hAnsi="宋体" w:cs="宋体"/>
          <w:color w:val="000000"/>
          <w:kern w:val="0"/>
          <w:sz w:val="28"/>
          <w:szCs w:val="28"/>
        </w:rPr>
        <w:t>能够以</w:t>
      </w:r>
      <w:r>
        <w:rPr>
          <w:rFonts w:hint="eastAsia" w:ascii="宋体" w:hAnsi="宋体" w:cs="宋体"/>
          <w:color w:val="000000"/>
          <w:kern w:val="0"/>
          <w:sz w:val="28"/>
          <w:szCs w:val="28"/>
          <w:lang w:eastAsia="zh-CN"/>
        </w:rPr>
        <w:t>精湛的技术、负责的态度。进行检测维保服务。</w:t>
      </w:r>
    </w:p>
    <w:p>
      <w:pPr>
        <w:widowControl/>
        <w:spacing w:line="460" w:lineRule="exact"/>
        <w:ind w:firstLine="560" w:firstLineChars="200"/>
        <w:jc w:val="left"/>
        <w:rPr>
          <w:rFonts w:hint="eastAsia" w:ascii="宋体" w:hAnsi="宋体" w:cs="宋体"/>
          <w:color w:val="000000"/>
          <w:kern w:val="0"/>
          <w:sz w:val="28"/>
          <w:szCs w:val="28"/>
          <w:u w:val="none"/>
          <w:lang w:val="en-US" w:eastAsia="zh-CN"/>
        </w:rPr>
      </w:pPr>
      <w:r>
        <w:rPr>
          <w:rFonts w:hint="eastAsia" w:ascii="宋体" w:hAnsi="宋体" w:cs="宋体"/>
          <w:color w:val="000000"/>
          <w:kern w:val="0"/>
          <w:sz w:val="28"/>
          <w:szCs w:val="28"/>
          <w:u w:val="none"/>
          <w:lang w:val="en-US" w:eastAsia="zh-CN"/>
        </w:rPr>
        <w:t>8）招标方有权对</w:t>
      </w:r>
      <w:r>
        <w:rPr>
          <w:rFonts w:hint="eastAsia" w:ascii="宋体" w:hAnsi="宋体" w:cs="宋体"/>
          <w:color w:val="000000"/>
          <w:kern w:val="0"/>
          <w:sz w:val="28"/>
          <w:szCs w:val="28"/>
          <w:u w:val="none"/>
        </w:rPr>
        <w:t>投标方派遣的</w:t>
      </w:r>
      <w:r>
        <w:rPr>
          <w:rFonts w:hint="eastAsia" w:ascii="宋体" w:hAnsi="宋体" w:cs="宋体"/>
          <w:color w:val="000000"/>
          <w:kern w:val="0"/>
          <w:sz w:val="28"/>
          <w:szCs w:val="28"/>
          <w:u w:val="none"/>
          <w:lang w:eastAsia="zh-CN"/>
        </w:rPr>
        <w:t>检测维保人员进行更换。</w:t>
      </w:r>
      <w:r>
        <w:rPr>
          <w:rFonts w:hint="eastAsia" w:ascii="宋体" w:hAnsi="宋体" w:cs="宋体"/>
          <w:color w:val="000000"/>
          <w:kern w:val="0"/>
          <w:sz w:val="28"/>
          <w:szCs w:val="28"/>
          <w:u w:val="none"/>
          <w:lang w:val="en-US" w:eastAsia="zh-CN"/>
        </w:rPr>
        <w:t xml:space="preserve"> </w:t>
      </w:r>
    </w:p>
    <w:p>
      <w:pPr>
        <w:widowControl/>
        <w:spacing w:line="460" w:lineRule="exact"/>
        <w:ind w:firstLine="560" w:firstLineChars="200"/>
        <w:jc w:val="left"/>
        <w:rPr>
          <w:rFonts w:hint="default" w:ascii="宋体" w:hAnsi="宋体" w:eastAsia="宋体"/>
          <w:color w:val="FF0000"/>
          <w:sz w:val="28"/>
          <w:szCs w:val="28"/>
          <w:u w:val="none"/>
          <w:lang w:val="en-US" w:eastAsia="zh-CN"/>
        </w:rPr>
      </w:pPr>
      <w:r>
        <w:rPr>
          <w:rFonts w:hint="eastAsia" w:ascii="宋体" w:hAnsi="宋体"/>
          <w:color w:val="auto"/>
          <w:sz w:val="28"/>
          <w:szCs w:val="28"/>
          <w:u w:val="none"/>
          <w:lang w:val="en-US" w:eastAsia="zh-CN"/>
        </w:rPr>
        <w:t>9）</w:t>
      </w:r>
      <w:r>
        <w:rPr>
          <w:rFonts w:hint="eastAsia" w:ascii="宋体" w:hAnsi="宋体"/>
          <w:color w:val="auto"/>
          <w:sz w:val="28"/>
          <w:szCs w:val="28"/>
          <w:u w:val="none"/>
        </w:rPr>
        <w:t>有能力完成</w:t>
      </w:r>
      <w:r>
        <w:rPr>
          <w:rFonts w:hint="eastAsia" w:ascii="宋体" w:hAnsi="宋体"/>
          <w:color w:val="auto"/>
          <w:sz w:val="28"/>
          <w:szCs w:val="28"/>
          <w:u w:val="none"/>
          <w:lang w:eastAsia="zh-CN"/>
        </w:rPr>
        <w:t>设备设施</w:t>
      </w:r>
      <w:r>
        <w:rPr>
          <w:rFonts w:hint="eastAsia" w:ascii="宋体" w:hAnsi="宋体"/>
          <w:color w:val="auto"/>
          <w:sz w:val="28"/>
          <w:szCs w:val="28"/>
          <w:u w:val="none"/>
        </w:rPr>
        <w:t>遇有突发事件时可随时</w:t>
      </w:r>
      <w:r>
        <w:rPr>
          <w:rFonts w:hint="eastAsia" w:ascii="宋体" w:hAnsi="宋体"/>
          <w:color w:val="auto"/>
          <w:sz w:val="28"/>
          <w:szCs w:val="28"/>
          <w:u w:val="none"/>
          <w:lang w:eastAsia="zh-CN"/>
        </w:rPr>
        <w:t>在一小时内迅速到场，快速解决处置能力。</w:t>
      </w:r>
      <w:r>
        <w:rPr>
          <w:rFonts w:hint="eastAsia" w:ascii="宋体" w:hAnsi="宋体"/>
          <w:color w:val="auto"/>
          <w:sz w:val="28"/>
          <w:szCs w:val="28"/>
          <w:u w:val="none"/>
          <w:lang w:val="en-US" w:eastAsia="zh-CN"/>
        </w:rPr>
        <w:t xml:space="preserve"> </w:t>
      </w:r>
      <w:bookmarkStart w:id="0" w:name="_GoBack"/>
      <w:bookmarkEnd w:id="0"/>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auto"/>
          <w:sz w:val="28"/>
          <w:szCs w:val="28"/>
          <w:lang w:eastAsia="zh-CN"/>
        </w:rPr>
      </w:pPr>
      <w:r>
        <w:rPr>
          <w:rFonts w:hint="eastAsia" w:ascii="宋体" w:hAnsi="宋体"/>
          <w:color w:val="auto"/>
          <w:sz w:val="28"/>
          <w:szCs w:val="28"/>
          <w:lang w:val="en-US" w:eastAsia="zh-CN"/>
        </w:rPr>
        <w:t>10）</w:t>
      </w:r>
      <w:r>
        <w:rPr>
          <w:rFonts w:hint="eastAsia" w:ascii="宋体" w:hAnsi="宋体"/>
          <w:color w:val="auto"/>
          <w:sz w:val="28"/>
          <w:szCs w:val="28"/>
        </w:rPr>
        <w:t>本项目不接受联合体投标</w:t>
      </w:r>
      <w:r>
        <w:rPr>
          <w:rFonts w:hint="eastAsia" w:ascii="宋体" w:hAnsi="宋体"/>
          <w:color w:val="auto"/>
          <w:sz w:val="28"/>
          <w:szCs w:val="28"/>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auto"/>
          <w:sz w:val="28"/>
          <w:szCs w:val="28"/>
          <w:lang w:val="en-US" w:eastAsia="zh-CN"/>
        </w:rPr>
        <w:t>11）中标后不允许转包、分包。</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ascii="宋体" w:hAnsi="宋体"/>
          <w:color w:val="000000"/>
          <w:sz w:val="28"/>
          <w:szCs w:val="28"/>
        </w:rPr>
      </w:pPr>
      <w:r>
        <w:rPr>
          <w:rFonts w:hint="eastAsia" w:ascii="宋体" w:hAnsi="宋体"/>
          <w:color w:val="000000"/>
          <w:sz w:val="28"/>
          <w:szCs w:val="28"/>
        </w:rPr>
        <w:t xml:space="preserve">1.4 投标人自行承担所有编制投标文件及相关费用,不论投标结果如何, </w:t>
      </w:r>
      <w:r>
        <w:rPr>
          <w:rFonts w:hint="eastAsia" w:ascii="宋体" w:hAnsi="宋体"/>
          <w:color w:val="000000"/>
          <w:sz w:val="28"/>
          <w:szCs w:val="28"/>
          <w:lang w:eastAsia="zh-CN"/>
        </w:rPr>
        <w:t>招标单位</w:t>
      </w:r>
      <w:r>
        <w:rPr>
          <w:rFonts w:hint="eastAsia" w:ascii="宋体" w:hAnsi="宋体"/>
          <w:color w:val="000000"/>
          <w:sz w:val="28"/>
          <w:szCs w:val="28"/>
        </w:rPr>
        <w:t>在任何情况下均无义务和责任承担这些费用。</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rPr>
      </w:pPr>
      <w:r>
        <w:rPr>
          <w:rFonts w:hint="eastAsia" w:ascii="宋体" w:hAnsi="宋体"/>
          <w:color w:val="000000"/>
          <w:sz w:val="28"/>
          <w:szCs w:val="28"/>
        </w:rPr>
        <w:t>1.</w:t>
      </w:r>
      <w:r>
        <w:rPr>
          <w:rFonts w:hint="eastAsia" w:ascii="宋体" w:hAnsi="宋体"/>
          <w:color w:val="auto"/>
          <w:sz w:val="28"/>
          <w:szCs w:val="28"/>
          <w:lang w:val="en-US" w:eastAsia="zh-CN"/>
        </w:rPr>
        <w:t>5本次评标采用低价中标。</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1.6本项目不接受联合体形式投标。</w:t>
      </w:r>
    </w:p>
    <w:p>
      <w:pPr>
        <w:keepNext w:val="0"/>
        <w:keepLines w:val="0"/>
        <w:pageBreakBefore w:val="0"/>
        <w:widowControl w:val="0"/>
        <w:kinsoku/>
        <w:wordWrap/>
        <w:overflowPunct/>
        <w:topLinePunct w:val="0"/>
        <w:autoSpaceDE/>
        <w:autoSpaceDN/>
        <w:bidi w:val="0"/>
        <w:adjustRightInd w:val="0"/>
        <w:snapToGrid w:val="0"/>
        <w:spacing w:line="360" w:lineRule="exact"/>
        <w:ind w:right="28"/>
        <w:textAlignment w:val="auto"/>
        <w:outlineLvl w:val="0"/>
        <w:rPr>
          <w:rFonts w:ascii="宋体" w:hAnsi="宋体"/>
          <w:b/>
          <w:bCs/>
          <w:color w:val="000000"/>
          <w:sz w:val="28"/>
          <w:szCs w:val="28"/>
        </w:rPr>
      </w:pPr>
      <w:r>
        <w:rPr>
          <w:rFonts w:hint="eastAsia" w:ascii="宋体" w:hAnsi="宋体"/>
          <w:b/>
          <w:bCs/>
          <w:color w:val="000000"/>
          <w:sz w:val="28"/>
          <w:szCs w:val="28"/>
        </w:rPr>
        <w:t xml:space="preserve">    二、招标文件</w:t>
      </w:r>
    </w:p>
    <w:p>
      <w:pPr>
        <w:keepNext w:val="0"/>
        <w:keepLines w:val="0"/>
        <w:pageBreakBefore w:val="0"/>
        <w:widowControl w:val="0"/>
        <w:kinsoku/>
        <w:wordWrap/>
        <w:overflowPunct/>
        <w:topLinePunct w:val="0"/>
        <w:autoSpaceDE/>
        <w:autoSpaceDN/>
        <w:bidi w:val="0"/>
        <w:adjustRightInd w:val="0"/>
        <w:snapToGrid w:val="0"/>
        <w:spacing w:line="360" w:lineRule="exact"/>
        <w:ind w:right="28"/>
        <w:textAlignment w:val="auto"/>
        <w:rPr>
          <w:rFonts w:ascii="宋体" w:hAnsi="宋体"/>
          <w:b/>
          <w:bCs/>
          <w:color w:val="000000"/>
          <w:sz w:val="28"/>
          <w:szCs w:val="28"/>
        </w:rPr>
      </w:pPr>
      <w:r>
        <w:rPr>
          <w:rFonts w:hint="eastAsia" w:ascii="宋体" w:hAnsi="宋体"/>
          <w:b/>
          <w:bCs/>
          <w:color w:val="000000"/>
          <w:sz w:val="28"/>
          <w:szCs w:val="28"/>
        </w:rPr>
        <w:t xml:space="preserve">    2.1招标文件</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2.1.1投标人应认真阅读招标文件中所有的事项、格式、条款和规范等要求。如果没有按照招标文件要求提交全部资料或者投标文件没有对招标文件做出实质性响应，该投标有可能被拒绝，其风险由投标人自行承担。</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2.1.2必须工整、规范、统一、清晰，采用A4幅面纸胶装成册、标注页码。</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ascii="宋体" w:hAnsi="宋体"/>
          <w:b/>
          <w:bCs/>
          <w:color w:val="000000"/>
          <w:sz w:val="28"/>
          <w:szCs w:val="28"/>
        </w:rPr>
      </w:pPr>
      <w:r>
        <w:rPr>
          <w:rFonts w:hint="eastAsia" w:ascii="宋体" w:hAnsi="宋体"/>
          <w:b/>
          <w:bCs/>
          <w:color w:val="000000"/>
          <w:sz w:val="28"/>
          <w:szCs w:val="28"/>
        </w:rPr>
        <w:t>2.2招标文件的澄清</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ascii="宋体" w:hAnsi="宋体"/>
          <w:color w:val="000000"/>
          <w:sz w:val="28"/>
          <w:szCs w:val="28"/>
        </w:rPr>
      </w:pPr>
      <w:r>
        <w:rPr>
          <w:rFonts w:hint="eastAsia" w:ascii="宋体" w:hAnsi="宋体"/>
          <w:color w:val="000000"/>
          <w:sz w:val="28"/>
          <w:szCs w:val="28"/>
        </w:rPr>
        <w:t>任何要求澄清招标文件的投标人，均应在领取招标文件后3天内以书面形式通知招标单位(需加盖单位印章)，对招标文件有异议的，应当在投标截止时间</w:t>
      </w:r>
      <w:r>
        <w:rPr>
          <w:rFonts w:hint="eastAsia" w:ascii="宋体" w:hAnsi="宋体"/>
          <w:color w:val="000000"/>
          <w:sz w:val="28"/>
          <w:szCs w:val="28"/>
          <w:lang w:val="en-US" w:eastAsia="zh-CN"/>
        </w:rPr>
        <w:t>3</w:t>
      </w:r>
      <w:r>
        <w:rPr>
          <w:rFonts w:hint="eastAsia" w:ascii="宋体" w:hAnsi="宋体"/>
          <w:color w:val="000000"/>
          <w:sz w:val="28"/>
          <w:szCs w:val="28"/>
        </w:rPr>
        <w:t>日前以书面形式提出。招标单位将以书面形式予以答复,并通知所有投标人。投标人不得与招标单位或</w:t>
      </w:r>
      <w:r>
        <w:rPr>
          <w:rFonts w:hint="eastAsia" w:ascii="宋体" w:hAnsi="宋体"/>
          <w:color w:val="000000"/>
          <w:sz w:val="28"/>
          <w:szCs w:val="28"/>
          <w:lang w:eastAsia="zh-CN"/>
        </w:rPr>
        <w:t>招标单位</w:t>
      </w:r>
      <w:r>
        <w:rPr>
          <w:rFonts w:hint="eastAsia" w:ascii="宋体" w:hAnsi="宋体"/>
          <w:color w:val="000000"/>
          <w:sz w:val="28"/>
          <w:szCs w:val="28"/>
        </w:rPr>
        <w:t>私下接触。</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ascii="宋体" w:hAnsi="宋体"/>
          <w:b/>
          <w:bCs/>
          <w:color w:val="000000"/>
          <w:sz w:val="28"/>
          <w:szCs w:val="28"/>
        </w:rPr>
      </w:pPr>
      <w:r>
        <w:rPr>
          <w:rFonts w:hint="eastAsia" w:ascii="宋体" w:hAnsi="宋体"/>
          <w:b/>
          <w:bCs/>
          <w:color w:val="000000"/>
          <w:sz w:val="28"/>
          <w:szCs w:val="28"/>
        </w:rPr>
        <w:t>2.3招标文件的</w:t>
      </w:r>
      <w:r>
        <w:rPr>
          <w:rFonts w:ascii="宋体" w:hAnsi="宋体"/>
          <w:b/>
          <w:color w:val="000000"/>
          <w:sz w:val="28"/>
          <w:szCs w:val="28"/>
        </w:rPr>
        <w:t>澄清或</w:t>
      </w:r>
      <w:r>
        <w:rPr>
          <w:rFonts w:hint="eastAsia" w:ascii="宋体" w:hAnsi="宋体"/>
          <w:b/>
          <w:bCs/>
          <w:color w:val="000000"/>
          <w:sz w:val="28"/>
          <w:szCs w:val="28"/>
        </w:rPr>
        <w:t>修改</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2.3.1招标文件发出后，</w:t>
      </w:r>
      <w:r>
        <w:rPr>
          <w:rFonts w:hint="eastAsia" w:ascii="宋体" w:hAnsi="宋体"/>
          <w:color w:val="000000"/>
          <w:sz w:val="28"/>
          <w:szCs w:val="28"/>
          <w:lang w:eastAsia="zh-CN"/>
        </w:rPr>
        <w:t>招标单位</w:t>
      </w:r>
      <w:r>
        <w:rPr>
          <w:rFonts w:hint="eastAsia" w:ascii="宋体" w:hAnsi="宋体"/>
          <w:color w:val="000000"/>
          <w:sz w:val="28"/>
          <w:szCs w:val="28"/>
        </w:rPr>
        <w:t>可对招标文件进行必要的澄清或修改。招标文件澄清或修改的内容可能影响投标文件编制的，</w:t>
      </w:r>
      <w:r>
        <w:rPr>
          <w:rFonts w:hint="eastAsia" w:ascii="宋体" w:hAnsi="宋体"/>
          <w:color w:val="000000"/>
          <w:sz w:val="28"/>
          <w:szCs w:val="28"/>
          <w:lang w:eastAsia="zh-CN"/>
        </w:rPr>
        <w:t>招标单位</w:t>
      </w:r>
      <w:r>
        <w:rPr>
          <w:rFonts w:hint="eastAsia" w:ascii="宋体" w:hAnsi="宋体"/>
          <w:color w:val="000000"/>
          <w:sz w:val="28"/>
          <w:szCs w:val="28"/>
        </w:rPr>
        <w:t>将于投标截止时间</w:t>
      </w:r>
      <w:r>
        <w:rPr>
          <w:rFonts w:hint="eastAsia" w:ascii="宋体" w:hAnsi="宋体"/>
          <w:color w:val="000000"/>
          <w:sz w:val="28"/>
          <w:szCs w:val="28"/>
          <w:lang w:val="en-US" w:eastAsia="zh-CN"/>
        </w:rPr>
        <w:t>3</w:t>
      </w:r>
      <w:r>
        <w:rPr>
          <w:rFonts w:hint="eastAsia" w:ascii="宋体" w:hAnsi="宋体"/>
          <w:color w:val="000000"/>
          <w:sz w:val="28"/>
          <w:szCs w:val="28"/>
        </w:rPr>
        <w:t>日前以书面形式通知所有招标文件收受人。不足</w:t>
      </w:r>
      <w:r>
        <w:rPr>
          <w:rFonts w:hint="eastAsia" w:ascii="宋体" w:hAnsi="宋体"/>
          <w:color w:val="000000"/>
          <w:sz w:val="28"/>
          <w:szCs w:val="28"/>
          <w:lang w:val="en-US" w:eastAsia="zh-CN"/>
        </w:rPr>
        <w:t>3</w:t>
      </w:r>
      <w:r>
        <w:rPr>
          <w:rFonts w:hint="eastAsia" w:ascii="宋体" w:hAnsi="宋体"/>
          <w:color w:val="000000"/>
          <w:sz w:val="28"/>
          <w:szCs w:val="28"/>
        </w:rPr>
        <w:t>日的，</w:t>
      </w:r>
      <w:r>
        <w:rPr>
          <w:rFonts w:hint="eastAsia" w:ascii="宋体" w:hAnsi="宋体"/>
          <w:color w:val="000000"/>
          <w:sz w:val="28"/>
          <w:szCs w:val="28"/>
          <w:lang w:eastAsia="zh-CN"/>
        </w:rPr>
        <w:t>招标单位</w:t>
      </w:r>
      <w:r>
        <w:rPr>
          <w:rFonts w:hint="eastAsia" w:ascii="宋体" w:hAnsi="宋体"/>
          <w:color w:val="000000"/>
          <w:sz w:val="28"/>
          <w:szCs w:val="28"/>
        </w:rPr>
        <w:t>酌情延长投标截止时间。</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2.3.2 投标人在收到该澄清文件后应于当日以书面形式给予确认。该澄清或者修改的内容为招标文件的组成部分，具有约束作用。</w:t>
      </w:r>
    </w:p>
    <w:p>
      <w:pPr>
        <w:keepNext w:val="0"/>
        <w:keepLines w:val="0"/>
        <w:pageBreakBefore w:val="0"/>
        <w:widowControl w:val="0"/>
        <w:kinsoku/>
        <w:wordWrap/>
        <w:overflowPunct/>
        <w:topLinePunct w:val="0"/>
        <w:autoSpaceDE/>
        <w:autoSpaceDN/>
        <w:bidi w:val="0"/>
        <w:adjustRightInd w:val="0"/>
        <w:snapToGrid w:val="0"/>
        <w:spacing w:line="360" w:lineRule="exact"/>
        <w:ind w:right="28"/>
        <w:textAlignment w:val="auto"/>
        <w:rPr>
          <w:rFonts w:ascii="宋体" w:hAnsi="宋体"/>
          <w:b/>
          <w:bCs/>
          <w:color w:val="000000"/>
          <w:sz w:val="28"/>
          <w:szCs w:val="28"/>
        </w:rPr>
      </w:pPr>
      <w:r>
        <w:rPr>
          <w:rFonts w:hint="eastAsia" w:ascii="宋体" w:hAnsi="宋体"/>
          <w:b/>
          <w:bCs/>
          <w:color w:val="000000"/>
          <w:sz w:val="28"/>
          <w:szCs w:val="28"/>
        </w:rPr>
        <w:t xml:space="preserve">    三、投标文件</w:t>
      </w:r>
    </w:p>
    <w:p>
      <w:pPr>
        <w:keepNext w:val="0"/>
        <w:keepLines w:val="0"/>
        <w:pageBreakBefore w:val="0"/>
        <w:widowControl w:val="0"/>
        <w:kinsoku/>
        <w:wordWrap/>
        <w:overflowPunct/>
        <w:topLinePunct w:val="0"/>
        <w:autoSpaceDE/>
        <w:autoSpaceDN/>
        <w:bidi w:val="0"/>
        <w:adjustRightInd w:val="0"/>
        <w:snapToGrid w:val="0"/>
        <w:spacing w:line="360" w:lineRule="exact"/>
        <w:ind w:right="28"/>
        <w:textAlignment w:val="auto"/>
        <w:rPr>
          <w:rFonts w:ascii="宋体" w:hAnsi="宋体"/>
          <w:b/>
          <w:bCs/>
          <w:color w:val="000000"/>
          <w:sz w:val="28"/>
          <w:szCs w:val="28"/>
        </w:rPr>
      </w:pPr>
      <w:r>
        <w:rPr>
          <w:rFonts w:hint="eastAsia" w:ascii="宋体" w:hAnsi="宋体"/>
          <w:b/>
          <w:bCs/>
          <w:color w:val="000000"/>
          <w:sz w:val="28"/>
          <w:szCs w:val="28"/>
        </w:rPr>
        <w:t xml:space="preserve">    3.1投标文件的编制依据</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3.1.1招标单位提供的有关资料</w:t>
      </w:r>
      <w:r>
        <w:rPr>
          <w:rFonts w:hint="eastAsia" w:ascii="宋体" w:hAnsi="宋体"/>
          <w:color w:val="auto"/>
          <w:sz w:val="28"/>
          <w:szCs w:val="28"/>
        </w:rPr>
        <w:t>。</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3.1.2本招标文件</w:t>
      </w:r>
      <w:r>
        <w:rPr>
          <w:rFonts w:hint="eastAsia" w:ascii="宋体" w:hAnsi="宋体"/>
          <w:color w:val="auto"/>
          <w:sz w:val="28"/>
          <w:szCs w:val="28"/>
        </w:rPr>
        <w:t>。</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3.1.3相关的法律法规。</w:t>
      </w:r>
    </w:p>
    <w:p>
      <w:pPr>
        <w:keepNext w:val="0"/>
        <w:keepLines w:val="0"/>
        <w:pageBreakBefore w:val="0"/>
        <w:widowControl w:val="0"/>
        <w:kinsoku/>
        <w:wordWrap/>
        <w:overflowPunct/>
        <w:topLinePunct w:val="0"/>
        <w:autoSpaceDE/>
        <w:autoSpaceDN/>
        <w:bidi w:val="0"/>
        <w:adjustRightInd w:val="0"/>
        <w:snapToGrid w:val="0"/>
        <w:spacing w:line="360" w:lineRule="exact"/>
        <w:ind w:right="28"/>
        <w:textAlignment w:val="auto"/>
        <w:rPr>
          <w:rFonts w:ascii="宋体" w:hAnsi="宋体"/>
          <w:b/>
          <w:bCs/>
          <w:color w:val="000000"/>
          <w:sz w:val="28"/>
          <w:szCs w:val="28"/>
        </w:rPr>
      </w:pPr>
      <w:r>
        <w:rPr>
          <w:rFonts w:hint="eastAsia" w:ascii="宋体" w:hAnsi="宋体"/>
          <w:b/>
          <w:bCs/>
          <w:color w:val="000000"/>
          <w:sz w:val="28"/>
          <w:szCs w:val="28"/>
        </w:rPr>
        <w:t xml:space="preserve">    3.2投标文件格式</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投标文件应包括本招标文件第三部分“投标文件格式”中所列的内容。</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投标人应按照本企业的实际情况提供投标文件格式中所要求的资料，如投标人中标，被查实存在影响中标结果的违法行为等情形，不符合中标条件的，</w:t>
      </w:r>
      <w:r>
        <w:rPr>
          <w:rFonts w:hint="eastAsia" w:ascii="宋体" w:hAnsi="宋体"/>
          <w:color w:val="000000"/>
          <w:sz w:val="28"/>
          <w:szCs w:val="28"/>
          <w:lang w:eastAsia="zh-CN"/>
        </w:rPr>
        <w:t>招标单位</w:t>
      </w:r>
      <w:r>
        <w:rPr>
          <w:rFonts w:hint="eastAsia" w:ascii="宋体" w:hAnsi="宋体"/>
          <w:color w:val="000000"/>
          <w:sz w:val="28"/>
          <w:szCs w:val="28"/>
        </w:rPr>
        <w:t>扣除该投标人投标保证金及取消该投标人中标资格。</w:t>
      </w:r>
    </w:p>
    <w:p>
      <w:pPr>
        <w:keepNext w:val="0"/>
        <w:keepLines w:val="0"/>
        <w:pageBreakBefore w:val="0"/>
        <w:widowControl w:val="0"/>
        <w:tabs>
          <w:tab w:val="left" w:pos="500"/>
        </w:tabs>
        <w:kinsoku/>
        <w:wordWrap/>
        <w:overflowPunct/>
        <w:topLinePunct w:val="0"/>
        <w:autoSpaceDE/>
        <w:autoSpaceDN/>
        <w:bidi w:val="0"/>
        <w:adjustRightInd w:val="0"/>
        <w:snapToGrid w:val="0"/>
        <w:spacing w:line="360" w:lineRule="exact"/>
        <w:ind w:right="28" w:firstLine="525"/>
        <w:textAlignment w:val="auto"/>
        <w:rPr>
          <w:rFonts w:ascii="宋体" w:hAnsi="宋体"/>
          <w:color w:val="000000"/>
          <w:sz w:val="28"/>
          <w:szCs w:val="28"/>
        </w:rPr>
      </w:pPr>
      <w:r>
        <w:rPr>
          <w:rFonts w:hint="eastAsia" w:ascii="宋体" w:hAnsi="宋体"/>
          <w:b/>
          <w:bCs/>
          <w:color w:val="000000"/>
          <w:sz w:val="28"/>
          <w:szCs w:val="28"/>
        </w:rPr>
        <w:t>3.3投标报价</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3.3.1报价依据</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招标单位提供的项目介绍。</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3.3.2报价方法</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3.3.2.1 投标单位应按本招标文件的格式填写投标报价，每一项只允许有一个报价，任何有选择的报价将被拒绝。</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3.3.2.2投标人应在投标文件所附的投标报价明细表中标明各项费用。</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3.3.2.3 报价表中标明的价格在合同执行过程中是固定不变的,不得以任何理由予以变更。任何包括价格调整要求的投标，将被认为是非实质性响应而予以拒绝。</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3.3.2.4投标总价中应包含投标服务项目所需的</w:t>
      </w:r>
      <w:r>
        <w:rPr>
          <w:rFonts w:hint="eastAsia" w:ascii="宋体" w:hAnsi="宋体"/>
          <w:color w:val="auto"/>
          <w:sz w:val="28"/>
          <w:szCs w:val="28"/>
        </w:rPr>
        <w:t>。</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3.3.2.5投标单位所填写的投标报价在合同实施期间不因市场变化而变动。</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3.3.2.6投标货币：投标文件中的报价全部采用人民币表示。</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3.4投标有效期和投标截止时间</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eastAsia="仿宋"/>
          <w:color w:val="000000"/>
          <w:sz w:val="28"/>
          <w:szCs w:val="28"/>
          <w:lang w:eastAsia="zh-CN"/>
        </w:rPr>
      </w:pPr>
      <w:r>
        <w:rPr>
          <w:rFonts w:hint="eastAsia" w:ascii="宋体" w:hAnsi="宋体"/>
          <w:color w:val="000000"/>
          <w:sz w:val="28"/>
          <w:szCs w:val="28"/>
        </w:rPr>
        <w:t>3.4.1投标有效期自开标之日起</w:t>
      </w:r>
      <w:r>
        <w:rPr>
          <w:rFonts w:hint="eastAsia" w:ascii="宋体" w:hAnsi="宋体"/>
          <w:color w:val="auto"/>
          <w:sz w:val="28"/>
          <w:szCs w:val="28"/>
          <w:u w:val="single"/>
          <w:lang w:val="en-US" w:eastAsia="zh-CN"/>
        </w:rPr>
        <w:t>7</w:t>
      </w:r>
      <w:r>
        <w:rPr>
          <w:rFonts w:hint="eastAsia" w:ascii="宋体" w:hAnsi="宋体"/>
          <w:color w:val="000000"/>
          <w:sz w:val="28"/>
          <w:szCs w:val="28"/>
        </w:rPr>
        <w:t>日内。</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3.4.1.2特殊情况时，招标单位可延长投标有效期。投标方须以书面形式予以答复，投标人可以拒绝这种要求而不被没收投标保证金，同意延长投标有效期的投标方不允许修改投标文件，但需相应延长投标保证金的有效期。投标单位的所有权利和义务以及投标单位受制约的截止时间，均以延长后新的投标有效期为准。</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3.4.2投标人应在截止时间前将投标文件递交至“前附表”中指明的地址。</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3.4.2.1</w:t>
      </w:r>
      <w:r>
        <w:rPr>
          <w:rFonts w:hint="eastAsia" w:ascii="宋体" w:hAnsi="宋体"/>
          <w:color w:val="000000"/>
          <w:sz w:val="28"/>
          <w:szCs w:val="28"/>
          <w:lang w:eastAsia="zh-CN"/>
        </w:rPr>
        <w:t>招标单位</w:t>
      </w:r>
      <w:r>
        <w:rPr>
          <w:rFonts w:hint="eastAsia" w:ascii="宋体" w:hAnsi="宋体"/>
          <w:color w:val="000000"/>
          <w:sz w:val="28"/>
          <w:szCs w:val="28"/>
        </w:rPr>
        <w:t>可以酌情延长投标截止时间。</w:t>
      </w:r>
    </w:p>
    <w:p>
      <w:pPr>
        <w:keepNext w:val="0"/>
        <w:keepLines w:val="0"/>
        <w:pageBreakBefore w:val="0"/>
        <w:widowControl w:val="0"/>
        <w:tabs>
          <w:tab w:val="left" w:pos="500"/>
        </w:tabs>
        <w:kinsoku/>
        <w:wordWrap/>
        <w:overflowPunct/>
        <w:topLinePunct w:val="0"/>
        <w:autoSpaceDE/>
        <w:autoSpaceDN/>
        <w:bidi w:val="0"/>
        <w:adjustRightInd w:val="0"/>
        <w:snapToGrid w:val="0"/>
        <w:spacing w:line="360" w:lineRule="exact"/>
        <w:ind w:right="28"/>
        <w:textAlignment w:val="auto"/>
        <w:rPr>
          <w:rFonts w:ascii="宋体" w:hAnsi="宋体"/>
          <w:b/>
          <w:bCs/>
          <w:color w:val="000000"/>
          <w:sz w:val="28"/>
          <w:szCs w:val="28"/>
        </w:rPr>
      </w:pPr>
      <w:r>
        <w:rPr>
          <w:rFonts w:hint="eastAsia" w:ascii="宋体" w:hAnsi="宋体"/>
          <w:b/>
          <w:bCs/>
          <w:color w:val="000000"/>
          <w:sz w:val="28"/>
          <w:szCs w:val="28"/>
        </w:rPr>
        <w:t xml:space="preserve">    3.5投标保证金</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3.5.1投标人应按照招标文件第一部分前附表的要求提交投标保证金</w:t>
      </w:r>
      <w:r>
        <w:rPr>
          <w:rFonts w:hint="eastAsia" w:ascii="宋体" w:hAnsi="宋体"/>
          <w:color w:val="auto"/>
          <w:sz w:val="28"/>
          <w:szCs w:val="28"/>
        </w:rPr>
        <w:t>。</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3.5.2投标保证金是为了保护</w:t>
      </w:r>
      <w:r>
        <w:rPr>
          <w:rFonts w:hint="eastAsia" w:ascii="宋体" w:hAnsi="宋体"/>
          <w:color w:val="000000"/>
          <w:sz w:val="28"/>
          <w:szCs w:val="28"/>
          <w:lang w:eastAsia="zh-CN"/>
        </w:rPr>
        <w:t>招标单位</w:t>
      </w:r>
      <w:r>
        <w:rPr>
          <w:rFonts w:hint="eastAsia" w:ascii="宋体" w:hAnsi="宋体"/>
          <w:color w:val="000000"/>
          <w:sz w:val="28"/>
          <w:szCs w:val="28"/>
        </w:rPr>
        <w:t>免遭因投标人的行为而蒙受损失。在下述情况下，投标保证金将不予退还</w:t>
      </w:r>
      <w:r>
        <w:rPr>
          <w:rFonts w:hint="eastAsia" w:ascii="宋体" w:hAnsi="宋体"/>
          <w:color w:val="auto"/>
          <w:sz w:val="28"/>
          <w:szCs w:val="28"/>
        </w:rPr>
        <w:t>。</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3.5.2.1投标人在提交投标文件截止时间后撤回投标文件</w:t>
      </w:r>
      <w:r>
        <w:rPr>
          <w:rFonts w:hint="eastAsia" w:ascii="宋体" w:hAnsi="宋体"/>
          <w:color w:val="auto"/>
          <w:sz w:val="28"/>
          <w:szCs w:val="28"/>
        </w:rPr>
        <w:t>。</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3.5.2.2除因不可抗力或招标文件认可的情形以外，不与</w:t>
      </w:r>
      <w:r>
        <w:rPr>
          <w:rFonts w:hint="eastAsia" w:ascii="宋体" w:hAnsi="宋体"/>
          <w:color w:val="000000"/>
          <w:sz w:val="28"/>
          <w:szCs w:val="28"/>
          <w:lang w:eastAsia="zh-CN"/>
        </w:rPr>
        <w:t>招标单位</w:t>
      </w:r>
      <w:r>
        <w:rPr>
          <w:rFonts w:hint="eastAsia" w:ascii="宋体" w:hAnsi="宋体"/>
          <w:color w:val="000000"/>
          <w:sz w:val="28"/>
          <w:szCs w:val="28"/>
        </w:rPr>
        <w:t>签订合同的</w:t>
      </w:r>
      <w:r>
        <w:rPr>
          <w:rFonts w:hint="eastAsia" w:ascii="宋体" w:hAnsi="宋体"/>
          <w:color w:val="auto"/>
          <w:sz w:val="28"/>
          <w:szCs w:val="28"/>
        </w:rPr>
        <w:t>。</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3.5.2.3投标人与</w:t>
      </w:r>
      <w:r>
        <w:rPr>
          <w:rFonts w:hint="eastAsia" w:ascii="宋体" w:hAnsi="宋体"/>
          <w:color w:val="000000"/>
          <w:sz w:val="28"/>
          <w:szCs w:val="28"/>
          <w:lang w:eastAsia="zh-CN"/>
        </w:rPr>
        <w:t>招标单位</w:t>
      </w:r>
      <w:r>
        <w:rPr>
          <w:rFonts w:hint="eastAsia" w:ascii="宋体" w:hAnsi="宋体"/>
          <w:color w:val="000000"/>
          <w:sz w:val="28"/>
          <w:szCs w:val="28"/>
        </w:rPr>
        <w:t>、其他投标人或者采购代理机构串通投标的。</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3.5.2.4投标人在投标文件中提供虚假材料的。</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3.5.3投标保证金的返还：</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3.5.3.1中标人：中标人与</w:t>
      </w:r>
      <w:r>
        <w:rPr>
          <w:rFonts w:hint="eastAsia" w:ascii="宋体" w:hAnsi="宋体"/>
          <w:color w:val="000000"/>
          <w:sz w:val="28"/>
          <w:szCs w:val="28"/>
          <w:lang w:eastAsia="zh-CN"/>
        </w:rPr>
        <w:t>招标单位</w:t>
      </w:r>
      <w:r>
        <w:rPr>
          <w:rFonts w:hint="eastAsia" w:ascii="宋体" w:hAnsi="宋体"/>
          <w:color w:val="000000"/>
          <w:sz w:val="28"/>
          <w:szCs w:val="28"/>
        </w:rPr>
        <w:t>签订合同后</w:t>
      </w:r>
      <w:r>
        <w:rPr>
          <w:rFonts w:hint="eastAsia" w:ascii="宋体" w:hAnsi="宋体"/>
          <w:color w:val="000000"/>
          <w:sz w:val="28"/>
          <w:szCs w:val="28"/>
          <w:lang w:val="en-US" w:eastAsia="zh-CN"/>
        </w:rPr>
        <w:t>30</w:t>
      </w:r>
      <w:r>
        <w:rPr>
          <w:rFonts w:hint="eastAsia" w:ascii="宋体" w:hAnsi="宋体"/>
          <w:color w:val="000000"/>
          <w:sz w:val="28"/>
          <w:szCs w:val="28"/>
        </w:rPr>
        <w:t>个工作日内，将投标保证金</w:t>
      </w:r>
      <w:r>
        <w:rPr>
          <w:rFonts w:hint="eastAsia" w:ascii="宋体" w:hAnsi="宋体"/>
          <w:color w:val="000000"/>
          <w:sz w:val="28"/>
          <w:szCs w:val="28"/>
          <w:lang w:eastAsia="zh-CN"/>
        </w:rPr>
        <w:t>无息</w:t>
      </w:r>
      <w:r>
        <w:rPr>
          <w:rFonts w:hint="eastAsia" w:ascii="宋体" w:hAnsi="宋体"/>
          <w:color w:val="000000"/>
          <w:sz w:val="28"/>
          <w:szCs w:val="28"/>
        </w:rPr>
        <w:t>全部返还给投标人。</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3.5.3.2未中标人：在确定中标人后</w:t>
      </w:r>
      <w:r>
        <w:rPr>
          <w:rFonts w:hint="eastAsia" w:ascii="宋体" w:hAnsi="宋体"/>
          <w:color w:val="000000"/>
          <w:sz w:val="28"/>
          <w:szCs w:val="28"/>
          <w:lang w:val="en-US" w:eastAsia="zh-CN"/>
        </w:rPr>
        <w:t>7</w:t>
      </w:r>
      <w:r>
        <w:rPr>
          <w:rFonts w:hint="eastAsia" w:ascii="宋体" w:hAnsi="宋体"/>
          <w:color w:val="000000"/>
          <w:sz w:val="28"/>
          <w:szCs w:val="28"/>
        </w:rPr>
        <w:t>个工作日内</w:t>
      </w:r>
      <w:r>
        <w:rPr>
          <w:rFonts w:hint="eastAsia" w:ascii="宋体" w:hAnsi="宋体"/>
          <w:color w:val="000000"/>
          <w:sz w:val="28"/>
          <w:szCs w:val="28"/>
          <w:lang w:eastAsia="zh-CN"/>
        </w:rPr>
        <w:t>无息</w:t>
      </w:r>
      <w:r>
        <w:rPr>
          <w:rFonts w:hint="eastAsia" w:ascii="宋体" w:hAnsi="宋体"/>
          <w:color w:val="000000"/>
          <w:sz w:val="28"/>
          <w:szCs w:val="28"/>
        </w:rPr>
        <w:t>退还其投标保证金。</w:t>
      </w:r>
    </w:p>
    <w:p>
      <w:pPr>
        <w:keepNext w:val="0"/>
        <w:keepLines w:val="0"/>
        <w:pageBreakBefore w:val="0"/>
        <w:widowControl w:val="0"/>
        <w:kinsoku/>
        <w:wordWrap/>
        <w:overflowPunct/>
        <w:topLinePunct w:val="0"/>
        <w:autoSpaceDE/>
        <w:autoSpaceDN/>
        <w:bidi w:val="0"/>
        <w:adjustRightInd w:val="0"/>
        <w:snapToGrid w:val="0"/>
        <w:spacing w:line="360" w:lineRule="exact"/>
        <w:ind w:firstLine="525"/>
        <w:textAlignment w:val="auto"/>
        <w:rPr>
          <w:rFonts w:ascii="宋体" w:hAnsi="宋体"/>
          <w:color w:val="000000"/>
          <w:sz w:val="28"/>
          <w:szCs w:val="28"/>
        </w:rPr>
      </w:pPr>
      <w:r>
        <w:rPr>
          <w:rFonts w:hint="eastAsia" w:ascii="宋体" w:hAnsi="宋体"/>
          <w:b/>
          <w:bCs/>
          <w:color w:val="000000"/>
          <w:sz w:val="28"/>
          <w:szCs w:val="28"/>
        </w:rPr>
        <w:t>3.6如投标文件出现下列错误按以下原则进行修正</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3.6.1单价累计与总价不一致，以单价为准修改总价</w:t>
      </w:r>
      <w:r>
        <w:rPr>
          <w:rFonts w:hint="eastAsia" w:ascii="宋体" w:hAnsi="宋体"/>
          <w:color w:val="auto"/>
          <w:sz w:val="28"/>
          <w:szCs w:val="28"/>
        </w:rPr>
        <w:t>。</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3.6.2文字表示的数值与数字表示的数值不一致，以文字表达的数值为准</w:t>
      </w:r>
      <w:r>
        <w:rPr>
          <w:rFonts w:hint="eastAsia" w:ascii="宋体" w:hAnsi="宋体"/>
          <w:color w:val="auto"/>
          <w:sz w:val="28"/>
          <w:szCs w:val="28"/>
        </w:rPr>
        <w:t>。</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3.6.3文字表述与图形不一致，以文字表述为准</w:t>
      </w:r>
      <w:r>
        <w:rPr>
          <w:rFonts w:hint="eastAsia" w:ascii="宋体" w:hAnsi="宋体"/>
          <w:color w:val="auto"/>
          <w:sz w:val="28"/>
          <w:szCs w:val="28"/>
        </w:rPr>
        <w:t>。</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3.6.4正本与副本不一致时，以正本为准;正本和副本与招标文件发生重大偏离，其投标将被拒绝。</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3.6.5开标过程中唱标内容已经获得确认，不得因上述因素进行修正。</w:t>
      </w:r>
    </w:p>
    <w:p>
      <w:pPr>
        <w:keepNext w:val="0"/>
        <w:keepLines w:val="0"/>
        <w:pageBreakBefore w:val="0"/>
        <w:widowControl w:val="0"/>
        <w:tabs>
          <w:tab w:val="left" w:pos="500"/>
        </w:tabs>
        <w:kinsoku/>
        <w:wordWrap/>
        <w:overflowPunct/>
        <w:topLinePunct w:val="0"/>
        <w:autoSpaceDE/>
        <w:autoSpaceDN/>
        <w:bidi w:val="0"/>
        <w:adjustRightInd w:val="0"/>
        <w:snapToGrid w:val="0"/>
        <w:spacing w:line="360" w:lineRule="exact"/>
        <w:ind w:right="28" w:firstLine="562" w:firstLineChars="200"/>
        <w:textAlignment w:val="auto"/>
        <w:rPr>
          <w:rFonts w:ascii="宋体" w:hAnsi="宋体"/>
          <w:b/>
          <w:bCs/>
          <w:color w:val="000000"/>
          <w:sz w:val="28"/>
          <w:szCs w:val="28"/>
        </w:rPr>
      </w:pPr>
      <w:r>
        <w:rPr>
          <w:rFonts w:hint="eastAsia" w:ascii="宋体" w:hAnsi="宋体"/>
          <w:b/>
          <w:bCs/>
          <w:color w:val="000000"/>
          <w:sz w:val="28"/>
          <w:szCs w:val="28"/>
        </w:rPr>
        <w:t>3.7投标文件的编制要求</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3.7.1投标人投标时需提供投标文件正本一份和副本</w:t>
      </w:r>
      <w:r>
        <w:rPr>
          <w:rFonts w:hint="eastAsia" w:ascii="宋体" w:hAnsi="宋体"/>
          <w:color w:val="000000"/>
          <w:sz w:val="28"/>
          <w:szCs w:val="28"/>
          <w:lang w:eastAsia="zh-CN"/>
        </w:rPr>
        <w:t>三</w:t>
      </w:r>
      <w:r>
        <w:rPr>
          <w:rFonts w:hint="eastAsia" w:ascii="宋体" w:hAnsi="宋体"/>
          <w:color w:val="000000"/>
          <w:sz w:val="28"/>
          <w:szCs w:val="28"/>
        </w:rPr>
        <w:t>份，胶装成册，散页无效。投标人应将投标文件的正本和副本密封于密封袋中，并在密封袋封口处加盖投标人公章和法定代表人印鉴作密封章</w:t>
      </w:r>
      <w:r>
        <w:rPr>
          <w:rFonts w:hint="eastAsia" w:ascii="宋体" w:hAnsi="宋体"/>
          <w:color w:val="auto"/>
          <w:sz w:val="28"/>
          <w:szCs w:val="28"/>
        </w:rPr>
        <w:t>。</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3.7.2投标人应在密封袋外封面上注明投标文件封面的内容，并注明“开标时才能启封”字样</w:t>
      </w:r>
      <w:r>
        <w:rPr>
          <w:rFonts w:hint="eastAsia" w:ascii="宋体" w:hAnsi="宋体"/>
          <w:color w:val="auto"/>
          <w:sz w:val="28"/>
          <w:szCs w:val="28"/>
        </w:rPr>
        <w:t>。</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3.7.3投标文件正、副本须用A4纸打印或用不褪色的蓝黑墨水书写或打印</w:t>
      </w:r>
      <w:r>
        <w:rPr>
          <w:rFonts w:hint="eastAsia" w:ascii="宋体" w:hAnsi="宋体"/>
          <w:color w:val="auto"/>
          <w:sz w:val="28"/>
          <w:szCs w:val="28"/>
        </w:rPr>
        <w:t>。</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3.7.4投标文件封面或扉页必须加盖投标人公章及法定代表人印鉴。填写投标文件时，如有修改，则应由投标人在修改处加盖投标人公章。</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3.7.5投标文件的语言</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投标文件及投标单位与招标单位及招标代理机构之间与投标有关的来往通知、文件均应使用中文。</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3.7.6投标文件的组成</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3.7.6.1投标文件的组成：</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3.7.6.1.1投标承诺函</w:t>
      </w:r>
      <w:r>
        <w:rPr>
          <w:rFonts w:hint="eastAsia" w:ascii="宋体" w:hAnsi="宋体"/>
          <w:color w:val="auto"/>
          <w:sz w:val="28"/>
          <w:szCs w:val="28"/>
        </w:rPr>
        <w:t>。</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3.7.6.1.2投标报价表</w:t>
      </w:r>
      <w:r>
        <w:rPr>
          <w:rFonts w:hint="eastAsia" w:ascii="宋体" w:hAnsi="宋体"/>
          <w:color w:val="auto"/>
          <w:sz w:val="28"/>
          <w:szCs w:val="28"/>
        </w:rPr>
        <w:t>。</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3.7.6.1.3法人营业执照、税务登记证、法人代码证、</w:t>
      </w:r>
      <w:r>
        <w:rPr>
          <w:rFonts w:hint="eastAsia" w:ascii="仿宋" w:hAnsi="仿宋" w:eastAsia="仿宋" w:cs="仿宋"/>
          <w:i w:val="0"/>
          <w:color w:val="000000"/>
          <w:kern w:val="0"/>
          <w:sz w:val="28"/>
          <w:szCs w:val="28"/>
          <w:u w:val="none"/>
          <w:lang w:val="en-US" w:eastAsia="zh-CN" w:bidi="ar"/>
        </w:rPr>
        <w:t>消防设施维护保养检测/消防安全评估公示页</w:t>
      </w:r>
      <w:r>
        <w:rPr>
          <w:rFonts w:hint="eastAsia" w:ascii="仿宋" w:hAnsi="仿宋" w:cs="仿宋"/>
          <w:i w:val="0"/>
          <w:color w:val="000000"/>
          <w:kern w:val="0"/>
          <w:sz w:val="28"/>
          <w:szCs w:val="28"/>
          <w:u w:val="none"/>
          <w:lang w:val="en-US" w:eastAsia="zh-CN" w:bidi="ar"/>
        </w:rPr>
        <w:t>截图</w:t>
      </w:r>
      <w:r>
        <w:rPr>
          <w:rFonts w:hint="eastAsia" w:ascii="宋体" w:hAnsi="宋体"/>
          <w:color w:val="000000"/>
          <w:sz w:val="28"/>
          <w:szCs w:val="28"/>
        </w:rPr>
        <w:t>、相关业绩、案例、法定代表人资格证明书或法定代表人授权委托书及其身份证复印件</w:t>
      </w:r>
      <w:r>
        <w:rPr>
          <w:rFonts w:hint="eastAsia" w:ascii="宋体" w:hAnsi="宋体"/>
          <w:color w:val="auto"/>
          <w:sz w:val="28"/>
          <w:szCs w:val="28"/>
        </w:rPr>
        <w:t>。</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3.7.6.1.4</w:t>
      </w:r>
      <w:r>
        <w:rPr>
          <w:rFonts w:hint="eastAsia" w:ascii="宋体" w:hAnsi="宋体"/>
          <w:color w:val="000000"/>
          <w:sz w:val="28"/>
          <w:szCs w:val="28"/>
          <w:lang w:eastAsia="zh-CN"/>
        </w:rPr>
        <w:t>维保检测</w:t>
      </w:r>
      <w:r>
        <w:rPr>
          <w:rFonts w:hint="eastAsia" w:ascii="宋体" w:hAnsi="宋体"/>
          <w:color w:val="000000"/>
          <w:sz w:val="28"/>
          <w:szCs w:val="28"/>
        </w:rPr>
        <w:t>人员配备及岗位责任制度</w:t>
      </w:r>
      <w:r>
        <w:rPr>
          <w:rFonts w:hint="eastAsia" w:ascii="宋体" w:hAnsi="宋体"/>
          <w:color w:val="auto"/>
          <w:sz w:val="28"/>
          <w:szCs w:val="28"/>
        </w:rPr>
        <w:t>。</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3.7.6.1.5</w:t>
      </w:r>
      <w:r>
        <w:rPr>
          <w:rFonts w:hint="eastAsia" w:ascii="宋体" w:hAnsi="宋体"/>
          <w:color w:val="000000"/>
          <w:sz w:val="28"/>
          <w:szCs w:val="28"/>
          <w:lang w:eastAsia="zh-CN"/>
        </w:rPr>
        <w:t>维保检测</w:t>
      </w:r>
      <w:r>
        <w:rPr>
          <w:rFonts w:hint="eastAsia" w:ascii="宋体" w:hAnsi="宋体"/>
          <w:color w:val="000000"/>
          <w:sz w:val="28"/>
          <w:szCs w:val="28"/>
        </w:rPr>
        <w:t>服务承诺</w:t>
      </w:r>
      <w:r>
        <w:rPr>
          <w:rFonts w:hint="eastAsia" w:ascii="宋体" w:hAnsi="宋体"/>
          <w:color w:val="auto"/>
          <w:sz w:val="28"/>
          <w:szCs w:val="28"/>
        </w:rPr>
        <w:t>。</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3.7.6.1.6</w:t>
      </w:r>
      <w:r>
        <w:rPr>
          <w:rFonts w:hint="eastAsia" w:ascii="宋体" w:hAnsi="宋体"/>
          <w:color w:val="000000"/>
          <w:sz w:val="28"/>
          <w:szCs w:val="28"/>
          <w:lang w:eastAsia="zh-CN"/>
        </w:rPr>
        <w:t>维保检测</w:t>
      </w:r>
      <w:r>
        <w:rPr>
          <w:rFonts w:hint="eastAsia" w:ascii="宋体" w:hAnsi="宋体"/>
          <w:color w:val="000000"/>
          <w:sz w:val="28"/>
          <w:szCs w:val="28"/>
        </w:rPr>
        <w:t>服务方案</w:t>
      </w:r>
      <w:r>
        <w:rPr>
          <w:rFonts w:hint="eastAsia" w:ascii="宋体" w:hAnsi="宋体"/>
          <w:color w:val="auto"/>
          <w:sz w:val="28"/>
          <w:szCs w:val="28"/>
        </w:rPr>
        <w:t>。</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3.7.6.1.7投标单位基本情况介绍</w:t>
      </w:r>
      <w:r>
        <w:rPr>
          <w:rFonts w:hint="eastAsia" w:ascii="宋体" w:hAnsi="宋体"/>
          <w:color w:val="auto"/>
          <w:sz w:val="28"/>
          <w:szCs w:val="28"/>
        </w:rPr>
        <w:t>。</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3.7.6.1.8其它可以提供的资料或文件。</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3.7.6.1.9同类业绩及获奖情况</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3.7.6.1.</w:t>
      </w:r>
      <w:r>
        <w:rPr>
          <w:rFonts w:hint="eastAsia" w:ascii="宋体" w:hAnsi="宋体"/>
          <w:color w:val="000000"/>
          <w:sz w:val="28"/>
          <w:szCs w:val="28"/>
          <w:lang w:val="en-US" w:eastAsia="zh-CN"/>
        </w:rPr>
        <w:t>10</w:t>
      </w:r>
      <w:r>
        <w:rPr>
          <w:rFonts w:hint="eastAsia" w:ascii="宋体" w:hAnsi="宋体"/>
          <w:color w:val="000000"/>
          <w:sz w:val="28"/>
          <w:szCs w:val="28"/>
        </w:rPr>
        <w:t>廉政承诺书</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3.7.6.2相关说明</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3.7.6.2.1投标单位应当使用本招标文件所提供的文件格式填写，如不够用时，投标单位可按同样格式自行编制和添补。</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3.7.6.2.2投标文件中的字迹必须清楚，模糊不可辨认的无效。投标文件涂改处必须加盖投标单位公章，否则涂改页无效。</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 xml:space="preserve">3.7.6.2.3投标文件中提供资料复印件并加盖公章。 </w:t>
      </w:r>
    </w:p>
    <w:p>
      <w:pPr>
        <w:keepNext w:val="0"/>
        <w:keepLines w:val="0"/>
        <w:pageBreakBefore w:val="0"/>
        <w:widowControl w:val="0"/>
        <w:tabs>
          <w:tab w:val="left" w:pos="500"/>
        </w:tabs>
        <w:kinsoku/>
        <w:wordWrap/>
        <w:overflowPunct/>
        <w:topLinePunct w:val="0"/>
        <w:autoSpaceDE/>
        <w:autoSpaceDN/>
        <w:bidi w:val="0"/>
        <w:adjustRightInd w:val="0"/>
        <w:snapToGrid w:val="0"/>
        <w:spacing w:line="360" w:lineRule="exact"/>
        <w:ind w:right="28" w:firstLine="562" w:firstLineChars="200"/>
        <w:textAlignment w:val="auto"/>
        <w:rPr>
          <w:rFonts w:ascii="宋体" w:hAnsi="宋体"/>
          <w:b/>
          <w:bCs/>
          <w:color w:val="000000"/>
          <w:sz w:val="28"/>
          <w:szCs w:val="28"/>
        </w:rPr>
      </w:pPr>
      <w:r>
        <w:rPr>
          <w:rFonts w:hint="eastAsia" w:ascii="宋体" w:hAnsi="宋体"/>
          <w:b/>
          <w:bCs/>
          <w:color w:val="000000"/>
          <w:sz w:val="28"/>
          <w:szCs w:val="28"/>
        </w:rPr>
        <w:t>3.8无效投标的判定</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3.8.1投标文件有以下情形的，其投标将被拒绝：</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3.8.1.1未按本招标文件要求加盖投标人公章</w:t>
      </w:r>
      <w:r>
        <w:rPr>
          <w:rFonts w:hint="eastAsia" w:ascii="宋体" w:hAnsi="宋体"/>
          <w:color w:val="auto"/>
          <w:sz w:val="28"/>
          <w:szCs w:val="28"/>
        </w:rPr>
        <w:t>。</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3.8.1.2未按本招标文件要求加盖投标人法定代表人印鉴</w:t>
      </w:r>
      <w:r>
        <w:rPr>
          <w:rFonts w:hint="eastAsia" w:ascii="宋体" w:hAnsi="宋体"/>
          <w:color w:val="auto"/>
          <w:sz w:val="28"/>
          <w:szCs w:val="28"/>
        </w:rPr>
        <w:t>。</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3.8.1.3投标书中有涂改且涂改处未加盖投标人公章</w:t>
      </w:r>
      <w:r>
        <w:rPr>
          <w:rFonts w:hint="eastAsia" w:ascii="宋体" w:hAnsi="宋体"/>
          <w:color w:val="auto"/>
          <w:sz w:val="28"/>
          <w:szCs w:val="28"/>
        </w:rPr>
        <w:t>。</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3.8.1.4未按本招标文件规定装订密封的</w:t>
      </w:r>
      <w:r>
        <w:rPr>
          <w:rFonts w:hint="eastAsia" w:ascii="宋体" w:hAnsi="宋体"/>
          <w:color w:val="auto"/>
          <w:sz w:val="28"/>
          <w:szCs w:val="28"/>
        </w:rPr>
        <w:t>。</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3.8.1.5投标截止时间以后送达</w:t>
      </w:r>
      <w:r>
        <w:rPr>
          <w:rFonts w:hint="eastAsia" w:ascii="宋体" w:hAnsi="宋体"/>
          <w:color w:val="auto"/>
          <w:sz w:val="28"/>
          <w:szCs w:val="28"/>
        </w:rPr>
        <w:t>。</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3.8.</w:t>
      </w:r>
      <w:r>
        <w:rPr>
          <w:rFonts w:hint="eastAsia" w:ascii="宋体" w:hAnsi="宋体"/>
          <w:color w:val="000000"/>
          <w:sz w:val="28"/>
          <w:szCs w:val="28"/>
          <w:lang w:val="en-US" w:eastAsia="zh-CN"/>
        </w:rPr>
        <w:t>2</w:t>
      </w:r>
      <w:r>
        <w:rPr>
          <w:rFonts w:hint="eastAsia" w:ascii="宋体" w:hAnsi="宋体"/>
          <w:color w:val="000000"/>
          <w:sz w:val="28"/>
          <w:szCs w:val="28"/>
        </w:rPr>
        <w:t>资格证件有以下情形的，其投标将认定为无效：</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3.8.</w:t>
      </w:r>
      <w:r>
        <w:rPr>
          <w:rFonts w:hint="eastAsia" w:ascii="宋体" w:hAnsi="宋体"/>
          <w:color w:val="000000"/>
          <w:sz w:val="28"/>
          <w:szCs w:val="28"/>
          <w:lang w:val="en-US" w:eastAsia="zh-CN"/>
        </w:rPr>
        <w:t>2</w:t>
      </w:r>
      <w:r>
        <w:rPr>
          <w:rFonts w:hint="eastAsia" w:ascii="宋体" w:hAnsi="宋体"/>
          <w:color w:val="000000"/>
          <w:sz w:val="28"/>
          <w:szCs w:val="28"/>
        </w:rPr>
        <w:t>.1投标人的法定代表人出示的有效身份证件原件姓名与企业法人营业执照不符（当投标人的法定代表人出席开标会时）</w:t>
      </w:r>
      <w:r>
        <w:rPr>
          <w:rFonts w:hint="eastAsia" w:ascii="宋体" w:hAnsi="宋体"/>
          <w:color w:val="auto"/>
          <w:sz w:val="28"/>
          <w:szCs w:val="28"/>
        </w:rPr>
        <w:t>。</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3.8.3.2投标人的授权代表未出示法定代表人关于授权其参加招投标活动的授权委托书原件</w:t>
      </w:r>
      <w:r>
        <w:rPr>
          <w:rFonts w:hint="eastAsia" w:ascii="宋体" w:hAnsi="宋体"/>
          <w:color w:val="auto"/>
          <w:sz w:val="28"/>
          <w:szCs w:val="28"/>
        </w:rPr>
        <w:t>。</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3.8.3.3法定代表人授权代表出示的有效身份证件原件姓名与授权委托书不符，本人与身份证不符的。</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3.8.3.4授权委托书未加盖投标人公章</w:t>
      </w:r>
      <w:r>
        <w:rPr>
          <w:rFonts w:hint="eastAsia" w:ascii="宋体" w:hAnsi="宋体"/>
          <w:color w:val="auto"/>
          <w:sz w:val="28"/>
          <w:szCs w:val="28"/>
        </w:rPr>
        <w:t>。</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3.8.3.5授权委托书未加盖投标人法定代表人印章</w:t>
      </w:r>
      <w:r>
        <w:rPr>
          <w:rFonts w:hint="eastAsia" w:ascii="宋体" w:hAnsi="宋体"/>
          <w:color w:val="auto"/>
          <w:sz w:val="28"/>
          <w:szCs w:val="28"/>
        </w:rPr>
        <w:t>。</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3.8.3.6授权委托书为复印件。</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3.8.4其它无效投标的判定</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3.8.4.1 未按招标文件要求提交投标保证金</w:t>
      </w:r>
      <w:r>
        <w:rPr>
          <w:rFonts w:hint="eastAsia" w:ascii="宋体" w:hAnsi="宋体"/>
          <w:color w:val="auto"/>
          <w:sz w:val="28"/>
          <w:szCs w:val="28"/>
        </w:rPr>
        <w:t>。</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3.8.4.2 未按招标文件要求提供相应资质、证明等</w:t>
      </w:r>
      <w:r>
        <w:rPr>
          <w:rFonts w:hint="eastAsia" w:ascii="宋体" w:hAnsi="宋体"/>
          <w:color w:val="auto"/>
          <w:sz w:val="28"/>
          <w:szCs w:val="28"/>
        </w:rPr>
        <w:t>。</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3.8.4.3提供资质或证明为复印件，或为虚假材料</w:t>
      </w:r>
      <w:r>
        <w:rPr>
          <w:rFonts w:hint="eastAsia" w:ascii="宋体" w:hAnsi="宋体"/>
          <w:color w:val="auto"/>
          <w:sz w:val="28"/>
          <w:szCs w:val="28"/>
        </w:rPr>
        <w:t>。</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3.8.4.4 违反法律、法规及有关规定的其它行为。</w:t>
      </w:r>
    </w:p>
    <w:p>
      <w:pPr>
        <w:keepNext w:val="0"/>
        <w:keepLines w:val="0"/>
        <w:pageBreakBefore w:val="0"/>
        <w:widowControl w:val="0"/>
        <w:tabs>
          <w:tab w:val="left" w:pos="500"/>
        </w:tabs>
        <w:kinsoku/>
        <w:wordWrap/>
        <w:overflowPunct/>
        <w:topLinePunct w:val="0"/>
        <w:autoSpaceDE/>
        <w:autoSpaceDN/>
        <w:bidi w:val="0"/>
        <w:adjustRightInd w:val="0"/>
        <w:snapToGrid w:val="0"/>
        <w:spacing w:line="360" w:lineRule="exact"/>
        <w:ind w:right="28" w:firstLine="74"/>
        <w:textAlignment w:val="auto"/>
        <w:rPr>
          <w:rFonts w:hint="eastAsia" w:ascii="宋体"/>
          <w:b/>
          <w:sz w:val="28"/>
          <w:szCs w:val="28"/>
        </w:rPr>
      </w:pPr>
      <w:r>
        <w:rPr>
          <w:rFonts w:hint="eastAsia" w:ascii="宋体" w:hAnsi="宋体"/>
          <w:b/>
          <w:color w:val="000000"/>
          <w:sz w:val="28"/>
          <w:szCs w:val="28"/>
        </w:rPr>
        <w:t xml:space="preserve">    四、</w:t>
      </w:r>
      <w:r>
        <w:rPr>
          <w:rFonts w:hint="eastAsia" w:ascii="宋体"/>
          <w:b/>
          <w:sz w:val="28"/>
          <w:szCs w:val="28"/>
        </w:rPr>
        <w:t>投标文件的递交、密封、标志及评标</w:t>
      </w:r>
    </w:p>
    <w:p>
      <w:pPr>
        <w:keepNext w:val="0"/>
        <w:keepLines w:val="0"/>
        <w:pageBreakBefore w:val="0"/>
        <w:widowControl w:val="0"/>
        <w:tabs>
          <w:tab w:val="left" w:pos="500"/>
        </w:tabs>
        <w:kinsoku/>
        <w:wordWrap/>
        <w:overflowPunct/>
        <w:topLinePunct w:val="0"/>
        <w:autoSpaceDE/>
        <w:autoSpaceDN/>
        <w:bidi w:val="0"/>
        <w:adjustRightInd w:val="0"/>
        <w:snapToGrid w:val="0"/>
        <w:spacing w:line="360" w:lineRule="exact"/>
        <w:ind w:right="28" w:firstLine="658" w:firstLineChars="234"/>
        <w:textAlignment w:val="auto"/>
        <w:rPr>
          <w:rFonts w:hint="eastAsia" w:ascii="宋体"/>
          <w:b/>
          <w:sz w:val="28"/>
          <w:szCs w:val="28"/>
        </w:rPr>
      </w:pPr>
      <w:r>
        <w:rPr>
          <w:rFonts w:hint="eastAsia" w:ascii="宋体"/>
          <w:b/>
          <w:sz w:val="28"/>
          <w:szCs w:val="28"/>
        </w:rPr>
        <w:t>4.1投标文件的递交、密封、标志</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560" w:firstLineChars="200"/>
        <w:textAlignment w:val="auto"/>
        <w:rPr>
          <w:rFonts w:hint="eastAsia" w:ascii="宋体" w:hAnsi="宋体"/>
          <w:color w:val="000000"/>
          <w:sz w:val="28"/>
          <w:szCs w:val="28"/>
        </w:rPr>
      </w:pPr>
      <w:r>
        <w:rPr>
          <w:rFonts w:hint="eastAsia" w:ascii="宋体" w:hAnsi="宋体"/>
          <w:color w:val="000000"/>
          <w:sz w:val="28"/>
          <w:szCs w:val="28"/>
        </w:rPr>
        <w:t>4.1.1 投标单位应将所有的投标文件清楚注明“正本”或“副本”，装在同一袋中密封。</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4.1.2投标人需在密封袋上文字注明</w:t>
      </w:r>
      <w:r>
        <w:rPr>
          <w:rFonts w:hint="eastAsia" w:ascii="宋体" w:hAnsi="宋体"/>
          <w:color w:val="000000"/>
          <w:sz w:val="28"/>
          <w:szCs w:val="28"/>
          <w:lang w:eastAsia="zh-CN"/>
        </w:rPr>
        <w:t>招标单位</w:t>
      </w:r>
      <w:r>
        <w:rPr>
          <w:rFonts w:hint="eastAsia" w:ascii="宋体" w:hAnsi="宋体"/>
          <w:color w:val="000000"/>
          <w:sz w:val="28"/>
          <w:szCs w:val="28"/>
        </w:rPr>
        <w:t>名称，项目编号，投标人名称，并加盖投标人公章和法定代表人印鉴做</w:t>
      </w:r>
      <w:r>
        <w:rPr>
          <w:rFonts w:hint="eastAsia" w:ascii="宋体" w:hAnsi="宋体"/>
          <w:color w:val="000000"/>
          <w:sz w:val="28"/>
          <w:szCs w:val="28"/>
          <w:lang w:eastAsia="zh-CN"/>
        </w:rPr>
        <w:t>齐</w:t>
      </w:r>
      <w:r>
        <w:rPr>
          <w:rFonts w:hint="eastAsia" w:ascii="宋体" w:hAnsi="宋体"/>
          <w:color w:val="000000"/>
          <w:sz w:val="28"/>
          <w:szCs w:val="28"/>
        </w:rPr>
        <w:t>缝章。</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 xml:space="preserve">4.1.3投标文件递交至前附表所述的单位和地址。 </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4.2评标</w:t>
      </w:r>
      <w:r>
        <w:rPr>
          <w:rFonts w:hint="eastAsia" w:ascii="宋体" w:hAnsi="宋体"/>
          <w:color w:val="000000"/>
          <w:sz w:val="28"/>
          <w:szCs w:val="28"/>
        </w:rPr>
        <w:br w:type="textWrapping"/>
      </w:r>
      <w:r>
        <w:rPr>
          <w:rFonts w:hint="eastAsia" w:ascii="宋体" w:hAnsi="宋体"/>
          <w:color w:val="000000"/>
          <w:sz w:val="28"/>
          <w:szCs w:val="28"/>
        </w:rPr>
        <w:t> </w:t>
      </w:r>
      <w:r>
        <w:rPr>
          <w:rFonts w:hint="eastAsia" w:ascii="宋体" w:hAnsi="宋体"/>
          <w:color w:val="000000"/>
          <w:sz w:val="28"/>
          <w:szCs w:val="28"/>
          <w:lang w:val="en-US" w:eastAsia="zh-CN"/>
        </w:rPr>
        <w:t xml:space="preserve">  4.2</w:t>
      </w:r>
      <w:r>
        <w:rPr>
          <w:rFonts w:hint="eastAsia" w:ascii="宋体" w:hAnsi="宋体"/>
          <w:color w:val="000000"/>
          <w:sz w:val="28"/>
          <w:szCs w:val="28"/>
        </w:rPr>
        <w:t>.1招标方根据项目特点对具备实质性响应的投标文件进行评估和比较;</w:t>
      </w:r>
      <w:r>
        <w:rPr>
          <w:rFonts w:hint="eastAsia" w:ascii="宋体" w:hAnsi="宋体"/>
          <w:color w:val="000000"/>
          <w:sz w:val="28"/>
          <w:szCs w:val="28"/>
        </w:rPr>
        <w:br w:type="textWrapping"/>
      </w:r>
      <w:r>
        <w:rPr>
          <w:rFonts w:hint="eastAsia" w:ascii="宋体" w:hAnsi="宋体"/>
          <w:color w:val="000000"/>
          <w:sz w:val="28"/>
          <w:szCs w:val="28"/>
        </w:rPr>
        <w:t> </w:t>
      </w:r>
      <w:r>
        <w:rPr>
          <w:rFonts w:hint="eastAsia" w:ascii="宋体" w:hAnsi="宋体"/>
          <w:color w:val="000000"/>
          <w:sz w:val="28"/>
          <w:szCs w:val="28"/>
          <w:lang w:val="en-US" w:eastAsia="zh-CN"/>
        </w:rPr>
        <w:t xml:space="preserve">  4.2</w:t>
      </w:r>
      <w:r>
        <w:rPr>
          <w:rFonts w:hint="eastAsia" w:ascii="宋体" w:hAnsi="宋体"/>
          <w:color w:val="000000"/>
          <w:sz w:val="28"/>
          <w:szCs w:val="28"/>
        </w:rPr>
        <w:t>.2在详细评标前，招标方将首先审定每份投标文件是否在实质.上响应招标文件的要求，即与招标文件中的全部条款、条件和规范相符,无重大差异或保留,包括对项目的范围、质量、实施产生重大影响，或者对合同中约定的招标方的权利及投标方的义务方面造成重大的限制</w:t>
      </w:r>
      <w:r>
        <w:rPr>
          <w:rFonts w:hint="eastAsia" w:ascii="宋体" w:hAnsi="宋体"/>
          <w:color w:val="auto"/>
          <w:sz w:val="28"/>
          <w:szCs w:val="28"/>
        </w:rPr>
        <w:t>。</w:t>
      </w:r>
      <w:r>
        <w:rPr>
          <w:rFonts w:hint="eastAsia" w:ascii="宋体" w:hAnsi="宋体"/>
          <w:color w:val="000000"/>
          <w:sz w:val="28"/>
          <w:szCs w:val="28"/>
        </w:rPr>
        <w:br w:type="textWrapping"/>
      </w:r>
      <w:r>
        <w:rPr>
          <w:rFonts w:hint="eastAsia" w:ascii="宋体" w:hAnsi="宋体"/>
          <w:color w:val="000000"/>
          <w:sz w:val="28"/>
          <w:szCs w:val="28"/>
        </w:rPr>
        <w:t>  </w:t>
      </w:r>
      <w:r>
        <w:rPr>
          <w:rFonts w:hint="eastAsia" w:ascii="宋体" w:hAnsi="宋体"/>
          <w:color w:val="000000"/>
          <w:sz w:val="28"/>
          <w:szCs w:val="28"/>
          <w:lang w:val="en-US" w:eastAsia="zh-CN"/>
        </w:rPr>
        <w:t>4.2</w:t>
      </w:r>
      <w:r>
        <w:rPr>
          <w:rFonts w:hint="eastAsia" w:ascii="宋体" w:hAnsi="宋体"/>
          <w:color w:val="000000"/>
          <w:sz w:val="28"/>
          <w:szCs w:val="28"/>
        </w:rPr>
        <w:t>.3如果投标文件实质上不响应招标文件的要求,招标方将予以拒绝,并且不允许投标方通过修改或撤消其重大差异或保留而使其投标文件变为响应文件要求</w:t>
      </w:r>
      <w:r>
        <w:rPr>
          <w:rFonts w:hint="eastAsia" w:ascii="宋体" w:hAnsi="宋体"/>
          <w:color w:val="auto"/>
          <w:sz w:val="28"/>
          <w:szCs w:val="28"/>
        </w:rPr>
        <w:t>。</w:t>
      </w:r>
      <w:r>
        <w:rPr>
          <w:rFonts w:hint="eastAsia" w:ascii="宋体" w:hAnsi="宋体"/>
          <w:color w:val="000000"/>
          <w:sz w:val="28"/>
          <w:szCs w:val="28"/>
        </w:rPr>
        <w:br w:type="textWrapping"/>
      </w:r>
      <w:r>
        <w:rPr>
          <w:rFonts w:hint="eastAsia" w:ascii="宋体" w:hAnsi="宋体"/>
          <w:color w:val="000000"/>
          <w:sz w:val="28"/>
          <w:szCs w:val="28"/>
        </w:rPr>
        <w:t>  </w:t>
      </w:r>
      <w:r>
        <w:rPr>
          <w:rFonts w:hint="eastAsia" w:ascii="宋体" w:hAnsi="宋体"/>
          <w:color w:val="000000"/>
          <w:sz w:val="28"/>
          <w:szCs w:val="28"/>
          <w:lang w:val="en-US" w:eastAsia="zh-CN"/>
        </w:rPr>
        <w:t>4.2</w:t>
      </w:r>
      <w:r>
        <w:rPr>
          <w:rFonts w:hint="eastAsia" w:ascii="宋体" w:hAnsi="宋体"/>
          <w:color w:val="000000"/>
          <w:sz w:val="28"/>
          <w:szCs w:val="28"/>
        </w:rPr>
        <w:t>.4评标原则:本次招标采用</w:t>
      </w:r>
      <w:r>
        <w:rPr>
          <w:rFonts w:hint="eastAsia" w:ascii="宋体" w:hAnsi="宋体"/>
          <w:color w:val="000000"/>
          <w:sz w:val="28"/>
          <w:szCs w:val="28"/>
          <w:lang w:eastAsia="zh-CN"/>
        </w:rPr>
        <w:t>综合</w:t>
      </w:r>
      <w:r>
        <w:rPr>
          <w:rFonts w:hint="eastAsia" w:ascii="宋体" w:hAnsi="宋体"/>
          <w:color w:val="000000"/>
          <w:sz w:val="28"/>
          <w:szCs w:val="28"/>
        </w:rPr>
        <w:t>评审的</w:t>
      </w:r>
      <w:r>
        <w:rPr>
          <w:rFonts w:hint="eastAsia" w:ascii="宋体" w:hAnsi="宋体"/>
          <w:color w:val="000000"/>
          <w:sz w:val="28"/>
          <w:szCs w:val="28"/>
          <w:lang w:eastAsia="zh-CN"/>
        </w:rPr>
        <w:t>合理价格</w:t>
      </w:r>
      <w:r>
        <w:rPr>
          <w:rFonts w:hint="eastAsia" w:ascii="宋体" w:hAnsi="宋体"/>
          <w:color w:val="000000"/>
          <w:sz w:val="28"/>
          <w:szCs w:val="28"/>
        </w:rPr>
        <w:t>原则中标,招标方将采取综合评议方法,同时考虑以下的因素来评选中标单位:</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a.投标方的专业技术水平</w:t>
      </w:r>
      <w:r>
        <w:rPr>
          <w:rFonts w:hint="eastAsia" w:ascii="宋体" w:hAnsi="宋体"/>
          <w:color w:val="000000"/>
          <w:sz w:val="28"/>
          <w:szCs w:val="28"/>
        </w:rPr>
        <w:br w:type="textWrapping"/>
      </w:r>
      <w:r>
        <w:rPr>
          <w:rFonts w:hint="eastAsia" w:ascii="宋体" w:hAnsi="宋体"/>
          <w:color w:val="000000"/>
          <w:sz w:val="28"/>
          <w:szCs w:val="28"/>
        </w:rPr>
        <w:t>  b.投标方的</w:t>
      </w:r>
      <w:r>
        <w:rPr>
          <w:rFonts w:hint="eastAsia" w:ascii="宋体" w:hAnsi="宋体"/>
          <w:color w:val="000000"/>
          <w:sz w:val="28"/>
          <w:szCs w:val="28"/>
          <w:lang w:eastAsia="zh-CN"/>
        </w:rPr>
        <w:t>消防维保技术水平</w:t>
      </w:r>
      <w:r>
        <w:rPr>
          <w:rFonts w:hint="eastAsia" w:ascii="宋体" w:hAnsi="宋体"/>
          <w:color w:val="000000"/>
          <w:sz w:val="28"/>
          <w:szCs w:val="28"/>
        </w:rPr>
        <w:t>(包括人员</w:t>
      </w:r>
      <w:r>
        <w:rPr>
          <w:rFonts w:hint="eastAsia" w:ascii="宋体" w:hAnsi="宋体"/>
          <w:color w:val="000000"/>
          <w:sz w:val="28"/>
          <w:szCs w:val="28"/>
          <w:lang w:eastAsia="zh-CN"/>
        </w:rPr>
        <w:t>资质</w:t>
      </w:r>
      <w:r>
        <w:rPr>
          <w:rFonts w:hint="eastAsia" w:ascii="宋体" w:hAnsi="宋体"/>
          <w:color w:val="000000"/>
          <w:sz w:val="28"/>
          <w:szCs w:val="28"/>
        </w:rPr>
        <w:t>等)</w:t>
      </w:r>
      <w:r>
        <w:rPr>
          <w:rFonts w:hint="eastAsia" w:ascii="宋体" w:hAnsi="宋体"/>
          <w:color w:val="000000"/>
          <w:sz w:val="28"/>
          <w:szCs w:val="28"/>
        </w:rPr>
        <w:br w:type="textWrapping"/>
      </w:r>
      <w:r>
        <w:rPr>
          <w:rFonts w:hint="eastAsia" w:ascii="宋体" w:hAnsi="宋体"/>
          <w:color w:val="000000"/>
          <w:sz w:val="28"/>
          <w:szCs w:val="28"/>
        </w:rPr>
        <w:t>  c.</w:t>
      </w:r>
      <w:r>
        <w:rPr>
          <w:rFonts w:hint="eastAsia" w:ascii="宋体" w:hAnsi="宋体"/>
          <w:color w:val="000000"/>
          <w:sz w:val="28"/>
          <w:szCs w:val="28"/>
          <w:lang w:eastAsia="zh-CN"/>
        </w:rPr>
        <w:t>维保检测</w:t>
      </w:r>
      <w:r>
        <w:rPr>
          <w:rFonts w:hint="eastAsia" w:ascii="宋体" w:hAnsi="宋体"/>
          <w:color w:val="000000"/>
          <w:sz w:val="28"/>
          <w:szCs w:val="28"/>
        </w:rPr>
        <w:t>服务内容及</w:t>
      </w:r>
      <w:r>
        <w:rPr>
          <w:rFonts w:hint="eastAsia" w:ascii="宋体" w:hAnsi="宋体"/>
          <w:color w:val="000000"/>
          <w:sz w:val="28"/>
          <w:szCs w:val="28"/>
          <w:lang w:eastAsia="zh-CN"/>
        </w:rPr>
        <w:t>能力</w:t>
      </w:r>
      <w:r>
        <w:rPr>
          <w:rFonts w:hint="eastAsia" w:ascii="宋体" w:hAnsi="宋体"/>
          <w:color w:val="000000"/>
          <w:sz w:val="28"/>
          <w:szCs w:val="28"/>
        </w:rPr>
        <w:t>(包括项目的考察评估)</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d.经营实力及信誉</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lang w:val="en-US" w:eastAsia="zh-CN"/>
        </w:rPr>
        <w:t>4.2</w:t>
      </w:r>
      <w:r>
        <w:rPr>
          <w:rFonts w:hint="eastAsia" w:ascii="宋体" w:hAnsi="宋体"/>
          <w:color w:val="000000"/>
          <w:sz w:val="28"/>
          <w:szCs w:val="28"/>
        </w:rPr>
        <w:t>.5 中标条件:</w:t>
      </w:r>
      <w:r>
        <w:rPr>
          <w:rFonts w:hint="eastAsia" w:ascii="宋体" w:hAnsi="宋体"/>
          <w:color w:val="000000"/>
          <w:sz w:val="28"/>
          <w:szCs w:val="28"/>
        </w:rPr>
        <w:br w:type="textWrapping"/>
      </w:r>
      <w:r>
        <w:rPr>
          <w:rFonts w:hint="eastAsia" w:ascii="宋体" w:hAnsi="宋体"/>
          <w:color w:val="000000"/>
          <w:sz w:val="28"/>
          <w:szCs w:val="28"/>
        </w:rPr>
        <w:t>  a.投标文件符合招标文件要求</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b.经评审的投标价合理</w:t>
      </w:r>
      <w:r>
        <w:rPr>
          <w:rFonts w:hint="eastAsia" w:ascii="宋体" w:hAnsi="宋体"/>
          <w:color w:val="000000"/>
          <w:sz w:val="28"/>
          <w:szCs w:val="28"/>
        </w:rPr>
        <w:br w:type="textWrapping"/>
      </w:r>
      <w:r>
        <w:rPr>
          <w:rFonts w:hint="eastAsia" w:ascii="宋体" w:hAnsi="宋体"/>
          <w:color w:val="000000"/>
          <w:sz w:val="28"/>
          <w:szCs w:val="28"/>
        </w:rPr>
        <w:t>  </w:t>
      </w:r>
      <w:r>
        <w:rPr>
          <w:rFonts w:hint="eastAsia" w:ascii="宋体" w:hAnsi="宋体"/>
          <w:color w:val="000000"/>
          <w:sz w:val="28"/>
          <w:szCs w:val="28"/>
          <w:lang w:val="en-US" w:eastAsia="zh-CN"/>
        </w:rPr>
        <w:t>c</w:t>
      </w:r>
      <w:r>
        <w:rPr>
          <w:rFonts w:hint="eastAsia" w:ascii="宋体" w:hAnsi="宋体"/>
          <w:color w:val="000000"/>
          <w:sz w:val="28"/>
          <w:szCs w:val="28"/>
        </w:rPr>
        <w:t>.有执行合同的能力</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480"/>
        <w:textAlignment w:val="auto"/>
        <w:rPr>
          <w:rFonts w:hint="eastAsia" w:ascii="宋体" w:hAnsi="宋体"/>
          <w:color w:val="000000"/>
          <w:sz w:val="28"/>
          <w:szCs w:val="28"/>
        </w:rPr>
      </w:pPr>
      <w:r>
        <w:rPr>
          <w:rFonts w:hint="eastAsia" w:ascii="宋体" w:hAnsi="宋体"/>
          <w:color w:val="000000"/>
          <w:sz w:val="28"/>
          <w:szCs w:val="28"/>
        </w:rPr>
        <w:t>4.2.</w:t>
      </w:r>
      <w:r>
        <w:rPr>
          <w:rFonts w:hint="eastAsia" w:ascii="宋体" w:hAnsi="宋体"/>
          <w:color w:val="000000"/>
          <w:sz w:val="28"/>
          <w:szCs w:val="28"/>
          <w:lang w:val="en-US" w:eastAsia="zh-CN"/>
        </w:rPr>
        <w:t>6</w:t>
      </w:r>
      <w:r>
        <w:rPr>
          <w:rFonts w:hint="eastAsia" w:ascii="宋体" w:hAnsi="宋体"/>
          <w:color w:val="000000"/>
          <w:sz w:val="28"/>
          <w:szCs w:val="28"/>
        </w:rPr>
        <w:t>未中标者不予说明原因。</w:t>
      </w:r>
    </w:p>
    <w:p>
      <w:pPr>
        <w:keepNext w:val="0"/>
        <w:keepLines w:val="0"/>
        <w:pageBreakBefore w:val="0"/>
        <w:widowControl w:val="0"/>
        <w:kinsoku/>
        <w:wordWrap/>
        <w:overflowPunct/>
        <w:topLinePunct w:val="0"/>
        <w:autoSpaceDE/>
        <w:autoSpaceDN/>
        <w:bidi w:val="0"/>
        <w:adjustRightInd w:val="0"/>
        <w:snapToGrid w:val="0"/>
        <w:spacing w:line="360" w:lineRule="exact"/>
        <w:ind w:right="-44" w:firstLine="480"/>
        <w:textAlignment w:val="auto"/>
        <w:rPr>
          <w:rFonts w:ascii="宋体" w:hAnsi="宋体"/>
          <w:b/>
          <w:bCs/>
          <w:snapToGrid w:val="0"/>
          <w:color w:val="auto"/>
          <w:kern w:val="0"/>
          <w:sz w:val="28"/>
          <w:szCs w:val="28"/>
        </w:rPr>
      </w:pPr>
      <w:r>
        <w:rPr>
          <w:rFonts w:hint="eastAsia" w:ascii="宋体" w:hAnsi="宋体"/>
          <w:b/>
          <w:bCs/>
          <w:snapToGrid w:val="0"/>
          <w:color w:val="auto"/>
          <w:kern w:val="0"/>
          <w:sz w:val="28"/>
          <w:szCs w:val="28"/>
        </w:rPr>
        <w:t>4.3投标文件的澄清</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560" w:firstLineChars="200"/>
        <w:textAlignment w:val="auto"/>
        <w:rPr>
          <w:rFonts w:hint="eastAsia" w:ascii="宋体" w:hAnsi="宋体"/>
          <w:color w:val="auto"/>
          <w:sz w:val="28"/>
          <w:szCs w:val="28"/>
        </w:rPr>
      </w:pPr>
      <w:r>
        <w:rPr>
          <w:rFonts w:hint="eastAsia" w:ascii="宋体" w:hAnsi="宋体"/>
          <w:color w:val="auto"/>
          <w:sz w:val="28"/>
          <w:szCs w:val="28"/>
        </w:rPr>
        <w:t>4.3.1</w:t>
      </w:r>
      <w:r>
        <w:rPr>
          <w:rFonts w:ascii="宋体" w:hAnsi="宋体" w:eastAsia="宋体" w:cs="宋体"/>
          <w:color w:val="auto"/>
          <w:sz w:val="28"/>
          <w:szCs w:val="28"/>
        </w:rPr>
        <w:t>招标方</w:t>
      </w:r>
      <w:r>
        <w:rPr>
          <w:rFonts w:hint="eastAsia" w:ascii="宋体" w:hAnsi="宋体"/>
          <w:color w:val="auto"/>
          <w:sz w:val="28"/>
          <w:szCs w:val="28"/>
        </w:rPr>
        <w:t>可以请投标人就投标文件中的有关问题予以书面说明和澄清。</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560" w:firstLineChars="200"/>
        <w:textAlignment w:val="auto"/>
        <w:rPr>
          <w:rFonts w:hint="eastAsia" w:ascii="宋体" w:hAnsi="宋体"/>
          <w:color w:val="auto"/>
          <w:sz w:val="28"/>
          <w:szCs w:val="28"/>
        </w:rPr>
      </w:pPr>
      <w:r>
        <w:rPr>
          <w:rFonts w:hint="eastAsia" w:ascii="宋体" w:hAnsi="宋体"/>
          <w:color w:val="auto"/>
          <w:sz w:val="28"/>
          <w:szCs w:val="28"/>
        </w:rPr>
        <w:t>4.3.2 投标人对要求说明和澄清的问题应以书面形式明确答复，并应有法定代表人或授权代表的签章或签字。</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560" w:firstLineChars="200"/>
        <w:textAlignment w:val="auto"/>
        <w:rPr>
          <w:rFonts w:hint="eastAsia" w:ascii="宋体" w:hAnsi="宋体"/>
          <w:color w:val="auto"/>
          <w:sz w:val="28"/>
          <w:szCs w:val="28"/>
        </w:rPr>
      </w:pPr>
      <w:r>
        <w:rPr>
          <w:rFonts w:hint="eastAsia" w:ascii="宋体" w:hAnsi="宋体"/>
          <w:color w:val="auto"/>
          <w:sz w:val="28"/>
          <w:szCs w:val="28"/>
        </w:rPr>
        <w:t>4.3.3 投标人的澄清文件是投标文件的组成部分，并替代投标文件中被澄清的部分。</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560" w:firstLineChars="200"/>
        <w:textAlignment w:val="auto"/>
        <w:rPr>
          <w:rFonts w:hint="eastAsia" w:ascii="宋体" w:hAnsi="宋体"/>
          <w:color w:val="auto"/>
          <w:sz w:val="28"/>
          <w:szCs w:val="28"/>
        </w:rPr>
      </w:pPr>
      <w:r>
        <w:rPr>
          <w:rFonts w:hint="eastAsia" w:ascii="宋体" w:hAnsi="宋体"/>
          <w:color w:val="auto"/>
          <w:sz w:val="28"/>
          <w:szCs w:val="28"/>
        </w:rPr>
        <w:t>4.3.4 投标文件的澄清不得超出投标文件的范围或者改变投标的实质内容。</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560" w:firstLineChars="200"/>
        <w:textAlignment w:val="auto"/>
        <w:rPr>
          <w:rFonts w:hint="eastAsia" w:ascii="宋体" w:hAnsi="宋体"/>
          <w:color w:val="auto"/>
          <w:sz w:val="28"/>
          <w:szCs w:val="28"/>
        </w:rPr>
      </w:pPr>
      <w:r>
        <w:rPr>
          <w:rFonts w:hint="eastAsia" w:ascii="宋体" w:hAnsi="宋体"/>
          <w:color w:val="auto"/>
          <w:sz w:val="28"/>
          <w:szCs w:val="28"/>
        </w:rPr>
        <w:t>4.4其它</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560" w:firstLineChars="200"/>
        <w:textAlignment w:val="auto"/>
        <w:rPr>
          <w:rFonts w:hint="eastAsia" w:ascii="宋体" w:hAnsi="宋体"/>
          <w:color w:val="auto"/>
          <w:sz w:val="28"/>
          <w:szCs w:val="28"/>
        </w:rPr>
      </w:pPr>
      <w:r>
        <w:rPr>
          <w:rFonts w:hint="eastAsia" w:ascii="宋体" w:hAnsi="宋体"/>
          <w:color w:val="auto"/>
          <w:sz w:val="28"/>
          <w:szCs w:val="28"/>
        </w:rPr>
        <w:t>4.4.1</w:t>
      </w:r>
      <w:r>
        <w:rPr>
          <w:rFonts w:ascii="宋体" w:hAnsi="宋体" w:eastAsia="宋体" w:cs="宋体"/>
          <w:color w:val="auto"/>
          <w:sz w:val="28"/>
          <w:szCs w:val="28"/>
        </w:rPr>
        <w:t>招标方</w:t>
      </w:r>
      <w:r>
        <w:rPr>
          <w:rFonts w:hint="eastAsia" w:ascii="宋体" w:hAnsi="宋体"/>
          <w:color w:val="auto"/>
          <w:sz w:val="28"/>
          <w:szCs w:val="28"/>
        </w:rPr>
        <w:t>按照本文件规定的评标办法选择和拒绝投标人中标。</w:t>
      </w:r>
      <w:r>
        <w:rPr>
          <w:rFonts w:ascii="宋体" w:hAnsi="宋体" w:eastAsia="宋体" w:cs="宋体"/>
          <w:color w:val="auto"/>
          <w:sz w:val="28"/>
          <w:szCs w:val="28"/>
        </w:rPr>
        <w:t>招标方</w:t>
      </w:r>
      <w:r>
        <w:rPr>
          <w:rFonts w:hint="eastAsia" w:ascii="宋体" w:hAnsi="宋体"/>
          <w:color w:val="auto"/>
          <w:sz w:val="28"/>
          <w:szCs w:val="28"/>
        </w:rPr>
        <w:t>无义务向投标人进行任何有关评标的解释。</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560" w:firstLineChars="200"/>
        <w:textAlignment w:val="auto"/>
        <w:rPr>
          <w:rFonts w:hint="eastAsia" w:ascii="宋体" w:hAnsi="宋体"/>
          <w:color w:val="auto"/>
          <w:sz w:val="28"/>
          <w:szCs w:val="28"/>
        </w:rPr>
      </w:pPr>
      <w:r>
        <w:rPr>
          <w:rFonts w:hint="eastAsia" w:ascii="宋体" w:hAnsi="宋体"/>
          <w:color w:val="auto"/>
          <w:sz w:val="28"/>
          <w:szCs w:val="28"/>
        </w:rPr>
        <w:t>4.4.2投标人在评标过程中，所进行的力图影响评标结果的不符合招标规定的活动，可能导致其被取消中标资格。</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560" w:firstLineChars="200"/>
        <w:textAlignment w:val="auto"/>
        <w:rPr>
          <w:rFonts w:hint="eastAsia" w:ascii="宋体" w:hAnsi="宋体"/>
          <w:color w:val="auto"/>
          <w:sz w:val="28"/>
          <w:szCs w:val="28"/>
        </w:rPr>
      </w:pPr>
      <w:r>
        <w:rPr>
          <w:rFonts w:hint="eastAsia" w:ascii="宋体" w:hAnsi="宋体"/>
          <w:color w:val="auto"/>
          <w:sz w:val="28"/>
          <w:szCs w:val="28"/>
        </w:rPr>
        <w:t>4.4.3</w:t>
      </w:r>
      <w:r>
        <w:rPr>
          <w:rFonts w:hint="eastAsia" w:ascii="宋体" w:hAnsi="宋体"/>
          <w:color w:val="auto"/>
          <w:sz w:val="28"/>
          <w:szCs w:val="28"/>
          <w:lang w:eastAsia="zh-CN"/>
        </w:rPr>
        <w:t>招标单位</w:t>
      </w:r>
      <w:r>
        <w:rPr>
          <w:rFonts w:hint="eastAsia" w:ascii="宋体" w:hAnsi="宋体"/>
          <w:color w:val="auto"/>
          <w:sz w:val="28"/>
          <w:szCs w:val="28"/>
        </w:rPr>
        <w:t>可以按照法律规定的范围对中标人所</w:t>
      </w:r>
      <w:r>
        <w:rPr>
          <w:rFonts w:hint="eastAsia" w:ascii="宋体" w:hAnsi="宋体"/>
          <w:color w:val="auto"/>
          <w:sz w:val="28"/>
          <w:szCs w:val="28"/>
          <w:lang w:eastAsia="zh-CN"/>
        </w:rPr>
        <w:t>服务的人员</w:t>
      </w:r>
      <w:r>
        <w:rPr>
          <w:rFonts w:hint="eastAsia" w:ascii="宋体" w:hAnsi="宋体"/>
          <w:color w:val="auto"/>
          <w:sz w:val="28"/>
          <w:szCs w:val="28"/>
        </w:rPr>
        <w:t>数量进行增减。</w:t>
      </w:r>
    </w:p>
    <w:p>
      <w:pPr>
        <w:keepNext w:val="0"/>
        <w:keepLines w:val="0"/>
        <w:pageBreakBefore w:val="0"/>
        <w:widowControl w:val="0"/>
        <w:kinsoku/>
        <w:wordWrap/>
        <w:overflowPunct/>
        <w:topLinePunct w:val="0"/>
        <w:autoSpaceDE/>
        <w:autoSpaceDN/>
        <w:bidi w:val="0"/>
        <w:adjustRightInd w:val="0"/>
        <w:snapToGrid w:val="0"/>
        <w:spacing w:line="360" w:lineRule="exact"/>
        <w:ind w:right="-44" w:firstLine="480"/>
        <w:textAlignment w:val="auto"/>
        <w:rPr>
          <w:rFonts w:ascii="宋体" w:hAnsi="宋体"/>
          <w:b/>
          <w:bCs/>
          <w:snapToGrid w:val="0"/>
          <w:color w:val="auto"/>
          <w:kern w:val="0"/>
          <w:sz w:val="28"/>
          <w:szCs w:val="28"/>
        </w:rPr>
      </w:pPr>
      <w:r>
        <w:rPr>
          <w:rFonts w:hint="eastAsia" w:ascii="宋体" w:hAnsi="宋体"/>
          <w:b/>
          <w:bCs/>
          <w:snapToGrid w:val="0"/>
          <w:color w:val="auto"/>
          <w:kern w:val="0"/>
          <w:sz w:val="28"/>
          <w:szCs w:val="28"/>
        </w:rPr>
        <w:t>五、中标通知</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560" w:firstLineChars="200"/>
        <w:textAlignment w:val="auto"/>
        <w:rPr>
          <w:rFonts w:hint="eastAsia" w:ascii="宋体" w:hAnsi="宋体"/>
          <w:color w:val="auto"/>
          <w:sz w:val="28"/>
          <w:szCs w:val="28"/>
        </w:rPr>
      </w:pPr>
      <w:r>
        <w:rPr>
          <w:rFonts w:hint="eastAsia" w:ascii="宋体" w:hAnsi="宋体"/>
          <w:color w:val="auto"/>
          <w:sz w:val="28"/>
          <w:szCs w:val="28"/>
        </w:rPr>
        <w:t>5.1</w:t>
      </w:r>
      <w:r>
        <w:rPr>
          <w:rFonts w:hint="eastAsia" w:ascii="宋体" w:hAnsi="宋体"/>
          <w:color w:val="auto"/>
          <w:sz w:val="28"/>
          <w:szCs w:val="28"/>
          <w:lang w:eastAsia="zh-CN"/>
        </w:rPr>
        <w:t>招标单位</w:t>
      </w:r>
      <w:r>
        <w:rPr>
          <w:rFonts w:hint="eastAsia" w:ascii="宋体" w:hAnsi="宋体"/>
          <w:color w:val="auto"/>
          <w:sz w:val="28"/>
          <w:szCs w:val="28"/>
        </w:rPr>
        <w:t>根据评标结果</w:t>
      </w:r>
      <w:r>
        <w:rPr>
          <w:rFonts w:hint="eastAsia" w:ascii="宋体" w:hAnsi="宋体"/>
          <w:color w:val="auto"/>
          <w:sz w:val="28"/>
          <w:szCs w:val="28"/>
          <w:lang w:eastAsia="zh-CN"/>
        </w:rPr>
        <w:t>后</w:t>
      </w:r>
      <w:r>
        <w:rPr>
          <w:rFonts w:hint="eastAsia" w:ascii="宋体" w:hAnsi="宋体"/>
          <w:color w:val="auto"/>
          <w:sz w:val="28"/>
          <w:szCs w:val="28"/>
          <w:lang w:val="en-US" w:eastAsia="zh-CN"/>
        </w:rPr>
        <w:t>3个工作日内</w:t>
      </w:r>
      <w:r>
        <w:rPr>
          <w:rFonts w:hint="eastAsia" w:ascii="宋体" w:hAnsi="宋体"/>
          <w:color w:val="auto"/>
          <w:sz w:val="28"/>
          <w:szCs w:val="28"/>
        </w:rPr>
        <w:t>向中标人</w:t>
      </w:r>
      <w:r>
        <w:rPr>
          <w:rFonts w:hint="eastAsia" w:ascii="宋体" w:hAnsi="宋体"/>
          <w:color w:val="auto"/>
          <w:sz w:val="28"/>
          <w:szCs w:val="28"/>
          <w:lang w:eastAsia="zh-CN"/>
        </w:rPr>
        <w:t>进行告知，</w:t>
      </w:r>
      <w:r>
        <w:rPr>
          <w:rFonts w:hint="eastAsia" w:ascii="宋体" w:hAnsi="宋体"/>
          <w:color w:val="auto"/>
          <w:sz w:val="28"/>
          <w:szCs w:val="28"/>
        </w:rPr>
        <w:t>一经</w:t>
      </w:r>
      <w:r>
        <w:rPr>
          <w:rFonts w:hint="eastAsia" w:ascii="宋体" w:hAnsi="宋体"/>
          <w:color w:val="auto"/>
          <w:sz w:val="28"/>
          <w:szCs w:val="28"/>
          <w:lang w:eastAsia="zh-CN"/>
        </w:rPr>
        <w:t>告知</w:t>
      </w:r>
      <w:r>
        <w:rPr>
          <w:rFonts w:hint="eastAsia" w:ascii="宋体" w:hAnsi="宋体"/>
          <w:color w:val="auto"/>
          <w:sz w:val="28"/>
          <w:szCs w:val="28"/>
        </w:rPr>
        <w:t>即产生法律效力。</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560" w:firstLineChars="200"/>
        <w:textAlignment w:val="auto"/>
        <w:rPr>
          <w:rFonts w:hint="eastAsia" w:ascii="宋体" w:hAnsi="宋体"/>
          <w:color w:val="auto"/>
          <w:sz w:val="28"/>
          <w:szCs w:val="28"/>
        </w:rPr>
      </w:pPr>
      <w:r>
        <w:rPr>
          <w:rFonts w:hint="eastAsia" w:ascii="宋体" w:hAnsi="宋体"/>
          <w:color w:val="auto"/>
          <w:sz w:val="28"/>
          <w:szCs w:val="28"/>
        </w:rPr>
        <w:t>5.2在向中标人</w:t>
      </w:r>
      <w:r>
        <w:rPr>
          <w:rFonts w:hint="eastAsia" w:ascii="宋体" w:hAnsi="宋体"/>
          <w:color w:val="auto"/>
          <w:sz w:val="28"/>
          <w:szCs w:val="28"/>
          <w:lang w:eastAsia="zh-CN"/>
        </w:rPr>
        <w:t>告知</w:t>
      </w:r>
      <w:r>
        <w:rPr>
          <w:rFonts w:hint="eastAsia" w:ascii="宋体" w:hAnsi="宋体"/>
          <w:color w:val="auto"/>
          <w:sz w:val="28"/>
          <w:szCs w:val="28"/>
        </w:rPr>
        <w:t>的同时，招标代理单位同时通知落标人。不解释落标原因，不退还投标文件。</w:t>
      </w:r>
    </w:p>
    <w:p>
      <w:pPr>
        <w:keepNext w:val="0"/>
        <w:keepLines w:val="0"/>
        <w:pageBreakBefore w:val="0"/>
        <w:widowControl w:val="0"/>
        <w:kinsoku/>
        <w:wordWrap/>
        <w:overflowPunct/>
        <w:topLinePunct w:val="0"/>
        <w:autoSpaceDE/>
        <w:autoSpaceDN/>
        <w:bidi w:val="0"/>
        <w:adjustRightInd w:val="0"/>
        <w:snapToGrid w:val="0"/>
        <w:spacing w:line="360" w:lineRule="exact"/>
        <w:ind w:right="-44"/>
        <w:textAlignment w:val="auto"/>
        <w:rPr>
          <w:rFonts w:ascii="宋体" w:hAnsi="宋体"/>
          <w:b/>
          <w:bCs/>
          <w:snapToGrid w:val="0"/>
          <w:color w:val="auto"/>
          <w:kern w:val="0"/>
          <w:sz w:val="28"/>
          <w:szCs w:val="28"/>
        </w:rPr>
      </w:pPr>
      <w:r>
        <w:rPr>
          <w:rFonts w:hint="eastAsia" w:ascii="宋体" w:hAnsi="宋体"/>
          <w:b/>
          <w:bCs/>
          <w:snapToGrid w:val="0"/>
          <w:color w:val="auto"/>
          <w:kern w:val="0"/>
          <w:sz w:val="28"/>
          <w:szCs w:val="28"/>
        </w:rPr>
        <w:t xml:space="preserve">    六、保密</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560" w:firstLineChars="200"/>
        <w:textAlignment w:val="auto"/>
        <w:rPr>
          <w:rFonts w:hint="eastAsia" w:ascii="宋体" w:hAnsi="宋体"/>
          <w:color w:val="auto"/>
          <w:sz w:val="28"/>
          <w:szCs w:val="28"/>
        </w:rPr>
      </w:pPr>
      <w:r>
        <w:rPr>
          <w:rFonts w:hint="eastAsia" w:ascii="宋体" w:hAnsi="宋体"/>
          <w:color w:val="auto"/>
          <w:sz w:val="28"/>
          <w:szCs w:val="28"/>
        </w:rPr>
        <w:t>在中标人签订合同之前，</w:t>
      </w:r>
      <w:r>
        <w:rPr>
          <w:rFonts w:ascii="宋体" w:hAnsi="宋体" w:eastAsia="宋体" w:cs="宋体"/>
          <w:color w:val="auto"/>
          <w:sz w:val="28"/>
          <w:szCs w:val="28"/>
        </w:rPr>
        <w:t>招标方</w:t>
      </w:r>
      <w:r>
        <w:rPr>
          <w:rFonts w:hint="eastAsia" w:ascii="宋体" w:hAnsi="宋体"/>
          <w:color w:val="auto"/>
          <w:sz w:val="28"/>
          <w:szCs w:val="28"/>
        </w:rPr>
        <w:t>成员禁止向投标人或与该项目无关的人员泄漏与评标和合同授予有关的信息。</w:t>
      </w:r>
    </w:p>
    <w:p>
      <w:pPr>
        <w:keepNext w:val="0"/>
        <w:keepLines w:val="0"/>
        <w:pageBreakBefore w:val="0"/>
        <w:widowControl w:val="0"/>
        <w:tabs>
          <w:tab w:val="left" w:pos="2955"/>
        </w:tabs>
        <w:kinsoku/>
        <w:wordWrap/>
        <w:overflowPunct/>
        <w:topLinePunct w:val="0"/>
        <w:autoSpaceDE/>
        <w:autoSpaceDN/>
        <w:bidi w:val="0"/>
        <w:adjustRightInd w:val="0"/>
        <w:snapToGrid w:val="0"/>
        <w:spacing w:line="360" w:lineRule="exact"/>
        <w:ind w:right="-44"/>
        <w:textAlignment w:val="auto"/>
        <w:rPr>
          <w:rFonts w:ascii="宋体" w:hAnsi="宋体"/>
          <w:b/>
          <w:bCs/>
          <w:snapToGrid w:val="0"/>
          <w:color w:val="000000"/>
          <w:kern w:val="0"/>
          <w:sz w:val="28"/>
          <w:szCs w:val="28"/>
        </w:rPr>
      </w:pPr>
      <w:r>
        <w:rPr>
          <w:rFonts w:hint="eastAsia" w:ascii="宋体" w:hAnsi="宋体"/>
          <w:b/>
          <w:bCs/>
          <w:snapToGrid w:val="0"/>
          <w:color w:val="000000"/>
          <w:kern w:val="0"/>
          <w:sz w:val="28"/>
          <w:szCs w:val="28"/>
        </w:rPr>
        <w:t xml:space="preserve">    七、签订合同</w:t>
      </w:r>
      <w:r>
        <w:rPr>
          <w:rFonts w:hint="eastAsia" w:ascii="宋体" w:hAnsi="宋体"/>
          <w:b/>
          <w:bCs/>
          <w:snapToGrid w:val="0"/>
          <w:color w:val="000000"/>
          <w:kern w:val="0"/>
          <w:sz w:val="28"/>
          <w:szCs w:val="28"/>
        </w:rPr>
        <w:tab/>
      </w:r>
    </w:p>
    <w:p>
      <w:pPr>
        <w:keepNext w:val="0"/>
        <w:keepLines w:val="0"/>
        <w:pageBreakBefore w:val="0"/>
        <w:widowControl w:val="0"/>
        <w:kinsoku/>
        <w:wordWrap/>
        <w:overflowPunct/>
        <w:topLinePunct w:val="0"/>
        <w:autoSpaceDE/>
        <w:autoSpaceDN/>
        <w:bidi w:val="0"/>
        <w:adjustRightInd w:val="0"/>
        <w:snapToGrid w:val="0"/>
        <w:spacing w:line="360" w:lineRule="exact"/>
        <w:ind w:right="-44" w:firstLine="480"/>
        <w:textAlignment w:val="auto"/>
        <w:rPr>
          <w:rFonts w:ascii="宋体" w:hAnsi="宋体"/>
          <w:b/>
          <w:bCs/>
          <w:snapToGrid w:val="0"/>
          <w:color w:val="000000"/>
          <w:kern w:val="0"/>
          <w:sz w:val="28"/>
          <w:szCs w:val="28"/>
        </w:rPr>
      </w:pPr>
      <w:r>
        <w:rPr>
          <w:rFonts w:hint="eastAsia" w:ascii="宋体" w:hAnsi="宋体"/>
          <w:b/>
          <w:bCs/>
          <w:color w:val="000000"/>
          <w:sz w:val="28"/>
          <w:szCs w:val="28"/>
        </w:rPr>
        <w:t>7.1</w:t>
      </w:r>
      <w:r>
        <w:rPr>
          <w:rFonts w:hint="eastAsia" w:ascii="宋体" w:hAnsi="宋体"/>
          <w:b/>
          <w:bCs/>
          <w:snapToGrid w:val="0"/>
          <w:color w:val="000000"/>
          <w:kern w:val="0"/>
          <w:sz w:val="28"/>
          <w:szCs w:val="28"/>
        </w:rPr>
        <w:t>签订合同</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560" w:firstLineChars="200"/>
        <w:textAlignment w:val="auto"/>
        <w:rPr>
          <w:rFonts w:hint="eastAsia" w:ascii="宋体" w:hAnsi="宋体"/>
          <w:color w:val="000000"/>
          <w:sz w:val="28"/>
          <w:szCs w:val="28"/>
        </w:rPr>
      </w:pPr>
      <w:r>
        <w:rPr>
          <w:rFonts w:hint="eastAsia" w:ascii="宋体" w:hAnsi="宋体"/>
          <w:color w:val="000000"/>
          <w:sz w:val="28"/>
          <w:szCs w:val="28"/>
        </w:rPr>
        <w:t>7.1.1中标人收到</w:t>
      </w:r>
      <w:r>
        <w:rPr>
          <w:rFonts w:hint="eastAsia" w:ascii="宋体" w:hAnsi="宋体"/>
          <w:color w:val="000000"/>
          <w:sz w:val="28"/>
          <w:szCs w:val="28"/>
          <w:lang w:eastAsia="zh-CN"/>
        </w:rPr>
        <w:t>告知</w:t>
      </w:r>
      <w:r>
        <w:rPr>
          <w:rFonts w:hint="eastAsia" w:ascii="宋体" w:hAnsi="宋体"/>
          <w:color w:val="000000"/>
          <w:sz w:val="28"/>
          <w:szCs w:val="28"/>
        </w:rPr>
        <w:t>后，按规定的时间地点与</w:t>
      </w:r>
      <w:r>
        <w:rPr>
          <w:rFonts w:hint="eastAsia" w:ascii="宋体" w:hAnsi="宋体"/>
          <w:color w:val="000000"/>
          <w:sz w:val="28"/>
          <w:szCs w:val="28"/>
          <w:lang w:eastAsia="zh-CN"/>
        </w:rPr>
        <w:t>招标单位</w:t>
      </w:r>
      <w:r>
        <w:rPr>
          <w:rFonts w:hint="eastAsia" w:ascii="宋体" w:hAnsi="宋体"/>
          <w:color w:val="000000"/>
          <w:sz w:val="28"/>
          <w:szCs w:val="28"/>
        </w:rPr>
        <w:t>签订合同。</w:t>
      </w:r>
    </w:p>
    <w:p>
      <w:pPr>
        <w:pStyle w:val="2"/>
        <w:keepNext w:val="0"/>
        <w:keepLines w:val="0"/>
        <w:pageBreakBefore w:val="0"/>
        <w:widowControl w:val="0"/>
        <w:kinsoku/>
        <w:wordWrap/>
        <w:overflowPunct/>
        <w:topLinePunct w:val="0"/>
        <w:autoSpaceDE/>
        <w:autoSpaceDN/>
        <w:bidi w:val="0"/>
        <w:spacing w:line="360" w:lineRule="exact"/>
        <w:textAlignment w:val="auto"/>
        <w:rPr>
          <w:rFonts w:ascii="宋体" w:hAnsi="宋体"/>
          <w:b/>
          <w:bCs/>
          <w:snapToGrid w:val="0"/>
          <w:color w:val="000000"/>
          <w:kern w:val="0"/>
          <w:sz w:val="28"/>
          <w:szCs w:val="28"/>
        </w:rPr>
      </w:pPr>
      <w:r>
        <w:rPr>
          <w:rFonts w:hint="eastAsia" w:ascii="宋体" w:hAnsi="宋体"/>
          <w:snapToGrid w:val="0"/>
          <w:color w:val="000000"/>
          <w:kern w:val="0"/>
          <w:sz w:val="28"/>
          <w:szCs w:val="28"/>
        </w:rPr>
        <w:t>　</w:t>
      </w:r>
      <w:r>
        <w:rPr>
          <w:rFonts w:hint="eastAsia" w:ascii="宋体" w:hAnsi="宋体"/>
          <w:snapToGrid w:val="0"/>
          <w:color w:val="000000"/>
          <w:kern w:val="0"/>
          <w:sz w:val="28"/>
          <w:szCs w:val="28"/>
          <w:lang w:val="en-US" w:eastAsia="zh-CN"/>
        </w:rPr>
        <w:t xml:space="preserve">  </w:t>
      </w:r>
      <w:r>
        <w:rPr>
          <w:rFonts w:hint="eastAsia" w:ascii="宋体" w:hAnsi="宋体"/>
          <w:b/>
          <w:bCs/>
          <w:snapToGrid w:val="0"/>
          <w:color w:val="000000"/>
          <w:kern w:val="0"/>
          <w:sz w:val="28"/>
          <w:szCs w:val="28"/>
        </w:rPr>
        <w:t>7.2拒签合同</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560" w:firstLineChars="200"/>
        <w:textAlignment w:val="auto"/>
        <w:rPr>
          <w:rFonts w:hint="eastAsia" w:ascii="宋体" w:hAnsi="宋体"/>
          <w:color w:val="auto"/>
          <w:sz w:val="28"/>
          <w:szCs w:val="28"/>
          <w:lang w:eastAsia="zh-CN"/>
        </w:rPr>
      </w:pPr>
      <w:r>
        <w:rPr>
          <w:rFonts w:hint="eastAsia" w:ascii="宋体" w:hAnsi="宋体"/>
          <w:color w:val="000000"/>
          <w:sz w:val="28"/>
          <w:szCs w:val="28"/>
        </w:rPr>
        <w:t>7.2.1</w:t>
      </w:r>
      <w:r>
        <w:rPr>
          <w:rFonts w:hint="eastAsia" w:ascii="宋体" w:hAnsi="宋体"/>
          <w:color w:val="auto"/>
          <w:sz w:val="28"/>
          <w:szCs w:val="28"/>
        </w:rPr>
        <w:t>除非合同与招标文件有重大背离以外，如中标人拒签合同，则按违约处理。对违约方其投标保证金不予返还。</w:t>
      </w:r>
      <w:r>
        <w:rPr>
          <w:rFonts w:hint="eastAsia" w:ascii="宋体" w:hAnsi="宋体"/>
          <w:color w:val="auto"/>
          <w:sz w:val="28"/>
          <w:szCs w:val="28"/>
          <w:lang w:eastAsia="zh-CN"/>
        </w:rPr>
        <w:t>招标单位</w:t>
      </w:r>
      <w:r>
        <w:rPr>
          <w:rFonts w:hint="eastAsia" w:ascii="宋体" w:hAnsi="宋体"/>
          <w:color w:val="auto"/>
          <w:sz w:val="28"/>
          <w:szCs w:val="28"/>
        </w:rPr>
        <w:t>可确定排名第二的投标人为中标人，依次类推，直至签订合同。</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560" w:firstLineChars="200"/>
        <w:textAlignment w:val="auto"/>
        <w:rPr>
          <w:rFonts w:hint="eastAsia" w:ascii="宋体" w:hAnsi="宋体"/>
          <w:color w:val="auto"/>
          <w:sz w:val="28"/>
          <w:szCs w:val="28"/>
        </w:rPr>
      </w:pPr>
      <w:r>
        <w:rPr>
          <w:rFonts w:hint="eastAsia" w:ascii="宋体" w:hAnsi="宋体"/>
          <w:color w:val="auto"/>
          <w:sz w:val="28"/>
          <w:szCs w:val="28"/>
        </w:rPr>
        <w:t>7.2.2如</w:t>
      </w:r>
      <w:r>
        <w:rPr>
          <w:rFonts w:hint="eastAsia" w:ascii="宋体" w:hAnsi="宋体"/>
          <w:color w:val="auto"/>
          <w:sz w:val="28"/>
          <w:szCs w:val="28"/>
          <w:lang w:eastAsia="zh-CN"/>
        </w:rPr>
        <w:t>招标单位</w:t>
      </w:r>
      <w:r>
        <w:rPr>
          <w:rFonts w:hint="eastAsia" w:ascii="宋体" w:hAnsi="宋体"/>
          <w:color w:val="auto"/>
          <w:sz w:val="28"/>
          <w:szCs w:val="28"/>
        </w:rPr>
        <w:t>无充分理由而不与中标人签订合同，中标人有权要求退还保证金并向</w:t>
      </w:r>
      <w:r>
        <w:rPr>
          <w:rFonts w:hint="eastAsia" w:ascii="宋体" w:hAnsi="宋体"/>
          <w:color w:val="auto"/>
          <w:sz w:val="28"/>
          <w:szCs w:val="28"/>
          <w:lang w:eastAsia="zh-CN"/>
        </w:rPr>
        <w:t>招标单位</w:t>
      </w:r>
      <w:r>
        <w:rPr>
          <w:rFonts w:hint="eastAsia" w:ascii="宋体" w:hAnsi="宋体"/>
          <w:color w:val="auto"/>
          <w:sz w:val="28"/>
          <w:szCs w:val="28"/>
        </w:rPr>
        <w:t>提出投标保证金同等金额的索赔。</w:t>
      </w:r>
    </w:p>
    <w:p>
      <w:pPr>
        <w:keepNext w:val="0"/>
        <w:keepLines w:val="0"/>
        <w:pageBreakBefore w:val="0"/>
        <w:widowControl w:val="0"/>
        <w:tabs>
          <w:tab w:val="left" w:pos="360"/>
        </w:tabs>
        <w:kinsoku/>
        <w:wordWrap/>
        <w:overflowPunct/>
        <w:topLinePunct w:val="0"/>
        <w:autoSpaceDE/>
        <w:autoSpaceDN/>
        <w:bidi w:val="0"/>
        <w:spacing w:line="360" w:lineRule="exact"/>
        <w:ind w:firstLine="562" w:firstLineChars="200"/>
        <w:textAlignment w:val="auto"/>
        <w:rPr>
          <w:rFonts w:ascii="宋体" w:hAnsi="宋体"/>
          <w:b/>
          <w:bCs/>
          <w:snapToGrid w:val="0"/>
          <w:color w:val="000000"/>
          <w:kern w:val="0"/>
          <w:sz w:val="28"/>
          <w:szCs w:val="28"/>
        </w:rPr>
      </w:pPr>
      <w:r>
        <w:rPr>
          <w:rFonts w:hint="eastAsia" w:ascii="宋体" w:hAnsi="宋体"/>
          <w:b/>
          <w:bCs/>
          <w:snapToGrid w:val="0"/>
          <w:color w:val="000000"/>
          <w:kern w:val="0"/>
          <w:sz w:val="28"/>
          <w:szCs w:val="28"/>
        </w:rPr>
        <w:t>八、未尽事宜</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560" w:firstLineChars="200"/>
        <w:textAlignment w:val="auto"/>
        <w:rPr>
          <w:rFonts w:hint="eastAsia" w:ascii="宋体" w:hAnsi="宋体"/>
          <w:color w:val="auto"/>
          <w:sz w:val="28"/>
          <w:szCs w:val="28"/>
          <w:lang w:val="en-US" w:eastAsia="zh-CN"/>
        </w:rPr>
      </w:pPr>
      <w:r>
        <w:rPr>
          <w:rFonts w:hint="eastAsia" w:ascii="宋体" w:hAnsi="宋体"/>
          <w:color w:val="auto"/>
          <w:sz w:val="28"/>
          <w:szCs w:val="28"/>
          <w:lang w:val="en-US" w:eastAsia="zh-CN"/>
        </w:rPr>
        <w:t>8</w:t>
      </w:r>
      <w:r>
        <w:rPr>
          <w:rFonts w:hint="eastAsia" w:ascii="宋体" w:hAnsi="宋体"/>
          <w:color w:val="auto"/>
          <w:sz w:val="28"/>
          <w:szCs w:val="28"/>
        </w:rPr>
        <w:t>.1</w:t>
      </w:r>
      <w:r>
        <w:rPr>
          <w:rFonts w:hint="eastAsia" w:ascii="宋体" w:hAnsi="宋体"/>
          <w:color w:val="auto"/>
          <w:sz w:val="28"/>
          <w:szCs w:val="28"/>
          <w:lang w:val="en-US" w:eastAsia="zh-CN"/>
        </w:rPr>
        <w:t xml:space="preserve"> 按照各投标单位的</w:t>
      </w:r>
      <w:r>
        <w:rPr>
          <w:rFonts w:hint="eastAsia" w:ascii="宋体" w:hAnsi="宋体"/>
          <w:color w:val="auto"/>
          <w:sz w:val="28"/>
          <w:szCs w:val="28"/>
        </w:rPr>
        <w:t>投标报价、</w:t>
      </w:r>
      <w:r>
        <w:rPr>
          <w:rFonts w:hint="eastAsia" w:ascii="宋体" w:hAnsi="宋体"/>
          <w:color w:val="auto"/>
          <w:sz w:val="28"/>
          <w:szCs w:val="28"/>
          <w:lang w:eastAsia="zh-CN"/>
        </w:rPr>
        <w:t>技能</w:t>
      </w:r>
      <w:r>
        <w:rPr>
          <w:rFonts w:hint="eastAsia" w:ascii="宋体" w:hAnsi="宋体"/>
          <w:color w:val="auto"/>
          <w:sz w:val="28"/>
          <w:szCs w:val="28"/>
        </w:rPr>
        <w:t>响应情况、</w:t>
      </w:r>
      <w:r>
        <w:rPr>
          <w:rFonts w:hint="eastAsia" w:ascii="宋体" w:hAnsi="宋体"/>
          <w:color w:val="auto"/>
          <w:sz w:val="28"/>
          <w:szCs w:val="28"/>
          <w:lang w:eastAsia="zh-CN"/>
        </w:rPr>
        <w:t>维保服务</w:t>
      </w:r>
      <w:r>
        <w:rPr>
          <w:rFonts w:hint="eastAsia" w:ascii="宋体" w:hAnsi="宋体"/>
          <w:color w:val="auto"/>
          <w:sz w:val="28"/>
          <w:szCs w:val="28"/>
        </w:rPr>
        <w:t>质量、</w:t>
      </w:r>
      <w:r>
        <w:rPr>
          <w:rFonts w:hint="eastAsia" w:ascii="宋体" w:hAnsi="宋体"/>
          <w:color w:val="auto"/>
          <w:sz w:val="28"/>
          <w:szCs w:val="28"/>
          <w:lang w:eastAsia="zh-CN"/>
        </w:rPr>
        <w:t>维保人员业务素质、公司资质、实力规模、行业信誉和服务过北国商城股份有限公司所属各单位经历</w:t>
      </w:r>
      <w:r>
        <w:rPr>
          <w:rFonts w:hint="eastAsia" w:ascii="宋体" w:hAnsi="宋体"/>
          <w:color w:val="auto"/>
          <w:sz w:val="28"/>
          <w:szCs w:val="28"/>
        </w:rPr>
        <w:t>等方面对所有投标人的投标文件综合评审</w:t>
      </w:r>
      <w:r>
        <w:rPr>
          <w:rFonts w:hint="eastAsia" w:ascii="宋体" w:hAnsi="宋体"/>
          <w:color w:val="auto"/>
          <w:sz w:val="28"/>
          <w:szCs w:val="28"/>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560" w:firstLineChars="200"/>
        <w:textAlignment w:val="auto"/>
        <w:rPr>
          <w:rFonts w:hint="eastAsia" w:ascii="宋体" w:hAnsi="宋体"/>
          <w:color w:val="auto"/>
          <w:sz w:val="28"/>
          <w:szCs w:val="28"/>
        </w:rPr>
      </w:pPr>
      <w:r>
        <w:rPr>
          <w:rFonts w:hint="eastAsia" w:ascii="宋体" w:hAnsi="宋体"/>
          <w:color w:val="auto"/>
          <w:sz w:val="28"/>
          <w:szCs w:val="28"/>
          <w:lang w:val="en-US" w:eastAsia="zh-CN"/>
        </w:rPr>
        <w:t>8.2</w:t>
      </w:r>
      <w:r>
        <w:rPr>
          <w:rFonts w:hint="eastAsia" w:ascii="宋体" w:hAnsi="宋体"/>
          <w:color w:val="auto"/>
          <w:sz w:val="28"/>
          <w:szCs w:val="28"/>
        </w:rPr>
        <w:t>本招标文件未尽事宜，按《中华人民共和国招标投标法》等有关文件规定执行。</w:t>
      </w:r>
    </w:p>
    <w:p>
      <w:pPr>
        <w:pStyle w:val="8"/>
        <w:keepNext w:val="0"/>
        <w:keepLines w:val="0"/>
        <w:pageBreakBefore w:val="0"/>
        <w:widowControl w:val="0"/>
        <w:kinsoku/>
        <w:wordWrap/>
        <w:overflowPunct/>
        <w:topLinePunct w:val="0"/>
        <w:autoSpaceDE/>
        <w:autoSpaceDN/>
        <w:bidi w:val="0"/>
        <w:spacing w:line="360" w:lineRule="exact"/>
        <w:ind w:firstLine="560" w:firstLineChars="200"/>
        <w:textAlignment w:val="auto"/>
        <w:rPr>
          <w:rFonts w:ascii="宋体" w:hAnsi="宋体"/>
          <w:snapToGrid w:val="0"/>
          <w:color w:val="000000"/>
          <w:kern w:val="0"/>
          <w:sz w:val="28"/>
          <w:szCs w:val="28"/>
        </w:rPr>
      </w:pPr>
    </w:p>
    <w:p>
      <w:pPr>
        <w:snapToGrid w:val="0"/>
        <w:jc w:val="center"/>
        <w:rPr>
          <w:rFonts w:ascii="宋体" w:hAnsi="宋体"/>
          <w:b/>
          <w:bCs/>
          <w:color w:val="000000"/>
          <w:sz w:val="32"/>
          <w:szCs w:val="32"/>
        </w:rPr>
      </w:pPr>
      <w:r>
        <w:rPr>
          <w:rFonts w:ascii="宋体" w:hAnsi="宋体"/>
          <w:b/>
          <w:bCs/>
          <w:color w:val="000000"/>
          <w:sz w:val="32"/>
          <w:szCs w:val="32"/>
        </w:rPr>
        <w:br w:type="page"/>
      </w:r>
      <w:r>
        <w:rPr>
          <w:rFonts w:hint="eastAsia" w:ascii="宋体" w:hAnsi="宋体"/>
          <w:b/>
          <w:bCs/>
          <w:color w:val="000000"/>
          <w:sz w:val="32"/>
          <w:szCs w:val="32"/>
        </w:rPr>
        <w:t>第三部分 投标文件格式</w:t>
      </w:r>
    </w:p>
    <w:p>
      <w:pPr>
        <w:adjustRightInd w:val="0"/>
        <w:snapToGrid w:val="0"/>
        <w:spacing w:line="360" w:lineRule="auto"/>
        <w:jc w:val="center"/>
        <w:rPr>
          <w:rFonts w:ascii="宋体" w:hAnsi="宋体"/>
          <w:b/>
          <w:bCs/>
          <w:snapToGrid w:val="0"/>
          <w:color w:val="000000"/>
          <w:kern w:val="0"/>
          <w:sz w:val="28"/>
          <w:szCs w:val="28"/>
        </w:rPr>
      </w:pPr>
    </w:p>
    <w:p>
      <w:pPr>
        <w:keepNext w:val="0"/>
        <w:keepLines w:val="0"/>
        <w:pageBreakBefore w:val="0"/>
        <w:widowControl w:val="0"/>
        <w:kinsoku/>
        <w:wordWrap/>
        <w:overflowPunct/>
        <w:topLinePunct w:val="0"/>
        <w:autoSpaceDE/>
        <w:autoSpaceDN/>
        <w:bidi w:val="0"/>
        <w:adjustRightInd w:val="0"/>
        <w:snapToGrid w:val="0"/>
        <w:spacing w:line="360" w:lineRule="exact"/>
        <w:ind w:right="28" w:firstLine="560" w:firstLineChars="200"/>
        <w:textAlignment w:val="auto"/>
        <w:rPr>
          <w:rFonts w:hint="eastAsia" w:ascii="宋体" w:hAnsi="宋体"/>
          <w:color w:val="auto"/>
          <w:sz w:val="28"/>
          <w:szCs w:val="28"/>
          <w:lang w:eastAsia="zh-CN"/>
        </w:rPr>
      </w:pPr>
      <w:r>
        <w:rPr>
          <w:rFonts w:hint="eastAsia" w:ascii="宋体" w:hAnsi="宋体"/>
          <w:color w:val="auto"/>
          <w:sz w:val="28"/>
          <w:szCs w:val="28"/>
          <w:lang w:eastAsia="zh-CN"/>
        </w:rPr>
        <w:t>一、投标文件封面。</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560" w:firstLineChars="200"/>
        <w:textAlignment w:val="auto"/>
        <w:rPr>
          <w:rFonts w:hint="eastAsia" w:ascii="宋体" w:hAnsi="宋体"/>
          <w:color w:val="auto"/>
          <w:sz w:val="28"/>
          <w:szCs w:val="28"/>
          <w:lang w:eastAsia="zh-CN"/>
        </w:rPr>
      </w:pPr>
      <w:r>
        <w:rPr>
          <w:rFonts w:hint="eastAsia" w:ascii="宋体" w:hAnsi="宋体"/>
          <w:color w:val="auto"/>
          <w:sz w:val="28"/>
          <w:szCs w:val="28"/>
          <w:lang w:eastAsia="zh-CN"/>
        </w:rPr>
        <w:t>二、法定代表人授权委托书。</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560" w:firstLineChars="200"/>
        <w:textAlignment w:val="auto"/>
        <w:rPr>
          <w:rFonts w:hint="eastAsia" w:ascii="宋体" w:hAnsi="宋体"/>
          <w:color w:val="auto"/>
          <w:sz w:val="28"/>
          <w:szCs w:val="28"/>
          <w:lang w:eastAsia="zh-CN"/>
        </w:rPr>
      </w:pPr>
      <w:r>
        <w:rPr>
          <w:rFonts w:hint="eastAsia" w:ascii="宋体" w:hAnsi="宋体"/>
          <w:color w:val="auto"/>
          <w:sz w:val="28"/>
          <w:szCs w:val="28"/>
          <w:lang w:eastAsia="zh-CN"/>
        </w:rPr>
        <w:t>三、法定代表人和其授权代表人身份证复印件。</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560" w:firstLineChars="200"/>
        <w:textAlignment w:val="auto"/>
        <w:rPr>
          <w:rFonts w:hint="eastAsia" w:ascii="宋体" w:hAnsi="宋体"/>
          <w:color w:val="auto"/>
          <w:sz w:val="28"/>
          <w:szCs w:val="28"/>
          <w:lang w:eastAsia="zh-CN"/>
        </w:rPr>
      </w:pPr>
      <w:r>
        <w:rPr>
          <w:rFonts w:hint="eastAsia" w:ascii="宋体" w:hAnsi="宋体"/>
          <w:color w:val="auto"/>
          <w:sz w:val="28"/>
          <w:szCs w:val="28"/>
          <w:lang w:eastAsia="zh-CN"/>
        </w:rPr>
        <w:t>四、投标申请函。</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560" w:firstLineChars="200"/>
        <w:textAlignment w:val="auto"/>
        <w:rPr>
          <w:rFonts w:hint="eastAsia" w:ascii="宋体" w:hAnsi="宋体"/>
          <w:color w:val="auto"/>
          <w:sz w:val="28"/>
          <w:szCs w:val="28"/>
          <w:lang w:eastAsia="zh-CN"/>
        </w:rPr>
      </w:pPr>
      <w:r>
        <w:rPr>
          <w:rFonts w:hint="eastAsia" w:ascii="宋体" w:hAnsi="宋体"/>
          <w:color w:val="auto"/>
          <w:sz w:val="28"/>
          <w:szCs w:val="28"/>
          <w:lang w:eastAsia="zh-CN"/>
        </w:rPr>
        <w:t>五、投标报价明细表。</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560" w:firstLineChars="200"/>
        <w:textAlignment w:val="auto"/>
        <w:rPr>
          <w:rFonts w:hint="eastAsia" w:ascii="宋体" w:hAnsi="宋体"/>
          <w:color w:val="auto"/>
          <w:sz w:val="28"/>
          <w:szCs w:val="28"/>
          <w:lang w:eastAsia="zh-CN"/>
        </w:rPr>
      </w:pPr>
      <w:r>
        <w:rPr>
          <w:rFonts w:hint="eastAsia" w:ascii="宋体" w:hAnsi="宋体"/>
          <w:color w:val="auto"/>
          <w:sz w:val="28"/>
          <w:szCs w:val="28"/>
          <w:lang w:eastAsia="zh-CN"/>
        </w:rPr>
        <w:t>六、社会消防技术服务信息网上消防设施维护保养检测</w:t>
      </w:r>
      <w:r>
        <w:rPr>
          <w:rFonts w:hint="eastAsia" w:ascii="宋体" w:hAnsi="宋体"/>
          <w:color w:val="auto"/>
          <w:sz w:val="28"/>
          <w:szCs w:val="28"/>
          <w:lang w:val="en-US" w:eastAsia="zh-CN"/>
        </w:rPr>
        <w:t>/消防安全评估公示页（截图）</w:t>
      </w:r>
      <w:r>
        <w:rPr>
          <w:rFonts w:hint="eastAsia" w:ascii="宋体" w:hAnsi="宋体"/>
          <w:color w:val="auto"/>
          <w:sz w:val="28"/>
          <w:szCs w:val="28"/>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560" w:firstLineChars="200"/>
        <w:textAlignment w:val="auto"/>
        <w:rPr>
          <w:rFonts w:hint="eastAsia" w:ascii="宋体" w:hAnsi="宋体"/>
          <w:color w:val="auto"/>
          <w:sz w:val="28"/>
          <w:szCs w:val="28"/>
          <w:lang w:eastAsia="zh-CN"/>
        </w:rPr>
      </w:pPr>
      <w:r>
        <w:rPr>
          <w:rFonts w:hint="eastAsia" w:ascii="宋体" w:hAnsi="宋体"/>
          <w:color w:val="auto"/>
          <w:sz w:val="28"/>
          <w:szCs w:val="28"/>
          <w:lang w:eastAsia="zh-CN"/>
        </w:rPr>
        <w:t>七、消防维保计划和服务内容。</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560" w:firstLineChars="200"/>
        <w:textAlignment w:val="auto"/>
        <w:rPr>
          <w:rFonts w:hint="eastAsia" w:ascii="宋体" w:hAnsi="宋体"/>
          <w:color w:val="auto"/>
          <w:sz w:val="28"/>
          <w:szCs w:val="28"/>
          <w:lang w:eastAsia="zh-CN"/>
        </w:rPr>
      </w:pPr>
      <w:r>
        <w:rPr>
          <w:rFonts w:hint="eastAsia" w:ascii="宋体" w:hAnsi="宋体"/>
          <w:color w:val="auto"/>
          <w:sz w:val="28"/>
          <w:szCs w:val="28"/>
          <w:lang w:eastAsia="zh-CN"/>
        </w:rPr>
        <w:t>八、维保规章制度。包括维保检测责任制、检测运作制度、人员操作制度等。</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560" w:firstLineChars="200"/>
        <w:textAlignment w:val="auto"/>
        <w:rPr>
          <w:rFonts w:hint="eastAsia" w:ascii="宋体" w:hAnsi="宋体"/>
          <w:color w:val="auto"/>
          <w:sz w:val="28"/>
          <w:szCs w:val="28"/>
          <w:lang w:eastAsia="zh-CN"/>
        </w:rPr>
      </w:pPr>
      <w:r>
        <w:rPr>
          <w:rFonts w:hint="eastAsia" w:ascii="宋体" w:hAnsi="宋体"/>
          <w:color w:val="auto"/>
          <w:sz w:val="28"/>
          <w:szCs w:val="28"/>
          <w:lang w:eastAsia="zh-CN"/>
        </w:rPr>
        <w:t>九、维保服务方案</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560" w:firstLineChars="200"/>
        <w:textAlignment w:val="auto"/>
        <w:rPr>
          <w:rFonts w:hint="eastAsia" w:ascii="宋体" w:hAnsi="宋体"/>
          <w:color w:val="auto"/>
          <w:sz w:val="28"/>
          <w:szCs w:val="28"/>
          <w:lang w:eastAsia="zh-CN"/>
        </w:rPr>
      </w:pPr>
      <w:r>
        <w:rPr>
          <w:rFonts w:hint="eastAsia" w:ascii="宋体" w:hAnsi="宋体"/>
          <w:color w:val="auto"/>
          <w:sz w:val="28"/>
          <w:szCs w:val="28"/>
          <w:lang w:eastAsia="zh-CN"/>
        </w:rPr>
        <w:t>十、投标单位投标说明及承诺措施。</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560" w:firstLineChars="200"/>
        <w:textAlignment w:val="auto"/>
        <w:rPr>
          <w:rFonts w:hint="eastAsia" w:ascii="宋体" w:hAnsi="宋体"/>
          <w:color w:val="auto"/>
          <w:sz w:val="28"/>
          <w:szCs w:val="28"/>
          <w:lang w:eastAsia="zh-CN"/>
        </w:rPr>
      </w:pPr>
      <w:r>
        <w:rPr>
          <w:rFonts w:hint="eastAsia" w:ascii="宋体" w:hAnsi="宋体"/>
          <w:color w:val="auto"/>
          <w:sz w:val="28"/>
          <w:szCs w:val="28"/>
          <w:lang w:eastAsia="zh-CN"/>
        </w:rPr>
        <w:t>十一、投标人资质和其它证明文件。</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560" w:firstLineChars="200"/>
        <w:textAlignment w:val="auto"/>
        <w:rPr>
          <w:rFonts w:hint="eastAsia" w:ascii="宋体" w:hAnsi="宋体"/>
          <w:color w:val="auto"/>
          <w:sz w:val="28"/>
          <w:szCs w:val="28"/>
          <w:lang w:eastAsia="zh-CN"/>
        </w:rPr>
      </w:pPr>
      <w:r>
        <w:rPr>
          <w:rFonts w:hint="eastAsia" w:ascii="宋体" w:hAnsi="宋体"/>
          <w:color w:val="auto"/>
          <w:sz w:val="28"/>
          <w:szCs w:val="28"/>
          <w:lang w:eastAsia="zh-CN"/>
        </w:rPr>
        <w:t>十二、同类业绩及获奖情况。</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560" w:firstLineChars="200"/>
        <w:textAlignment w:val="auto"/>
        <w:rPr>
          <w:rFonts w:hint="eastAsia" w:ascii="宋体" w:hAnsi="宋体"/>
          <w:color w:val="auto"/>
          <w:sz w:val="28"/>
          <w:szCs w:val="28"/>
          <w:lang w:eastAsia="zh-CN"/>
        </w:rPr>
      </w:pPr>
      <w:r>
        <w:rPr>
          <w:rFonts w:hint="eastAsia" w:ascii="宋体" w:hAnsi="宋体"/>
          <w:color w:val="auto"/>
          <w:sz w:val="28"/>
          <w:szCs w:val="28"/>
          <w:lang w:eastAsia="zh-CN"/>
        </w:rPr>
        <w:t>十三、投标人认为需提供的其它证明文件。</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560" w:firstLineChars="200"/>
        <w:textAlignment w:val="auto"/>
        <w:rPr>
          <w:rFonts w:hint="eastAsia" w:ascii="宋体" w:hAnsi="宋体"/>
          <w:color w:val="auto"/>
          <w:sz w:val="28"/>
          <w:szCs w:val="28"/>
          <w:lang w:eastAsia="zh-CN"/>
        </w:rPr>
      </w:pPr>
      <w:r>
        <w:rPr>
          <w:rFonts w:hint="eastAsia" w:ascii="宋体" w:hAnsi="宋体"/>
          <w:color w:val="auto"/>
          <w:sz w:val="28"/>
          <w:szCs w:val="28"/>
          <w:lang w:eastAsia="zh-CN"/>
        </w:rPr>
        <w:t>十四、廉政承诺书。</w:t>
      </w:r>
    </w:p>
    <w:p>
      <w:pPr>
        <w:keepNext w:val="0"/>
        <w:keepLines w:val="0"/>
        <w:pageBreakBefore w:val="0"/>
        <w:widowControl w:val="0"/>
        <w:kinsoku/>
        <w:wordWrap/>
        <w:overflowPunct/>
        <w:topLinePunct w:val="0"/>
        <w:autoSpaceDE/>
        <w:autoSpaceDN/>
        <w:bidi w:val="0"/>
        <w:adjustRightInd w:val="0"/>
        <w:snapToGrid w:val="0"/>
        <w:spacing w:line="360" w:lineRule="exact"/>
        <w:ind w:right="28" w:firstLine="560" w:firstLineChars="200"/>
        <w:textAlignment w:val="auto"/>
        <w:rPr>
          <w:rFonts w:hint="eastAsia" w:ascii="宋体" w:hAnsi="宋体"/>
          <w:color w:val="auto"/>
          <w:sz w:val="28"/>
          <w:szCs w:val="28"/>
          <w:lang w:eastAsia="zh-CN"/>
        </w:rPr>
      </w:pPr>
    </w:p>
    <w:p>
      <w:pPr>
        <w:keepNext w:val="0"/>
        <w:keepLines w:val="0"/>
        <w:pageBreakBefore w:val="0"/>
        <w:widowControl w:val="0"/>
        <w:kinsoku/>
        <w:wordWrap/>
        <w:overflowPunct/>
        <w:topLinePunct w:val="0"/>
        <w:autoSpaceDE/>
        <w:autoSpaceDN/>
        <w:bidi w:val="0"/>
        <w:adjustRightInd w:val="0"/>
        <w:snapToGrid w:val="0"/>
        <w:spacing w:line="360" w:lineRule="exact"/>
        <w:ind w:right="28" w:firstLine="560" w:firstLineChars="200"/>
        <w:textAlignment w:val="auto"/>
        <w:rPr>
          <w:rFonts w:hint="eastAsia" w:ascii="宋体" w:hAnsi="宋体"/>
          <w:color w:val="auto"/>
          <w:sz w:val="28"/>
          <w:szCs w:val="28"/>
          <w:lang w:eastAsia="zh-CN"/>
        </w:rPr>
      </w:pPr>
    </w:p>
    <w:p>
      <w:pPr>
        <w:adjustRightInd w:val="0"/>
        <w:snapToGrid w:val="0"/>
        <w:spacing w:line="360" w:lineRule="auto"/>
        <w:jc w:val="center"/>
        <w:rPr>
          <w:rFonts w:ascii="宋体" w:hAnsi="宋体"/>
          <w:b/>
          <w:bCs/>
          <w:snapToGrid w:val="0"/>
          <w:color w:val="000000"/>
          <w:kern w:val="0"/>
          <w:sz w:val="28"/>
          <w:szCs w:val="28"/>
        </w:rPr>
      </w:pPr>
      <w:r>
        <w:rPr>
          <w:rFonts w:hint="eastAsia" w:ascii="宋体" w:hAnsi="宋体"/>
          <w:b/>
          <w:bCs/>
          <w:snapToGrid w:val="0"/>
          <w:color w:val="000000"/>
          <w:kern w:val="0"/>
          <w:sz w:val="28"/>
          <w:szCs w:val="28"/>
        </w:rPr>
        <w:br w:type="page"/>
      </w:r>
    </w:p>
    <w:p>
      <w:pPr>
        <w:adjustRightInd w:val="0"/>
        <w:snapToGrid w:val="0"/>
        <w:spacing w:line="360" w:lineRule="auto"/>
        <w:jc w:val="center"/>
        <w:rPr>
          <w:rFonts w:ascii="宋体" w:hAnsi="宋体"/>
          <w:b/>
          <w:bCs/>
          <w:color w:val="000000"/>
          <w:sz w:val="32"/>
          <w:szCs w:val="32"/>
        </w:rPr>
      </w:pPr>
      <w:r>
        <w:rPr>
          <w:rFonts w:hint="eastAsia" w:ascii="宋体" w:hAnsi="宋体"/>
          <w:b/>
          <w:bCs/>
          <w:snapToGrid w:val="0"/>
          <w:color w:val="000000"/>
          <w:kern w:val="0"/>
          <w:sz w:val="32"/>
          <w:szCs w:val="32"/>
        </w:rPr>
        <w:t>一、投标文件</w:t>
      </w:r>
      <w:r>
        <w:rPr>
          <w:rFonts w:hint="eastAsia" w:ascii="宋体" w:hAnsi="宋体"/>
          <w:b/>
          <w:bCs/>
          <w:color w:val="000000"/>
          <w:sz w:val="32"/>
          <w:szCs w:val="32"/>
        </w:rPr>
        <w:t>封面</w:t>
      </w:r>
    </w:p>
    <w:p>
      <w:pPr>
        <w:snapToGrid w:val="0"/>
        <w:spacing w:line="540" w:lineRule="exact"/>
        <w:jc w:val="right"/>
        <w:rPr>
          <w:rFonts w:ascii="宋体" w:hAnsi="宋体"/>
          <w:b/>
          <w:bCs/>
          <w:color w:val="000000"/>
          <w:sz w:val="28"/>
          <w:szCs w:val="28"/>
        </w:rPr>
      </w:pPr>
      <w:r>
        <w:rPr>
          <w:rFonts w:hint="eastAsia" w:ascii="宋体" w:hAnsi="宋体"/>
          <w:color w:val="000000"/>
          <w:sz w:val="28"/>
          <w:szCs w:val="28"/>
          <w:bdr w:val="single" w:color="auto" w:sz="4" w:space="0"/>
        </w:rPr>
        <w:t>正本</w:t>
      </w:r>
      <w:r>
        <w:rPr>
          <w:rFonts w:hint="eastAsia" w:ascii="宋体" w:hAnsi="宋体"/>
          <w:color w:val="000000"/>
          <w:sz w:val="28"/>
          <w:szCs w:val="28"/>
        </w:rPr>
        <w:t>或</w:t>
      </w:r>
      <w:r>
        <w:rPr>
          <w:rFonts w:hint="eastAsia" w:ascii="宋体" w:hAnsi="宋体"/>
          <w:color w:val="000000"/>
          <w:sz w:val="28"/>
          <w:szCs w:val="28"/>
          <w:bdr w:val="single" w:color="auto" w:sz="4" w:space="0"/>
        </w:rPr>
        <w:t>副本</w:t>
      </w:r>
    </w:p>
    <w:p>
      <w:pPr>
        <w:snapToGrid w:val="0"/>
        <w:spacing w:line="360" w:lineRule="auto"/>
        <w:rPr>
          <w:rFonts w:ascii="宋体" w:hAnsi="宋体"/>
          <w:bCs/>
          <w:color w:val="000000"/>
          <w:sz w:val="28"/>
          <w:szCs w:val="28"/>
        </w:rPr>
      </w:pPr>
    </w:p>
    <w:p>
      <w:pPr>
        <w:snapToGrid w:val="0"/>
        <w:jc w:val="center"/>
        <w:rPr>
          <w:rFonts w:hint="eastAsia" w:ascii="宋体" w:hAnsi="宋体"/>
          <w:b/>
          <w:bCs/>
          <w:color w:val="000000"/>
          <w:sz w:val="36"/>
          <w:szCs w:val="36"/>
        </w:rPr>
      </w:pPr>
    </w:p>
    <w:p>
      <w:pPr>
        <w:jc w:val="center"/>
        <w:rPr>
          <w:rFonts w:hint="eastAsia" w:ascii="宋体" w:hAnsi="宋体"/>
          <w:b/>
          <w:bCs/>
          <w:sz w:val="52"/>
          <w:szCs w:val="52"/>
          <w:lang w:eastAsia="zh-CN"/>
        </w:rPr>
      </w:pPr>
      <w:r>
        <w:rPr>
          <w:rFonts w:hint="eastAsia" w:ascii="宋体" w:hAnsi="宋体"/>
          <w:b/>
          <w:bCs/>
          <w:sz w:val="52"/>
          <w:szCs w:val="52"/>
          <w:lang w:eastAsia="zh-CN"/>
        </w:rPr>
        <w:t>北国商城股份有限公司</w:t>
      </w:r>
    </w:p>
    <w:p>
      <w:pPr>
        <w:jc w:val="center"/>
        <w:rPr>
          <w:rFonts w:hint="eastAsia" w:ascii="宋体" w:hAnsi="宋体"/>
          <w:b/>
          <w:bCs/>
          <w:sz w:val="52"/>
          <w:szCs w:val="52"/>
          <w:lang w:eastAsia="zh-CN"/>
        </w:rPr>
      </w:pPr>
      <w:r>
        <w:rPr>
          <w:rFonts w:hint="eastAsia" w:ascii="宋体" w:hAnsi="宋体"/>
          <w:b/>
          <w:bCs/>
          <w:sz w:val="52"/>
          <w:szCs w:val="52"/>
          <w:lang w:eastAsia="zh-CN"/>
        </w:rPr>
        <w:t>物流产业园（石家庄）分公司</w:t>
      </w:r>
    </w:p>
    <w:p>
      <w:pPr>
        <w:jc w:val="center"/>
        <w:rPr>
          <w:rFonts w:hint="eastAsia"/>
          <w:b w:val="0"/>
          <w:bCs w:val="0"/>
          <w:sz w:val="52"/>
          <w:szCs w:val="52"/>
          <w:lang w:val="en-US" w:eastAsia="zh-CN"/>
        </w:rPr>
      </w:pPr>
      <w:r>
        <w:rPr>
          <w:rFonts w:hint="eastAsia" w:ascii="宋体" w:hAnsi="宋体"/>
          <w:b/>
          <w:bCs/>
          <w:sz w:val="52"/>
          <w:szCs w:val="52"/>
          <w:lang w:eastAsia="zh-CN"/>
        </w:rPr>
        <w:t>一期维保</w:t>
      </w:r>
      <w:r>
        <w:rPr>
          <w:rFonts w:hint="eastAsia" w:ascii="宋体" w:hAnsi="宋体"/>
          <w:b/>
          <w:bCs/>
          <w:sz w:val="52"/>
          <w:szCs w:val="52"/>
        </w:rPr>
        <w:t>服务项目</w:t>
      </w:r>
    </w:p>
    <w:p>
      <w:pPr>
        <w:snapToGrid w:val="0"/>
        <w:jc w:val="center"/>
        <w:rPr>
          <w:rFonts w:hint="eastAsia" w:ascii="宋体" w:hAnsi="宋体"/>
          <w:b/>
          <w:bCs/>
          <w:color w:val="000000"/>
          <w:sz w:val="36"/>
          <w:szCs w:val="36"/>
        </w:rPr>
      </w:pPr>
    </w:p>
    <w:p>
      <w:pPr>
        <w:snapToGrid w:val="0"/>
        <w:spacing w:line="1300" w:lineRule="exact"/>
        <w:jc w:val="center"/>
        <w:rPr>
          <w:rFonts w:ascii="宋体" w:hAnsi="宋体"/>
          <w:b/>
          <w:bCs/>
          <w:color w:val="000000"/>
          <w:sz w:val="72"/>
          <w:szCs w:val="72"/>
        </w:rPr>
      </w:pPr>
    </w:p>
    <w:p>
      <w:pPr>
        <w:snapToGrid w:val="0"/>
        <w:spacing w:before="468" w:beforeLines="150" w:after="312" w:afterLines="100" w:line="600" w:lineRule="exact"/>
        <w:jc w:val="center"/>
        <w:rPr>
          <w:rFonts w:ascii="宋体" w:hAnsi="宋体"/>
          <w:bCs/>
          <w:color w:val="000000"/>
          <w:kern w:val="0"/>
          <w:sz w:val="72"/>
          <w:szCs w:val="72"/>
          <w:u w:val="double"/>
        </w:rPr>
      </w:pPr>
      <w:r>
        <w:rPr>
          <w:rFonts w:hint="eastAsia" w:ascii="宋体" w:hAnsi="宋体"/>
          <w:bCs/>
          <w:color w:val="000000"/>
          <w:kern w:val="0"/>
          <w:sz w:val="72"/>
          <w:szCs w:val="72"/>
          <w:u w:val="double"/>
        </w:rPr>
        <w:t>投  标  文  件</w:t>
      </w:r>
    </w:p>
    <w:p>
      <w:pPr>
        <w:snapToGrid w:val="0"/>
        <w:spacing w:line="400" w:lineRule="exact"/>
        <w:jc w:val="center"/>
        <w:rPr>
          <w:rFonts w:ascii="宋体" w:hAnsi="宋体"/>
          <w:b/>
          <w:bCs/>
          <w:color w:val="000000"/>
          <w:kern w:val="0"/>
          <w:sz w:val="44"/>
          <w:szCs w:val="44"/>
        </w:rPr>
      </w:pPr>
    </w:p>
    <w:p>
      <w:pPr>
        <w:snapToGrid w:val="0"/>
        <w:spacing w:line="360" w:lineRule="auto"/>
        <w:rPr>
          <w:rFonts w:ascii="宋体" w:hAnsi="宋体"/>
          <w:b/>
          <w:bCs/>
          <w:color w:val="000000"/>
          <w:sz w:val="32"/>
          <w:szCs w:val="32"/>
        </w:rPr>
      </w:pPr>
    </w:p>
    <w:p>
      <w:pPr>
        <w:snapToGrid w:val="0"/>
        <w:spacing w:line="360" w:lineRule="auto"/>
        <w:rPr>
          <w:rFonts w:ascii="宋体" w:hAnsi="宋体"/>
          <w:b/>
          <w:bCs/>
          <w:color w:val="000000"/>
          <w:sz w:val="32"/>
          <w:szCs w:val="32"/>
        </w:rPr>
      </w:pPr>
    </w:p>
    <w:p>
      <w:pPr>
        <w:snapToGrid w:val="0"/>
        <w:spacing w:line="360" w:lineRule="auto"/>
        <w:rPr>
          <w:rFonts w:ascii="宋体" w:hAnsi="宋体"/>
          <w:b/>
          <w:bCs/>
          <w:color w:val="000000"/>
          <w:sz w:val="32"/>
          <w:szCs w:val="32"/>
        </w:rPr>
      </w:pPr>
    </w:p>
    <w:p>
      <w:pPr>
        <w:snapToGrid w:val="0"/>
        <w:spacing w:line="360" w:lineRule="auto"/>
        <w:rPr>
          <w:rFonts w:ascii="宋体" w:hAnsi="宋体"/>
          <w:bCs/>
          <w:color w:val="000000"/>
          <w:sz w:val="32"/>
          <w:szCs w:val="32"/>
        </w:rPr>
      </w:pPr>
    </w:p>
    <w:p>
      <w:pPr>
        <w:snapToGrid w:val="0"/>
        <w:spacing w:line="400" w:lineRule="atLeast"/>
        <w:rPr>
          <w:rFonts w:ascii="宋体" w:hAnsi="宋体"/>
          <w:bCs/>
          <w:color w:val="FF0000"/>
          <w:sz w:val="28"/>
          <w:szCs w:val="28"/>
        </w:rPr>
      </w:pPr>
      <w:r>
        <w:rPr>
          <w:rFonts w:hint="eastAsia" w:ascii="宋体" w:hAnsi="宋体"/>
          <w:bCs/>
          <w:color w:val="000000"/>
          <w:sz w:val="28"/>
          <w:szCs w:val="28"/>
        </w:rPr>
        <w:t xml:space="preserve">       </w:t>
      </w:r>
      <w:r>
        <w:rPr>
          <w:rFonts w:hint="eastAsia" w:ascii="宋体" w:hAnsi="宋体"/>
          <w:bCs/>
          <w:color w:val="000000"/>
          <w:sz w:val="28"/>
          <w:szCs w:val="28"/>
          <w:lang w:val="en-US" w:eastAsia="zh-CN"/>
        </w:rPr>
        <w:t xml:space="preserve"> </w:t>
      </w:r>
      <w:r>
        <w:rPr>
          <w:rFonts w:hint="eastAsia" w:ascii="宋体" w:hAnsi="宋体"/>
          <w:bCs/>
          <w:color w:val="000000"/>
          <w:sz w:val="28"/>
          <w:szCs w:val="28"/>
          <w:lang w:eastAsia="zh-CN"/>
        </w:rPr>
        <w:t>投</w:t>
      </w:r>
      <w:r>
        <w:rPr>
          <w:rFonts w:hint="eastAsia" w:ascii="宋体" w:hAnsi="宋体"/>
          <w:bCs/>
          <w:color w:val="000000"/>
          <w:sz w:val="28"/>
          <w:szCs w:val="28"/>
        </w:rPr>
        <w:t>标单位：</w:t>
      </w:r>
      <w:r>
        <w:rPr>
          <w:rFonts w:ascii="宋体" w:hAnsi="宋体"/>
          <w:bCs/>
          <w:color w:val="FF0000"/>
          <w:sz w:val="28"/>
          <w:szCs w:val="28"/>
        </w:rPr>
        <w:t xml:space="preserve"> </w:t>
      </w:r>
    </w:p>
    <w:p>
      <w:pPr>
        <w:snapToGrid w:val="0"/>
        <w:spacing w:line="480" w:lineRule="auto"/>
        <w:ind w:firstLine="1120" w:firstLineChars="400"/>
        <w:rPr>
          <w:rFonts w:ascii="宋体" w:hAnsi="宋体"/>
          <w:bCs/>
          <w:color w:val="000000"/>
          <w:sz w:val="28"/>
          <w:szCs w:val="28"/>
        </w:rPr>
      </w:pPr>
    </w:p>
    <w:p>
      <w:pPr>
        <w:adjustRightInd w:val="0"/>
        <w:snapToGrid w:val="0"/>
        <w:spacing w:line="360" w:lineRule="auto"/>
        <w:ind w:firstLine="1400" w:firstLineChars="500"/>
        <w:rPr>
          <w:rFonts w:ascii="宋体" w:hAnsi="宋体"/>
          <w:bCs/>
          <w:color w:val="000000"/>
          <w:sz w:val="28"/>
          <w:szCs w:val="28"/>
        </w:rPr>
      </w:pPr>
      <w:r>
        <w:rPr>
          <w:rFonts w:hint="eastAsia" w:ascii="宋体" w:hAnsi="宋体"/>
          <w:bCs/>
          <w:color w:val="000000"/>
          <w:sz w:val="28"/>
          <w:szCs w:val="28"/>
        </w:rPr>
        <w:t>投标人：（公章） 法定代表人：（印鉴）</w:t>
      </w:r>
    </w:p>
    <w:p>
      <w:pPr>
        <w:adjustRightInd w:val="0"/>
        <w:snapToGrid w:val="0"/>
        <w:spacing w:line="360" w:lineRule="auto"/>
        <w:ind w:firstLine="1050" w:firstLineChars="375"/>
        <w:rPr>
          <w:rFonts w:ascii="宋体" w:hAnsi="宋体"/>
          <w:bCs/>
          <w:color w:val="000000"/>
          <w:sz w:val="28"/>
          <w:szCs w:val="28"/>
        </w:rPr>
      </w:pPr>
    </w:p>
    <w:p>
      <w:pPr>
        <w:snapToGrid w:val="0"/>
        <w:spacing w:line="480" w:lineRule="auto"/>
        <w:ind w:firstLine="2800" w:firstLineChars="1000"/>
        <w:jc w:val="both"/>
        <w:rPr>
          <w:rFonts w:ascii="宋体" w:hAnsi="宋体"/>
          <w:b/>
          <w:bCs/>
          <w:color w:val="000000"/>
          <w:sz w:val="28"/>
          <w:szCs w:val="28"/>
        </w:rPr>
      </w:pPr>
      <w:r>
        <w:rPr>
          <w:rFonts w:hint="eastAsia" w:ascii="宋体" w:hAnsi="宋体"/>
          <w:bCs/>
          <w:color w:val="000000"/>
          <w:sz w:val="28"/>
          <w:szCs w:val="28"/>
        </w:rPr>
        <w:t>二〇</w:t>
      </w:r>
      <w:r>
        <w:rPr>
          <w:rFonts w:hint="eastAsia" w:ascii="宋体" w:hAnsi="宋体"/>
          <w:bCs/>
          <w:color w:val="000000"/>
          <w:sz w:val="28"/>
          <w:szCs w:val="28"/>
          <w:lang w:eastAsia="zh-CN"/>
        </w:rPr>
        <w:t>二三</w:t>
      </w:r>
      <w:r>
        <w:rPr>
          <w:rFonts w:hint="eastAsia" w:ascii="宋体" w:hAnsi="宋体"/>
          <w:bCs/>
          <w:color w:val="000000"/>
          <w:sz w:val="28"/>
          <w:szCs w:val="28"/>
        </w:rPr>
        <w:t>年   月    日</w:t>
      </w: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ascii="宋体" w:hAnsi="宋体"/>
          <w:b/>
          <w:bCs/>
          <w:snapToGrid w:val="0"/>
          <w:color w:val="000000"/>
          <w:kern w:val="0"/>
          <w:sz w:val="32"/>
          <w:szCs w:val="32"/>
        </w:rPr>
      </w:pPr>
      <w:r>
        <w:rPr>
          <w:rFonts w:hint="eastAsia" w:ascii="宋体" w:hAnsi="宋体"/>
          <w:b/>
          <w:bCs/>
          <w:snapToGrid w:val="0"/>
          <w:color w:val="000000"/>
          <w:kern w:val="0"/>
          <w:sz w:val="32"/>
          <w:szCs w:val="32"/>
        </w:rPr>
        <w:t>二、授权委托书</w:t>
      </w:r>
    </w:p>
    <w:p>
      <w:pPr>
        <w:adjustRightInd w:val="0"/>
        <w:snapToGrid w:val="0"/>
        <w:spacing w:line="480" w:lineRule="auto"/>
        <w:ind w:firstLine="2564" w:firstLineChars="1064"/>
        <w:rPr>
          <w:rFonts w:ascii="宋体" w:hAnsi="宋体"/>
          <w:b/>
          <w:bCs/>
          <w:snapToGrid w:val="0"/>
          <w:color w:val="000000"/>
          <w:kern w:val="0"/>
          <w:sz w:val="24"/>
          <w:u w:val="single"/>
        </w:rPr>
      </w:pPr>
      <w:r>
        <w:rPr>
          <w:rFonts w:hint="eastAsia" w:ascii="宋体" w:hAnsi="宋体"/>
          <w:b/>
          <w:bCs/>
          <w:snapToGrid w:val="0"/>
          <w:color w:val="000000"/>
          <w:kern w:val="0"/>
          <w:sz w:val="24"/>
        </w:rPr>
        <w:t>：</w:t>
      </w:r>
    </w:p>
    <w:p>
      <w:pPr>
        <w:adjustRightInd w:val="0"/>
        <w:snapToGrid w:val="0"/>
        <w:spacing w:line="480" w:lineRule="auto"/>
        <w:ind w:firstLine="480" w:firstLineChars="200"/>
        <w:rPr>
          <w:rFonts w:ascii="宋体" w:hAnsi="宋体"/>
          <w:snapToGrid w:val="0"/>
          <w:color w:val="000000"/>
          <w:kern w:val="0"/>
          <w:sz w:val="24"/>
        </w:rPr>
      </w:pPr>
      <w:r>
        <w:rPr>
          <w:rFonts w:hint="eastAsia" w:ascii="宋体" w:hAnsi="宋体"/>
          <w:snapToGrid w:val="0"/>
          <w:color w:val="000000"/>
          <w:kern w:val="0"/>
          <w:sz w:val="24"/>
        </w:rPr>
        <w:t>本授权书声明：</w:t>
      </w:r>
      <w:r>
        <w:rPr>
          <w:rFonts w:hint="eastAsia" w:ascii="宋体" w:hAnsi="宋体"/>
          <w:snapToGrid w:val="0"/>
          <w:color w:val="000000"/>
          <w:kern w:val="0"/>
          <w:sz w:val="24"/>
          <w:u w:val="single"/>
        </w:rPr>
        <w:t xml:space="preserve">  </w:t>
      </w:r>
      <w:r>
        <w:rPr>
          <w:rFonts w:hint="eastAsia" w:ascii="宋体" w:hAnsi="宋体"/>
          <w:snapToGrid w:val="0"/>
          <w:color w:val="000000"/>
          <w:kern w:val="0"/>
          <w:sz w:val="24"/>
        </w:rPr>
        <w:t>（投标人）的</w:t>
      </w:r>
      <w:r>
        <w:rPr>
          <w:rFonts w:hint="eastAsia" w:ascii="宋体" w:hAnsi="宋体"/>
          <w:snapToGrid w:val="0"/>
          <w:color w:val="000000"/>
          <w:kern w:val="0"/>
          <w:sz w:val="24"/>
          <w:u w:val="single"/>
        </w:rPr>
        <w:t xml:space="preserve">  </w:t>
      </w:r>
      <w:r>
        <w:rPr>
          <w:rFonts w:hint="eastAsia" w:ascii="宋体" w:hAnsi="宋体"/>
          <w:snapToGrid w:val="0"/>
          <w:color w:val="000000"/>
          <w:kern w:val="0"/>
          <w:sz w:val="24"/>
        </w:rPr>
        <w:t>（法定代表人姓名、职务）授权</w:t>
      </w:r>
      <w:r>
        <w:rPr>
          <w:rFonts w:hint="eastAsia" w:ascii="宋体" w:hAnsi="宋体"/>
          <w:snapToGrid w:val="0"/>
          <w:color w:val="000000"/>
          <w:kern w:val="0"/>
          <w:sz w:val="24"/>
          <w:u w:val="single"/>
        </w:rPr>
        <w:t xml:space="preserve">  </w:t>
      </w:r>
      <w:r>
        <w:rPr>
          <w:rFonts w:hint="eastAsia" w:ascii="宋体" w:hAnsi="宋体"/>
          <w:snapToGrid w:val="0"/>
          <w:color w:val="000000"/>
          <w:kern w:val="0"/>
          <w:sz w:val="24"/>
        </w:rPr>
        <w:t>（被授权人的姓名、职务）为本公司的合法代理人，就</w:t>
      </w:r>
      <w:r>
        <w:rPr>
          <w:rFonts w:hint="eastAsia" w:ascii="宋体" w:hAnsi="宋体"/>
          <w:snapToGrid w:val="0"/>
          <w:color w:val="000000"/>
          <w:kern w:val="0"/>
          <w:sz w:val="24"/>
          <w:u w:val="single"/>
        </w:rPr>
        <w:t xml:space="preserve">     </w:t>
      </w:r>
      <w:r>
        <w:rPr>
          <w:rFonts w:hint="eastAsia" w:ascii="宋体" w:hAnsi="宋体"/>
          <w:snapToGrid w:val="0"/>
          <w:color w:val="000000"/>
          <w:kern w:val="0"/>
          <w:sz w:val="24"/>
        </w:rPr>
        <w:t>项目投标及合同的签订，以本公司名义处理一切与之有关的事务。</w:t>
      </w:r>
    </w:p>
    <w:p>
      <w:pPr>
        <w:adjustRightInd w:val="0"/>
        <w:snapToGrid w:val="0"/>
        <w:spacing w:line="480" w:lineRule="auto"/>
        <w:rPr>
          <w:rFonts w:ascii="宋体" w:hAnsi="宋体"/>
          <w:snapToGrid w:val="0"/>
          <w:color w:val="000000"/>
          <w:kern w:val="0"/>
          <w:sz w:val="24"/>
        </w:rPr>
      </w:pPr>
      <w:r>
        <w:rPr>
          <w:rFonts w:hint="eastAsia" w:ascii="宋体" w:hAnsi="宋体"/>
          <w:snapToGrid w:val="0"/>
          <w:color w:val="000000"/>
          <w:kern w:val="0"/>
          <w:sz w:val="24"/>
        </w:rPr>
        <w:t>本授权书于</w:t>
      </w:r>
      <w:r>
        <w:rPr>
          <w:rFonts w:hint="eastAsia" w:ascii="宋体" w:hAnsi="宋体"/>
          <w:snapToGrid w:val="0"/>
          <w:color w:val="000000"/>
          <w:kern w:val="0"/>
          <w:sz w:val="24"/>
          <w:lang w:val="en-US" w:eastAsia="zh-CN"/>
        </w:rPr>
        <w:t xml:space="preserve">  </w:t>
      </w:r>
      <w:r>
        <w:rPr>
          <w:rFonts w:hint="eastAsia" w:ascii="宋体" w:hAnsi="宋体"/>
          <w:snapToGrid w:val="0"/>
          <w:color w:val="000000"/>
          <w:kern w:val="0"/>
          <w:sz w:val="24"/>
          <w:u w:val="single"/>
        </w:rPr>
        <w:t xml:space="preserve"> </w:t>
      </w:r>
      <w:r>
        <w:rPr>
          <w:rFonts w:hint="eastAsia" w:ascii="宋体" w:hAnsi="宋体"/>
          <w:snapToGrid w:val="0"/>
          <w:color w:val="000000"/>
          <w:kern w:val="0"/>
          <w:sz w:val="24"/>
          <w:u w:val="single"/>
          <w:lang w:val="en-US" w:eastAsia="zh-CN"/>
        </w:rPr>
        <w:t xml:space="preserve">     </w:t>
      </w:r>
      <w:r>
        <w:rPr>
          <w:rFonts w:hint="eastAsia" w:ascii="宋体" w:hAnsi="宋体"/>
          <w:snapToGrid w:val="0"/>
          <w:color w:val="000000"/>
          <w:kern w:val="0"/>
          <w:sz w:val="24"/>
        </w:rPr>
        <w:t>年</w:t>
      </w:r>
      <w:r>
        <w:rPr>
          <w:rFonts w:hint="eastAsia" w:ascii="宋体" w:hAnsi="宋体"/>
          <w:snapToGrid w:val="0"/>
          <w:color w:val="000000"/>
          <w:kern w:val="0"/>
          <w:sz w:val="24"/>
          <w:u w:val="single"/>
        </w:rPr>
        <w:t xml:space="preserve"> </w:t>
      </w:r>
      <w:r>
        <w:rPr>
          <w:rFonts w:hint="eastAsia" w:ascii="宋体" w:hAnsi="宋体"/>
          <w:snapToGrid w:val="0"/>
          <w:color w:val="000000"/>
          <w:kern w:val="0"/>
          <w:sz w:val="24"/>
          <w:u w:val="single"/>
          <w:lang w:val="en-US" w:eastAsia="zh-CN"/>
        </w:rPr>
        <w:t xml:space="preserve">  </w:t>
      </w:r>
      <w:r>
        <w:rPr>
          <w:rFonts w:hint="eastAsia" w:ascii="宋体" w:hAnsi="宋体"/>
          <w:snapToGrid w:val="0"/>
          <w:color w:val="000000"/>
          <w:kern w:val="0"/>
          <w:sz w:val="24"/>
        </w:rPr>
        <w:t>月</w:t>
      </w:r>
      <w:r>
        <w:rPr>
          <w:rFonts w:hint="eastAsia" w:ascii="宋体" w:hAnsi="宋体"/>
          <w:snapToGrid w:val="0"/>
          <w:color w:val="000000"/>
          <w:kern w:val="0"/>
          <w:sz w:val="24"/>
          <w:u w:val="single"/>
        </w:rPr>
        <w:t xml:space="preserve"> </w:t>
      </w:r>
      <w:r>
        <w:rPr>
          <w:rFonts w:hint="eastAsia" w:ascii="宋体" w:hAnsi="宋体"/>
          <w:snapToGrid w:val="0"/>
          <w:color w:val="000000"/>
          <w:kern w:val="0"/>
          <w:sz w:val="24"/>
          <w:u w:val="single"/>
          <w:lang w:val="en-US" w:eastAsia="zh-CN"/>
        </w:rPr>
        <w:t xml:space="preserve">   </w:t>
      </w:r>
      <w:r>
        <w:rPr>
          <w:rFonts w:hint="eastAsia" w:ascii="宋体" w:hAnsi="宋体"/>
          <w:snapToGrid w:val="0"/>
          <w:color w:val="000000"/>
          <w:kern w:val="0"/>
          <w:sz w:val="24"/>
        </w:rPr>
        <w:t>日签字生效，有效期</w:t>
      </w:r>
      <w:r>
        <w:rPr>
          <w:rFonts w:hint="eastAsia" w:ascii="宋体" w:hAnsi="宋体"/>
          <w:snapToGrid w:val="0"/>
          <w:color w:val="000000"/>
          <w:kern w:val="0"/>
          <w:sz w:val="24"/>
          <w:u w:val="single"/>
        </w:rPr>
        <w:t xml:space="preserve"> </w:t>
      </w:r>
      <w:r>
        <w:rPr>
          <w:rFonts w:hint="eastAsia" w:ascii="宋体" w:hAnsi="宋体"/>
          <w:snapToGrid w:val="0"/>
          <w:color w:val="000000"/>
          <w:kern w:val="0"/>
          <w:sz w:val="24"/>
          <w:u w:val="single"/>
          <w:lang w:val="en-US" w:eastAsia="zh-CN"/>
        </w:rPr>
        <w:t xml:space="preserve">  </w:t>
      </w:r>
      <w:r>
        <w:rPr>
          <w:rFonts w:hint="eastAsia" w:ascii="宋体" w:hAnsi="宋体"/>
          <w:snapToGrid w:val="0"/>
          <w:color w:val="000000"/>
          <w:kern w:val="0"/>
          <w:sz w:val="24"/>
        </w:rPr>
        <w:t>天，特此声明。</w:t>
      </w:r>
    </w:p>
    <w:p>
      <w:pPr>
        <w:tabs>
          <w:tab w:val="left" w:pos="2220"/>
        </w:tabs>
        <w:adjustRightInd w:val="0"/>
        <w:snapToGrid w:val="0"/>
        <w:spacing w:line="480" w:lineRule="auto"/>
        <w:rPr>
          <w:rFonts w:ascii="宋体" w:hAnsi="宋体"/>
          <w:snapToGrid w:val="0"/>
          <w:color w:val="000000"/>
          <w:kern w:val="0"/>
          <w:sz w:val="24"/>
        </w:rPr>
      </w:pPr>
      <w:r>
        <w:rPr>
          <w:rFonts w:hint="eastAsia" w:ascii="宋体" w:hAnsi="宋体"/>
          <w:snapToGrid w:val="0"/>
          <w:color w:val="000000"/>
          <w:kern w:val="0"/>
          <w:sz w:val="24"/>
        </w:rPr>
        <w:tab/>
      </w:r>
    </w:p>
    <w:p>
      <w:pPr>
        <w:adjustRightInd w:val="0"/>
        <w:snapToGrid w:val="0"/>
        <w:spacing w:line="480" w:lineRule="auto"/>
        <w:rPr>
          <w:rFonts w:ascii="宋体" w:hAnsi="宋体"/>
          <w:snapToGrid w:val="0"/>
          <w:color w:val="000000"/>
          <w:kern w:val="0"/>
          <w:sz w:val="24"/>
        </w:rPr>
      </w:pPr>
      <w:r>
        <w:rPr>
          <w:rFonts w:hint="eastAsia" w:ascii="宋体" w:hAnsi="宋体"/>
          <w:snapToGrid w:val="0"/>
          <w:color w:val="000000"/>
          <w:kern w:val="0"/>
          <w:sz w:val="24"/>
        </w:rPr>
        <w:t>法人授权代表签字：</w:t>
      </w:r>
    </w:p>
    <w:p>
      <w:pPr>
        <w:adjustRightInd w:val="0"/>
        <w:snapToGrid w:val="0"/>
        <w:spacing w:line="480" w:lineRule="auto"/>
        <w:rPr>
          <w:rFonts w:ascii="宋体" w:hAnsi="宋体"/>
          <w:snapToGrid w:val="0"/>
          <w:color w:val="000000"/>
          <w:kern w:val="0"/>
          <w:sz w:val="24"/>
        </w:rPr>
      </w:pPr>
      <w:r>
        <w:rPr>
          <w:rFonts w:hint="eastAsia" w:ascii="宋体" w:hAnsi="宋体"/>
          <w:snapToGrid w:val="0"/>
          <w:color w:val="000000"/>
          <w:kern w:val="0"/>
          <w:sz w:val="24"/>
        </w:rPr>
        <w:t>法人授权代表身份证号码：</w:t>
      </w:r>
    </w:p>
    <w:p>
      <w:pPr>
        <w:adjustRightInd w:val="0"/>
        <w:snapToGrid w:val="0"/>
        <w:spacing w:line="360" w:lineRule="auto"/>
        <w:rPr>
          <w:rFonts w:ascii="宋体" w:hAnsi="宋体"/>
          <w:snapToGrid w:val="0"/>
          <w:color w:val="000000"/>
          <w:kern w:val="0"/>
          <w:sz w:val="24"/>
          <w:u w:val="single"/>
        </w:rPr>
      </w:pPr>
      <w:r>
        <w:rPr>
          <w:rFonts w:hint="eastAsia" w:ascii="宋体" w:hAnsi="宋体"/>
          <w:snapToGrid w:val="0"/>
          <w:color w:val="000000"/>
          <w:kern w:val="0"/>
          <w:sz w:val="24"/>
        </w:rPr>
        <w:t>投标人：（公章）            法定代表人：（印鉴）</w:t>
      </w:r>
    </w:p>
    <w:p>
      <w:pPr>
        <w:adjustRightInd w:val="0"/>
        <w:snapToGrid w:val="0"/>
        <w:spacing w:line="360" w:lineRule="auto"/>
        <w:jc w:val="center"/>
        <w:rPr>
          <w:rFonts w:hint="eastAsia" w:ascii="宋体" w:hAnsi="宋体"/>
          <w:snapToGrid w:val="0"/>
          <w:color w:val="000000"/>
          <w:kern w:val="0"/>
          <w:sz w:val="24"/>
        </w:rPr>
      </w:pPr>
      <w:r>
        <w:rPr>
          <w:rFonts w:hint="eastAsia" w:ascii="宋体" w:hAnsi="宋体"/>
          <w:snapToGrid w:val="0"/>
          <w:color w:val="000000"/>
          <w:kern w:val="0"/>
          <w:sz w:val="24"/>
        </w:rPr>
        <w:t xml:space="preserve">                          年   月   日</w:t>
      </w:r>
    </w:p>
    <w:p>
      <w:pPr>
        <w:adjustRightInd w:val="0"/>
        <w:snapToGrid w:val="0"/>
        <w:spacing w:line="360" w:lineRule="auto"/>
        <w:jc w:val="center"/>
        <w:rPr>
          <w:rFonts w:hint="eastAsia" w:ascii="宋体" w:hAnsi="宋体"/>
          <w:snapToGrid w:val="0"/>
          <w:color w:val="000000"/>
          <w:kern w:val="0"/>
          <w:sz w:val="24"/>
        </w:rPr>
      </w:pPr>
    </w:p>
    <w:p>
      <w:pPr>
        <w:adjustRightInd w:val="0"/>
        <w:snapToGrid w:val="0"/>
        <w:spacing w:line="360" w:lineRule="auto"/>
        <w:jc w:val="center"/>
        <w:rPr>
          <w:rFonts w:hint="eastAsia" w:ascii="宋体" w:hAnsi="宋体"/>
          <w:snapToGrid w:val="0"/>
          <w:color w:val="000000"/>
          <w:kern w:val="0"/>
          <w:sz w:val="24"/>
        </w:rPr>
      </w:pPr>
    </w:p>
    <w:p>
      <w:pPr>
        <w:adjustRightInd w:val="0"/>
        <w:snapToGrid w:val="0"/>
        <w:spacing w:line="360" w:lineRule="auto"/>
        <w:jc w:val="center"/>
        <w:rPr>
          <w:rFonts w:hint="eastAsia" w:ascii="宋体" w:hAnsi="宋体"/>
          <w:snapToGrid w:val="0"/>
          <w:color w:val="000000"/>
          <w:kern w:val="0"/>
          <w:sz w:val="24"/>
        </w:rPr>
      </w:pPr>
    </w:p>
    <w:p>
      <w:pPr>
        <w:adjustRightInd w:val="0"/>
        <w:snapToGrid w:val="0"/>
        <w:spacing w:line="360" w:lineRule="auto"/>
        <w:jc w:val="center"/>
        <w:rPr>
          <w:rFonts w:hint="eastAsia" w:ascii="宋体" w:hAnsi="宋体"/>
          <w:snapToGrid w:val="0"/>
          <w:color w:val="000000"/>
          <w:kern w:val="0"/>
          <w:sz w:val="24"/>
        </w:rPr>
      </w:pPr>
    </w:p>
    <w:p>
      <w:pPr>
        <w:adjustRightInd w:val="0"/>
        <w:snapToGrid w:val="0"/>
        <w:spacing w:line="360" w:lineRule="auto"/>
        <w:jc w:val="center"/>
        <w:rPr>
          <w:rFonts w:hint="eastAsia" w:ascii="宋体" w:hAnsi="宋体"/>
          <w:snapToGrid w:val="0"/>
          <w:color w:val="000000"/>
          <w:kern w:val="0"/>
          <w:sz w:val="24"/>
        </w:rPr>
      </w:pPr>
    </w:p>
    <w:p>
      <w:pPr>
        <w:adjustRightInd w:val="0"/>
        <w:snapToGrid w:val="0"/>
        <w:spacing w:line="360" w:lineRule="auto"/>
        <w:jc w:val="center"/>
        <w:rPr>
          <w:rFonts w:hint="eastAsia" w:ascii="宋体" w:hAnsi="宋体"/>
          <w:snapToGrid w:val="0"/>
          <w:color w:val="000000"/>
          <w:kern w:val="0"/>
          <w:sz w:val="24"/>
        </w:rPr>
      </w:pPr>
    </w:p>
    <w:p>
      <w:pPr>
        <w:adjustRightInd w:val="0"/>
        <w:snapToGrid w:val="0"/>
        <w:spacing w:line="360" w:lineRule="auto"/>
        <w:jc w:val="center"/>
        <w:rPr>
          <w:rFonts w:hint="eastAsia" w:ascii="宋体" w:hAnsi="宋体"/>
          <w:snapToGrid w:val="0"/>
          <w:color w:val="000000"/>
          <w:kern w:val="0"/>
          <w:sz w:val="24"/>
        </w:rPr>
      </w:pPr>
    </w:p>
    <w:p>
      <w:pPr>
        <w:adjustRightInd w:val="0"/>
        <w:snapToGrid w:val="0"/>
        <w:spacing w:line="360" w:lineRule="auto"/>
        <w:jc w:val="center"/>
        <w:rPr>
          <w:rFonts w:hint="eastAsia" w:ascii="宋体" w:hAnsi="宋体"/>
          <w:snapToGrid w:val="0"/>
          <w:color w:val="000000"/>
          <w:kern w:val="0"/>
          <w:sz w:val="24"/>
        </w:rPr>
      </w:pPr>
    </w:p>
    <w:p>
      <w:pPr>
        <w:adjustRightInd w:val="0"/>
        <w:snapToGrid w:val="0"/>
        <w:spacing w:line="360" w:lineRule="auto"/>
        <w:jc w:val="center"/>
        <w:rPr>
          <w:rFonts w:hint="eastAsia" w:ascii="宋体" w:hAnsi="宋体"/>
          <w:snapToGrid w:val="0"/>
          <w:color w:val="000000"/>
          <w:kern w:val="0"/>
          <w:sz w:val="24"/>
        </w:rPr>
      </w:pPr>
    </w:p>
    <w:p>
      <w:pPr>
        <w:adjustRightInd w:val="0"/>
        <w:snapToGrid w:val="0"/>
        <w:spacing w:line="360" w:lineRule="auto"/>
        <w:jc w:val="center"/>
        <w:rPr>
          <w:rFonts w:hint="eastAsia" w:ascii="宋体" w:hAnsi="宋体"/>
          <w:snapToGrid w:val="0"/>
          <w:color w:val="000000"/>
          <w:kern w:val="0"/>
          <w:sz w:val="24"/>
        </w:rPr>
      </w:pPr>
    </w:p>
    <w:p>
      <w:pPr>
        <w:adjustRightInd w:val="0"/>
        <w:snapToGrid w:val="0"/>
        <w:spacing w:line="360" w:lineRule="auto"/>
        <w:jc w:val="center"/>
        <w:rPr>
          <w:rFonts w:hint="eastAsia" w:ascii="宋体" w:hAnsi="宋体"/>
          <w:snapToGrid w:val="0"/>
          <w:color w:val="000000"/>
          <w:kern w:val="0"/>
          <w:sz w:val="24"/>
        </w:rPr>
      </w:pPr>
    </w:p>
    <w:p>
      <w:pPr>
        <w:adjustRightInd w:val="0"/>
        <w:snapToGrid w:val="0"/>
        <w:spacing w:line="360" w:lineRule="auto"/>
        <w:jc w:val="center"/>
        <w:rPr>
          <w:rFonts w:hint="eastAsia" w:ascii="宋体" w:hAnsi="宋体"/>
          <w:snapToGrid w:val="0"/>
          <w:color w:val="000000"/>
          <w:kern w:val="0"/>
          <w:sz w:val="24"/>
        </w:rPr>
      </w:pPr>
    </w:p>
    <w:p>
      <w:pPr>
        <w:adjustRightInd w:val="0"/>
        <w:snapToGrid w:val="0"/>
        <w:spacing w:line="360" w:lineRule="auto"/>
        <w:jc w:val="center"/>
        <w:rPr>
          <w:rFonts w:hint="eastAsia" w:ascii="宋体" w:hAnsi="宋体"/>
          <w:snapToGrid w:val="0"/>
          <w:color w:val="000000"/>
          <w:kern w:val="0"/>
          <w:sz w:val="24"/>
        </w:rPr>
      </w:pPr>
    </w:p>
    <w:p>
      <w:pPr>
        <w:adjustRightInd w:val="0"/>
        <w:snapToGrid w:val="0"/>
        <w:spacing w:line="360" w:lineRule="auto"/>
        <w:jc w:val="center"/>
        <w:rPr>
          <w:rFonts w:hint="eastAsia" w:ascii="宋体" w:hAnsi="宋体"/>
          <w:snapToGrid w:val="0"/>
          <w:color w:val="000000"/>
          <w:kern w:val="0"/>
          <w:sz w:val="24"/>
        </w:rPr>
      </w:pPr>
    </w:p>
    <w:p>
      <w:pPr>
        <w:adjustRightInd w:val="0"/>
        <w:snapToGrid w:val="0"/>
        <w:spacing w:line="360" w:lineRule="auto"/>
        <w:jc w:val="center"/>
        <w:rPr>
          <w:rFonts w:hint="eastAsia" w:ascii="宋体" w:hAnsi="宋体"/>
          <w:snapToGrid w:val="0"/>
          <w:color w:val="000000"/>
          <w:kern w:val="0"/>
          <w:sz w:val="24"/>
        </w:rPr>
      </w:pPr>
    </w:p>
    <w:p>
      <w:pPr>
        <w:adjustRightInd w:val="0"/>
        <w:snapToGrid w:val="0"/>
        <w:spacing w:line="360" w:lineRule="auto"/>
        <w:jc w:val="center"/>
        <w:rPr>
          <w:rFonts w:hint="eastAsia" w:ascii="宋体" w:hAnsi="宋体"/>
          <w:snapToGrid w:val="0"/>
          <w:color w:val="000000"/>
          <w:kern w:val="0"/>
          <w:sz w:val="24"/>
        </w:rPr>
      </w:pPr>
    </w:p>
    <w:p>
      <w:pPr>
        <w:adjustRightInd w:val="0"/>
        <w:snapToGrid w:val="0"/>
        <w:spacing w:line="360" w:lineRule="auto"/>
        <w:jc w:val="center"/>
        <w:rPr>
          <w:rFonts w:ascii="宋体" w:hAnsi="宋体"/>
          <w:b/>
          <w:bCs/>
          <w:snapToGrid w:val="0"/>
          <w:color w:val="000000"/>
          <w:kern w:val="0"/>
          <w:sz w:val="32"/>
          <w:szCs w:val="32"/>
        </w:rPr>
      </w:pPr>
      <w:r>
        <w:rPr>
          <w:rFonts w:hint="eastAsia" w:ascii="宋体" w:hAnsi="宋体"/>
          <w:b/>
          <w:bCs/>
          <w:snapToGrid w:val="0"/>
          <w:color w:val="000000"/>
          <w:kern w:val="0"/>
          <w:sz w:val="32"/>
          <w:szCs w:val="32"/>
        </w:rPr>
        <w:t>三、法定代表人和其授权代表人身份证复印件</w:t>
      </w:r>
    </w:p>
    <w:p>
      <w:pPr>
        <w:adjustRightInd w:val="0"/>
        <w:snapToGrid w:val="0"/>
        <w:spacing w:line="360" w:lineRule="auto"/>
        <w:jc w:val="center"/>
        <w:rPr>
          <w:rFonts w:ascii="宋体" w:hAnsi="宋体"/>
          <w:b/>
          <w:bCs/>
          <w:snapToGrid w:val="0"/>
          <w:color w:val="000000"/>
          <w:kern w:val="0"/>
          <w:sz w:val="32"/>
          <w:szCs w:val="32"/>
        </w:rPr>
      </w:pPr>
      <w:r>
        <w:rPr>
          <w:rFonts w:hint="eastAsia" w:ascii="宋体" w:hAnsi="宋体"/>
          <w:b/>
          <w:bCs/>
          <w:snapToGrid w:val="0"/>
          <w:color w:val="000000"/>
          <w:kern w:val="0"/>
          <w:sz w:val="32"/>
          <w:szCs w:val="32"/>
        </w:rPr>
        <w:t>四、投 标 函</w:t>
      </w:r>
    </w:p>
    <w:p>
      <w:pPr>
        <w:keepNext w:val="0"/>
        <w:keepLines w:val="0"/>
        <w:pageBreakBefore w:val="0"/>
        <w:widowControl w:val="0"/>
        <w:kinsoku/>
        <w:wordWrap/>
        <w:overflowPunct/>
        <w:topLinePunct w:val="0"/>
        <w:autoSpaceDE/>
        <w:autoSpaceDN/>
        <w:bidi w:val="0"/>
        <w:adjustRightInd w:val="0"/>
        <w:snapToGrid w:val="0"/>
        <w:spacing w:line="480" w:lineRule="exact"/>
        <w:textAlignment w:val="auto"/>
        <w:outlineLvl w:val="9"/>
        <w:rPr>
          <w:rFonts w:ascii="宋体" w:hAnsi="宋体"/>
          <w:b/>
          <w:bCs/>
          <w:snapToGrid w:val="0"/>
          <w:color w:val="auto"/>
          <w:kern w:val="0"/>
          <w:sz w:val="24"/>
        </w:rPr>
      </w:pPr>
      <w:r>
        <w:rPr>
          <w:rFonts w:hint="eastAsia" w:ascii="宋体" w:hAnsi="宋体"/>
          <w:b/>
          <w:bCs/>
          <w:color w:val="auto"/>
          <w:kern w:val="0"/>
          <w:sz w:val="24"/>
          <w:u w:val="single"/>
          <w:lang w:val="zh-CN"/>
        </w:rPr>
        <w:t>北国商城股份有限公司物流产业园（石家庄</w:t>
      </w:r>
      <w:r>
        <w:rPr>
          <w:rFonts w:hint="eastAsia" w:ascii="宋体" w:hAnsi="宋体"/>
          <w:b/>
          <w:bCs/>
          <w:color w:val="auto"/>
          <w:kern w:val="0"/>
          <w:sz w:val="24"/>
          <w:u w:val="single"/>
          <w:lang w:val="en-US" w:eastAsia="zh-CN"/>
        </w:rPr>
        <w:t>)分公司</w:t>
      </w:r>
      <w:r>
        <w:rPr>
          <w:rFonts w:hint="eastAsia" w:ascii="宋体" w:hAnsi="宋体"/>
          <w:b/>
          <w:bCs/>
          <w:snapToGrid w:val="0"/>
          <w:color w:val="auto"/>
          <w:kern w:val="0"/>
          <w:sz w:val="24"/>
        </w:rPr>
        <w:t>：</w:t>
      </w:r>
    </w:p>
    <w:p>
      <w:pPr>
        <w:keepNext w:val="0"/>
        <w:keepLines w:val="0"/>
        <w:pageBreakBefore w:val="0"/>
        <w:widowControl w:val="0"/>
        <w:kinsoku/>
        <w:wordWrap/>
        <w:overflowPunct/>
        <w:topLinePunct w:val="0"/>
        <w:autoSpaceDE/>
        <w:autoSpaceDN/>
        <w:bidi w:val="0"/>
        <w:adjustRightInd w:val="0"/>
        <w:snapToGrid w:val="0"/>
        <w:spacing w:line="480" w:lineRule="exact"/>
        <w:ind w:firstLine="600" w:firstLineChars="250"/>
        <w:textAlignment w:val="auto"/>
        <w:outlineLvl w:val="9"/>
        <w:rPr>
          <w:rFonts w:hint="eastAsia" w:ascii="宋体" w:hAnsi="宋体"/>
          <w:snapToGrid w:val="0"/>
          <w:color w:val="000000"/>
          <w:kern w:val="0"/>
          <w:sz w:val="24"/>
        </w:rPr>
      </w:pPr>
      <w:r>
        <w:rPr>
          <w:rFonts w:hint="eastAsia" w:ascii="宋体" w:hAnsi="宋体"/>
          <w:snapToGrid w:val="0"/>
          <w:color w:val="000000"/>
          <w:kern w:val="0"/>
          <w:sz w:val="24"/>
        </w:rPr>
        <w:t>我们收到贵方招标文件，经详细研究，我们决定参加</w:t>
      </w:r>
      <w:r>
        <w:rPr>
          <w:rFonts w:hint="eastAsia" w:ascii="宋体" w:hAnsi="宋体"/>
          <w:snapToGrid w:val="0"/>
          <w:color w:val="000000"/>
          <w:kern w:val="0"/>
          <w:sz w:val="24"/>
          <w:u w:val="single"/>
        </w:rPr>
        <w:t xml:space="preserve">            </w:t>
      </w:r>
      <w:r>
        <w:rPr>
          <w:rFonts w:hint="eastAsia" w:ascii="宋体" w:hAnsi="宋体"/>
          <w:snapToGrid w:val="0"/>
          <w:color w:val="000000"/>
          <w:kern w:val="0"/>
          <w:sz w:val="24"/>
        </w:rPr>
        <w:t>项目投标。并授权</w:t>
      </w:r>
      <w:r>
        <w:rPr>
          <w:rFonts w:hint="eastAsia" w:ascii="宋体" w:hAnsi="宋体"/>
          <w:snapToGrid w:val="0"/>
          <w:color w:val="000000"/>
          <w:kern w:val="0"/>
          <w:sz w:val="24"/>
          <w:u w:val="single"/>
        </w:rPr>
        <w:t xml:space="preserve">   </w:t>
      </w:r>
      <w:r>
        <w:rPr>
          <w:rFonts w:hint="eastAsia" w:ascii="宋体" w:hAnsi="宋体"/>
          <w:snapToGrid w:val="0"/>
          <w:color w:val="000000"/>
          <w:kern w:val="0"/>
          <w:sz w:val="24"/>
        </w:rPr>
        <w:t>（姓名、职务），全权代表我投标人提交下述文件正本一份，副本</w:t>
      </w:r>
      <w:r>
        <w:rPr>
          <w:rFonts w:hint="eastAsia" w:ascii="宋体" w:hAnsi="宋体"/>
          <w:snapToGrid w:val="0"/>
          <w:color w:val="000000"/>
          <w:kern w:val="0"/>
          <w:sz w:val="24"/>
          <w:lang w:eastAsia="zh-CN"/>
        </w:rPr>
        <w:t>三</w:t>
      </w:r>
      <w:r>
        <w:rPr>
          <w:rFonts w:hint="eastAsia" w:ascii="宋体" w:hAnsi="宋体"/>
          <w:snapToGrid w:val="0"/>
          <w:color w:val="000000"/>
          <w:kern w:val="0"/>
          <w:sz w:val="24"/>
        </w:rPr>
        <w:t>份。并同时宣布愿意遵守下列条款：</w:t>
      </w:r>
    </w:p>
    <w:p>
      <w:pPr>
        <w:keepNext w:val="0"/>
        <w:keepLines w:val="0"/>
        <w:pageBreakBefore w:val="0"/>
        <w:widowControl w:val="0"/>
        <w:numPr>
          <w:ilvl w:val="0"/>
          <w:numId w:val="0"/>
        </w:numPr>
        <w:kinsoku/>
        <w:wordWrap/>
        <w:overflowPunct/>
        <w:topLinePunct w:val="0"/>
        <w:autoSpaceDE/>
        <w:autoSpaceDN/>
        <w:bidi w:val="0"/>
        <w:adjustRightInd w:val="0"/>
        <w:snapToGrid w:val="0"/>
        <w:spacing w:line="480" w:lineRule="exact"/>
        <w:ind w:firstLine="480" w:firstLineChars="200"/>
        <w:textAlignment w:val="auto"/>
        <w:outlineLvl w:val="9"/>
        <w:rPr>
          <w:rFonts w:hint="eastAsia" w:ascii="宋体" w:hAnsi="宋体" w:eastAsia="仿宋"/>
          <w:snapToGrid w:val="0"/>
          <w:color w:val="000000"/>
          <w:kern w:val="0"/>
          <w:sz w:val="24"/>
          <w:lang w:eastAsia="zh-CN"/>
        </w:rPr>
      </w:pPr>
      <w:r>
        <w:rPr>
          <w:rFonts w:hint="eastAsia" w:ascii="宋体" w:hAnsi="宋体"/>
          <w:snapToGrid w:val="0"/>
          <w:color w:val="000000"/>
          <w:kern w:val="0"/>
          <w:sz w:val="24"/>
          <w:lang w:val="en-US" w:eastAsia="zh-CN"/>
        </w:rPr>
        <w:t>1）</w:t>
      </w:r>
      <w:r>
        <w:rPr>
          <w:rFonts w:hint="eastAsia" w:ascii="宋体" w:hAnsi="宋体"/>
          <w:snapToGrid w:val="0"/>
          <w:color w:val="000000"/>
          <w:kern w:val="0"/>
          <w:sz w:val="24"/>
        </w:rPr>
        <w:t>承认和愿意按照招标文件中的各项规定和要求，提供</w:t>
      </w:r>
      <w:r>
        <w:rPr>
          <w:rFonts w:hint="eastAsia" w:ascii="宋体" w:hAnsi="宋体"/>
          <w:snapToGrid w:val="0"/>
          <w:color w:val="000000"/>
          <w:kern w:val="0"/>
          <w:sz w:val="24"/>
          <w:lang w:eastAsia="zh-CN"/>
        </w:rPr>
        <w:t>维保服务</w:t>
      </w:r>
      <w:r>
        <w:rPr>
          <w:rFonts w:hint="eastAsia" w:ascii="宋体" w:hAnsi="宋体"/>
          <w:snapToGrid w:val="0"/>
          <w:color w:val="000000"/>
          <w:kern w:val="0"/>
          <w:sz w:val="24"/>
        </w:rPr>
        <w:t>。</w:t>
      </w:r>
      <w:r>
        <w:rPr>
          <w:rFonts w:hint="eastAsia" w:ascii="宋体" w:hAnsi="宋体"/>
          <w:snapToGrid w:val="0"/>
          <w:color w:val="000000"/>
          <w:kern w:val="0"/>
          <w:sz w:val="24"/>
          <w:lang w:eastAsia="zh-CN"/>
        </w:rPr>
        <w:t>维护保养报价</w:t>
      </w:r>
      <w:r>
        <w:rPr>
          <w:rFonts w:hint="eastAsia" w:ascii="宋体" w:hAnsi="宋体"/>
          <w:snapToGrid w:val="0"/>
          <w:color w:val="000000"/>
          <w:kern w:val="0"/>
          <w:sz w:val="24"/>
        </w:rPr>
        <w:t>为（大写）：</w:t>
      </w:r>
      <w:r>
        <w:rPr>
          <w:rFonts w:hint="eastAsia" w:ascii="宋体" w:hAnsi="宋体"/>
          <w:snapToGrid w:val="0"/>
          <w:color w:val="000000"/>
          <w:kern w:val="0"/>
          <w:sz w:val="24"/>
          <w:u w:val="single"/>
        </w:rPr>
        <w:t xml:space="preserve">         </w:t>
      </w:r>
      <w:r>
        <w:rPr>
          <w:rFonts w:hint="eastAsia" w:ascii="宋体" w:hAnsi="宋体"/>
          <w:snapToGrid w:val="0"/>
          <w:color w:val="000000"/>
          <w:kern w:val="0"/>
          <w:sz w:val="24"/>
        </w:rPr>
        <w:t>(¥</w:t>
      </w:r>
      <w:r>
        <w:rPr>
          <w:rFonts w:hint="eastAsia" w:ascii="宋体" w:hAnsi="宋体"/>
          <w:snapToGrid w:val="0"/>
          <w:color w:val="000000"/>
          <w:kern w:val="0"/>
          <w:sz w:val="24"/>
          <w:u w:val="single"/>
        </w:rPr>
        <w:t xml:space="preserve"> </w:t>
      </w:r>
      <w:r>
        <w:rPr>
          <w:rFonts w:hint="eastAsia" w:ascii="宋体" w:hAnsi="宋体"/>
          <w:snapToGrid w:val="0"/>
          <w:color w:val="000000"/>
          <w:kern w:val="0"/>
          <w:sz w:val="24"/>
        </w:rPr>
        <w:t>元)，</w:t>
      </w:r>
      <w:r>
        <w:rPr>
          <w:rFonts w:hint="eastAsia" w:ascii="宋体" w:hAnsi="宋体"/>
          <w:snapToGrid w:val="0"/>
          <w:color w:val="000000"/>
          <w:kern w:val="0"/>
          <w:sz w:val="24"/>
          <w:lang w:eastAsia="zh-CN"/>
        </w:rPr>
        <w:t>要求：看报价明细。</w:t>
      </w:r>
    </w:p>
    <w:p>
      <w:pPr>
        <w:keepNext w:val="0"/>
        <w:keepLines w:val="0"/>
        <w:pageBreakBefore w:val="0"/>
        <w:widowControl w:val="0"/>
        <w:tabs>
          <w:tab w:val="left" w:pos="0"/>
        </w:tabs>
        <w:kinsoku/>
        <w:wordWrap/>
        <w:overflowPunct/>
        <w:topLinePunct w:val="0"/>
        <w:autoSpaceDE/>
        <w:autoSpaceDN/>
        <w:bidi w:val="0"/>
        <w:adjustRightInd w:val="0"/>
        <w:snapToGrid w:val="0"/>
        <w:spacing w:line="480" w:lineRule="exact"/>
        <w:ind w:firstLine="420"/>
        <w:textAlignment w:val="auto"/>
        <w:outlineLvl w:val="9"/>
        <w:rPr>
          <w:rFonts w:ascii="宋体" w:hAnsi="宋体"/>
          <w:snapToGrid w:val="0"/>
          <w:color w:val="000000"/>
          <w:kern w:val="0"/>
          <w:sz w:val="24"/>
        </w:rPr>
      </w:pPr>
      <w:r>
        <w:rPr>
          <w:rFonts w:hint="eastAsia" w:ascii="宋体" w:hAnsi="宋体"/>
          <w:snapToGrid w:val="0"/>
          <w:color w:val="000000"/>
          <w:kern w:val="0"/>
          <w:sz w:val="24"/>
        </w:rPr>
        <w:t>2)愿意按照《合同法》和《中华人民共和国招标投标法》《中华人民共和国招标投标法》履行自己的责任和义务。</w:t>
      </w:r>
    </w:p>
    <w:p>
      <w:pPr>
        <w:keepNext w:val="0"/>
        <w:keepLines w:val="0"/>
        <w:pageBreakBefore w:val="0"/>
        <w:widowControl w:val="0"/>
        <w:tabs>
          <w:tab w:val="left" w:pos="0"/>
        </w:tabs>
        <w:kinsoku/>
        <w:wordWrap/>
        <w:overflowPunct/>
        <w:topLinePunct w:val="0"/>
        <w:autoSpaceDE/>
        <w:autoSpaceDN/>
        <w:bidi w:val="0"/>
        <w:adjustRightInd w:val="0"/>
        <w:snapToGrid w:val="0"/>
        <w:spacing w:line="480" w:lineRule="exact"/>
        <w:ind w:firstLine="420"/>
        <w:textAlignment w:val="auto"/>
        <w:outlineLvl w:val="9"/>
        <w:rPr>
          <w:rFonts w:ascii="宋体" w:hAnsi="宋体"/>
          <w:snapToGrid w:val="0"/>
          <w:color w:val="000000"/>
          <w:kern w:val="0"/>
          <w:sz w:val="24"/>
        </w:rPr>
      </w:pPr>
      <w:r>
        <w:rPr>
          <w:rFonts w:hint="eastAsia" w:ascii="宋体" w:hAnsi="宋体"/>
          <w:snapToGrid w:val="0"/>
          <w:color w:val="000000"/>
          <w:kern w:val="0"/>
          <w:sz w:val="24"/>
        </w:rPr>
        <w:t>3)如果我们投标书被接受，我们将履行招标文件中规定的每一项要求，按期、按质、按量完成任务。</w:t>
      </w:r>
    </w:p>
    <w:p>
      <w:pPr>
        <w:keepNext w:val="0"/>
        <w:keepLines w:val="0"/>
        <w:pageBreakBefore w:val="0"/>
        <w:widowControl w:val="0"/>
        <w:tabs>
          <w:tab w:val="left" w:pos="0"/>
        </w:tabs>
        <w:kinsoku/>
        <w:wordWrap/>
        <w:overflowPunct/>
        <w:topLinePunct w:val="0"/>
        <w:autoSpaceDE/>
        <w:autoSpaceDN/>
        <w:bidi w:val="0"/>
        <w:adjustRightInd w:val="0"/>
        <w:snapToGrid w:val="0"/>
        <w:spacing w:line="480" w:lineRule="exact"/>
        <w:ind w:firstLine="420"/>
        <w:textAlignment w:val="auto"/>
        <w:outlineLvl w:val="9"/>
        <w:rPr>
          <w:rFonts w:ascii="宋体" w:hAnsi="宋体"/>
          <w:snapToGrid w:val="0"/>
          <w:color w:val="000000"/>
          <w:kern w:val="0"/>
          <w:sz w:val="24"/>
        </w:rPr>
      </w:pPr>
      <w:r>
        <w:rPr>
          <w:rFonts w:hint="eastAsia" w:ascii="宋体" w:hAnsi="宋体"/>
          <w:snapToGrid w:val="0"/>
          <w:color w:val="000000"/>
          <w:kern w:val="0"/>
          <w:sz w:val="24"/>
        </w:rPr>
        <w:t>4)我们愿意提供</w:t>
      </w:r>
      <w:r>
        <w:rPr>
          <w:rFonts w:hint="eastAsia" w:ascii="宋体" w:hAnsi="宋体"/>
          <w:snapToGrid w:val="0"/>
          <w:color w:val="000000"/>
          <w:kern w:val="0"/>
          <w:sz w:val="24"/>
          <w:lang w:eastAsia="zh-CN"/>
        </w:rPr>
        <w:t>招标单位</w:t>
      </w:r>
      <w:r>
        <w:rPr>
          <w:rFonts w:hint="eastAsia" w:ascii="宋体" w:hAnsi="宋体"/>
          <w:snapToGrid w:val="0"/>
          <w:color w:val="000000"/>
          <w:kern w:val="0"/>
          <w:sz w:val="24"/>
        </w:rPr>
        <w:t>在招标文件中要求的所有资料。</w:t>
      </w:r>
    </w:p>
    <w:p>
      <w:pPr>
        <w:keepNext w:val="0"/>
        <w:keepLines w:val="0"/>
        <w:pageBreakBefore w:val="0"/>
        <w:widowControl w:val="0"/>
        <w:tabs>
          <w:tab w:val="left" w:pos="0"/>
        </w:tabs>
        <w:kinsoku/>
        <w:wordWrap/>
        <w:overflowPunct/>
        <w:topLinePunct w:val="0"/>
        <w:autoSpaceDE/>
        <w:autoSpaceDN/>
        <w:bidi w:val="0"/>
        <w:adjustRightInd w:val="0"/>
        <w:snapToGrid w:val="0"/>
        <w:spacing w:line="480" w:lineRule="exact"/>
        <w:ind w:firstLine="420"/>
        <w:textAlignment w:val="auto"/>
        <w:outlineLvl w:val="9"/>
        <w:rPr>
          <w:rFonts w:ascii="宋体" w:hAnsi="宋体"/>
          <w:snapToGrid w:val="0"/>
          <w:color w:val="000000"/>
          <w:kern w:val="0"/>
          <w:sz w:val="24"/>
        </w:rPr>
      </w:pPr>
      <w:r>
        <w:rPr>
          <w:rFonts w:hint="eastAsia" w:ascii="宋体" w:hAnsi="宋体"/>
          <w:snapToGrid w:val="0"/>
          <w:color w:val="000000"/>
          <w:kern w:val="0"/>
          <w:sz w:val="24"/>
        </w:rPr>
        <w:t>5)我们理解，最低报价不是中标的唯一条件。</w:t>
      </w:r>
    </w:p>
    <w:p>
      <w:pPr>
        <w:keepNext w:val="0"/>
        <w:keepLines w:val="0"/>
        <w:pageBreakBefore w:val="0"/>
        <w:widowControl w:val="0"/>
        <w:tabs>
          <w:tab w:val="left" w:pos="0"/>
        </w:tabs>
        <w:kinsoku/>
        <w:wordWrap/>
        <w:overflowPunct/>
        <w:topLinePunct w:val="0"/>
        <w:autoSpaceDE/>
        <w:autoSpaceDN/>
        <w:bidi w:val="0"/>
        <w:adjustRightInd w:val="0"/>
        <w:snapToGrid w:val="0"/>
        <w:spacing w:line="480" w:lineRule="exact"/>
        <w:ind w:firstLine="420"/>
        <w:textAlignment w:val="auto"/>
        <w:outlineLvl w:val="9"/>
        <w:rPr>
          <w:rFonts w:ascii="宋体" w:hAnsi="宋体"/>
          <w:snapToGrid w:val="0"/>
          <w:color w:val="000000"/>
          <w:kern w:val="0"/>
          <w:sz w:val="24"/>
        </w:rPr>
      </w:pPr>
      <w:r>
        <w:rPr>
          <w:rFonts w:hint="eastAsia" w:ascii="宋体" w:hAnsi="宋体"/>
          <w:snapToGrid w:val="0"/>
          <w:color w:val="000000"/>
          <w:kern w:val="0"/>
          <w:sz w:val="24"/>
        </w:rPr>
        <w:t>6)我们同意按招标文件规定，交纳投标保证金。遵守</w:t>
      </w:r>
      <w:r>
        <w:rPr>
          <w:rFonts w:hint="eastAsia" w:ascii="宋体" w:hAnsi="宋体"/>
          <w:snapToGrid w:val="0"/>
          <w:color w:val="000000"/>
          <w:kern w:val="0"/>
          <w:sz w:val="24"/>
          <w:lang w:eastAsia="zh-CN"/>
        </w:rPr>
        <w:t>招标单位</w:t>
      </w:r>
      <w:r>
        <w:rPr>
          <w:rFonts w:hint="eastAsia" w:ascii="宋体" w:hAnsi="宋体"/>
          <w:snapToGrid w:val="0"/>
          <w:color w:val="000000"/>
          <w:kern w:val="0"/>
          <w:sz w:val="24"/>
        </w:rPr>
        <w:t>有关招标的各项规定。</w:t>
      </w:r>
    </w:p>
    <w:p>
      <w:pPr>
        <w:keepNext w:val="0"/>
        <w:keepLines w:val="0"/>
        <w:pageBreakBefore w:val="0"/>
        <w:widowControl w:val="0"/>
        <w:tabs>
          <w:tab w:val="left" w:pos="0"/>
        </w:tabs>
        <w:kinsoku/>
        <w:wordWrap/>
        <w:overflowPunct/>
        <w:topLinePunct w:val="0"/>
        <w:autoSpaceDE/>
        <w:autoSpaceDN/>
        <w:bidi w:val="0"/>
        <w:adjustRightInd w:val="0"/>
        <w:snapToGrid w:val="0"/>
        <w:spacing w:line="480" w:lineRule="exact"/>
        <w:ind w:firstLine="420"/>
        <w:textAlignment w:val="auto"/>
        <w:outlineLvl w:val="9"/>
        <w:rPr>
          <w:rFonts w:hint="eastAsia" w:ascii="宋体" w:hAnsi="宋体"/>
          <w:snapToGrid w:val="0"/>
          <w:color w:val="000000"/>
          <w:kern w:val="0"/>
          <w:sz w:val="24"/>
        </w:rPr>
      </w:pPr>
      <w:r>
        <w:rPr>
          <w:rFonts w:hint="eastAsia" w:ascii="宋体" w:hAnsi="宋体"/>
          <w:snapToGrid w:val="0"/>
          <w:color w:val="000000"/>
          <w:kern w:val="0"/>
          <w:sz w:val="24"/>
        </w:rPr>
        <w:t>7)我方的投标有效期在开标后60天内有效。</w:t>
      </w:r>
    </w:p>
    <w:p>
      <w:pPr>
        <w:keepNext w:val="0"/>
        <w:keepLines w:val="0"/>
        <w:pageBreakBefore w:val="0"/>
        <w:widowControl w:val="0"/>
        <w:tabs>
          <w:tab w:val="left" w:pos="0"/>
        </w:tabs>
        <w:kinsoku/>
        <w:wordWrap/>
        <w:overflowPunct/>
        <w:topLinePunct w:val="0"/>
        <w:autoSpaceDE/>
        <w:autoSpaceDN/>
        <w:bidi w:val="0"/>
        <w:adjustRightInd w:val="0"/>
        <w:snapToGrid w:val="0"/>
        <w:spacing w:line="480" w:lineRule="exact"/>
        <w:ind w:firstLine="420"/>
        <w:textAlignment w:val="auto"/>
        <w:outlineLvl w:val="9"/>
        <w:rPr>
          <w:rFonts w:ascii="宋体" w:hAnsi="宋体"/>
          <w:snapToGrid w:val="0"/>
          <w:color w:val="000000"/>
          <w:kern w:val="0"/>
          <w:sz w:val="24"/>
        </w:rPr>
      </w:pPr>
    </w:p>
    <w:p>
      <w:pPr>
        <w:keepNext w:val="0"/>
        <w:keepLines w:val="0"/>
        <w:pageBreakBefore w:val="0"/>
        <w:widowControl w:val="0"/>
        <w:kinsoku/>
        <w:wordWrap/>
        <w:overflowPunct/>
        <w:topLinePunct w:val="0"/>
        <w:autoSpaceDE/>
        <w:autoSpaceDN/>
        <w:bidi w:val="0"/>
        <w:adjustRightInd w:val="0"/>
        <w:snapToGrid w:val="0"/>
        <w:spacing w:line="480" w:lineRule="exact"/>
        <w:ind w:firstLine="720" w:firstLineChars="300"/>
        <w:textAlignment w:val="auto"/>
        <w:outlineLvl w:val="9"/>
        <w:rPr>
          <w:rFonts w:hint="eastAsia" w:ascii="宋体" w:hAnsi="宋体"/>
          <w:snapToGrid w:val="0"/>
          <w:color w:val="000000"/>
          <w:kern w:val="0"/>
          <w:sz w:val="24"/>
        </w:rPr>
      </w:pPr>
      <w:r>
        <w:rPr>
          <w:rFonts w:hint="eastAsia" w:ascii="宋体" w:hAnsi="宋体"/>
          <w:snapToGrid w:val="0"/>
          <w:color w:val="000000"/>
          <w:kern w:val="0"/>
          <w:sz w:val="24"/>
        </w:rPr>
        <w:t xml:space="preserve">投标人：（公章）                  法定代表人：（印鉴）                                        </w:t>
      </w:r>
    </w:p>
    <w:p>
      <w:pPr>
        <w:keepNext w:val="0"/>
        <w:keepLines w:val="0"/>
        <w:pageBreakBefore w:val="0"/>
        <w:widowControl w:val="0"/>
        <w:kinsoku/>
        <w:wordWrap/>
        <w:overflowPunct/>
        <w:topLinePunct w:val="0"/>
        <w:autoSpaceDE/>
        <w:autoSpaceDN/>
        <w:bidi w:val="0"/>
        <w:adjustRightInd w:val="0"/>
        <w:snapToGrid w:val="0"/>
        <w:spacing w:line="480" w:lineRule="exact"/>
        <w:ind w:firstLine="6600" w:firstLineChars="2750"/>
        <w:textAlignment w:val="auto"/>
        <w:outlineLvl w:val="9"/>
        <w:rPr>
          <w:rFonts w:ascii="宋体" w:hAnsi="宋体"/>
          <w:snapToGrid w:val="0"/>
          <w:color w:val="000000"/>
          <w:kern w:val="0"/>
          <w:sz w:val="24"/>
        </w:rPr>
      </w:pPr>
      <w:r>
        <w:rPr>
          <w:rFonts w:hint="eastAsia" w:ascii="宋体" w:hAnsi="宋体"/>
          <w:snapToGrid w:val="0"/>
          <w:color w:val="000000"/>
          <w:kern w:val="0"/>
          <w:sz w:val="24"/>
        </w:rPr>
        <w:t xml:space="preserve">   </w:t>
      </w:r>
      <w:r>
        <w:rPr>
          <w:rFonts w:hint="eastAsia" w:ascii="宋体" w:hAnsi="宋体"/>
          <w:snapToGrid w:val="0"/>
          <w:color w:val="000000"/>
          <w:kern w:val="0"/>
          <w:sz w:val="24"/>
          <w:lang w:val="en-US" w:eastAsia="zh-CN"/>
        </w:rPr>
        <w:t xml:space="preserve"> </w:t>
      </w:r>
      <w:r>
        <w:rPr>
          <w:rFonts w:hint="eastAsia" w:ascii="宋体" w:hAnsi="宋体"/>
          <w:snapToGrid w:val="0"/>
          <w:color w:val="000000"/>
          <w:kern w:val="0"/>
          <w:sz w:val="24"/>
        </w:rPr>
        <w:t xml:space="preserve">年 </w:t>
      </w:r>
      <w:r>
        <w:rPr>
          <w:rFonts w:hint="eastAsia" w:ascii="宋体" w:hAnsi="宋体"/>
          <w:snapToGrid w:val="0"/>
          <w:color w:val="000000"/>
          <w:kern w:val="0"/>
          <w:sz w:val="24"/>
          <w:lang w:val="en-US" w:eastAsia="zh-CN"/>
        </w:rPr>
        <w:t xml:space="preserve"> </w:t>
      </w:r>
      <w:r>
        <w:rPr>
          <w:rFonts w:hint="eastAsia" w:ascii="宋体" w:hAnsi="宋体"/>
          <w:snapToGrid w:val="0"/>
          <w:color w:val="000000"/>
          <w:kern w:val="0"/>
          <w:sz w:val="24"/>
        </w:rPr>
        <w:t xml:space="preserve">月 </w:t>
      </w:r>
      <w:r>
        <w:rPr>
          <w:rFonts w:hint="eastAsia" w:ascii="宋体" w:hAnsi="宋体"/>
          <w:snapToGrid w:val="0"/>
          <w:color w:val="000000"/>
          <w:kern w:val="0"/>
          <w:sz w:val="24"/>
          <w:lang w:val="en-US" w:eastAsia="zh-CN"/>
        </w:rPr>
        <w:t xml:space="preserve"> </w:t>
      </w:r>
      <w:r>
        <w:rPr>
          <w:rFonts w:hint="eastAsia" w:ascii="宋体" w:hAnsi="宋体"/>
          <w:snapToGrid w:val="0"/>
          <w:color w:val="000000"/>
          <w:kern w:val="0"/>
          <w:sz w:val="24"/>
        </w:rPr>
        <w:t xml:space="preserve">日 </w:t>
      </w:r>
    </w:p>
    <w:p>
      <w:pPr>
        <w:adjustRightInd w:val="0"/>
        <w:snapToGrid w:val="0"/>
        <w:spacing w:line="360" w:lineRule="auto"/>
        <w:jc w:val="both"/>
        <w:rPr>
          <w:rFonts w:hint="eastAsia" w:ascii="宋体" w:hAnsi="宋体"/>
          <w:b/>
          <w:bCs/>
          <w:snapToGrid w:val="0"/>
          <w:color w:val="000000"/>
          <w:kern w:val="0"/>
          <w:sz w:val="32"/>
          <w:szCs w:val="32"/>
        </w:rPr>
      </w:pPr>
    </w:p>
    <w:p>
      <w:pPr>
        <w:adjustRightInd w:val="0"/>
        <w:snapToGrid w:val="0"/>
        <w:spacing w:line="360" w:lineRule="auto"/>
        <w:jc w:val="both"/>
        <w:rPr>
          <w:rFonts w:hint="eastAsia" w:ascii="宋体" w:hAnsi="宋体"/>
          <w:b/>
          <w:bCs/>
          <w:snapToGrid w:val="0"/>
          <w:color w:val="000000"/>
          <w:kern w:val="0"/>
          <w:sz w:val="32"/>
          <w:szCs w:val="32"/>
          <w:lang w:eastAsia="zh-CN"/>
        </w:rPr>
      </w:pPr>
    </w:p>
    <w:p>
      <w:pPr>
        <w:adjustRightInd w:val="0"/>
        <w:snapToGrid w:val="0"/>
        <w:spacing w:line="360" w:lineRule="auto"/>
        <w:jc w:val="both"/>
        <w:rPr>
          <w:rFonts w:hint="eastAsia" w:ascii="宋体" w:hAnsi="宋体"/>
          <w:b/>
          <w:bCs/>
          <w:snapToGrid w:val="0"/>
          <w:color w:val="000000"/>
          <w:kern w:val="0"/>
          <w:sz w:val="32"/>
          <w:szCs w:val="32"/>
          <w:lang w:eastAsia="zh-CN"/>
        </w:rPr>
      </w:pPr>
    </w:p>
    <w:p>
      <w:pPr>
        <w:adjustRightInd w:val="0"/>
        <w:snapToGrid w:val="0"/>
        <w:spacing w:line="360" w:lineRule="auto"/>
        <w:jc w:val="both"/>
        <w:rPr>
          <w:rFonts w:hint="eastAsia" w:ascii="宋体" w:hAnsi="宋体"/>
          <w:b/>
          <w:bCs/>
          <w:snapToGrid w:val="0"/>
          <w:color w:val="000000"/>
          <w:kern w:val="0"/>
          <w:sz w:val="32"/>
          <w:szCs w:val="32"/>
          <w:lang w:eastAsia="zh-CN"/>
        </w:rPr>
      </w:pPr>
    </w:p>
    <w:p>
      <w:pPr>
        <w:adjustRightInd w:val="0"/>
        <w:snapToGrid w:val="0"/>
        <w:spacing w:line="360" w:lineRule="auto"/>
        <w:jc w:val="both"/>
        <w:rPr>
          <w:rFonts w:hint="eastAsia" w:ascii="宋体" w:hAnsi="宋体"/>
          <w:b/>
          <w:bCs/>
          <w:snapToGrid w:val="0"/>
          <w:color w:val="000000"/>
          <w:kern w:val="0"/>
          <w:sz w:val="32"/>
          <w:szCs w:val="32"/>
          <w:lang w:eastAsia="zh-CN"/>
        </w:rPr>
      </w:pPr>
    </w:p>
    <w:p>
      <w:pPr>
        <w:adjustRightInd w:val="0"/>
        <w:snapToGrid w:val="0"/>
        <w:spacing w:line="360" w:lineRule="auto"/>
        <w:jc w:val="both"/>
        <w:rPr>
          <w:rFonts w:hint="eastAsia" w:ascii="宋体" w:hAnsi="宋体"/>
          <w:b/>
          <w:bCs/>
          <w:snapToGrid w:val="0"/>
          <w:color w:val="000000"/>
          <w:kern w:val="0"/>
          <w:sz w:val="32"/>
          <w:szCs w:val="32"/>
          <w:lang w:eastAsia="zh-CN"/>
        </w:rPr>
      </w:pPr>
    </w:p>
    <w:p>
      <w:pPr>
        <w:adjustRightInd w:val="0"/>
        <w:snapToGrid w:val="0"/>
        <w:spacing w:line="360" w:lineRule="auto"/>
        <w:jc w:val="both"/>
        <w:rPr>
          <w:rFonts w:hint="eastAsia" w:ascii="宋体" w:hAnsi="宋体"/>
          <w:b/>
          <w:bCs/>
          <w:snapToGrid w:val="0"/>
          <w:color w:val="000000"/>
          <w:kern w:val="0"/>
          <w:sz w:val="32"/>
          <w:szCs w:val="32"/>
          <w:lang w:eastAsia="zh-CN"/>
        </w:rPr>
      </w:pPr>
    </w:p>
    <w:p>
      <w:pPr>
        <w:adjustRightInd w:val="0"/>
        <w:snapToGrid w:val="0"/>
        <w:spacing w:line="360" w:lineRule="auto"/>
        <w:jc w:val="center"/>
        <w:rPr>
          <w:rFonts w:hint="eastAsia" w:ascii="宋体" w:hAnsi="宋体"/>
          <w:bCs/>
          <w:snapToGrid w:val="0"/>
          <w:color w:val="000000"/>
          <w:kern w:val="0"/>
          <w:sz w:val="24"/>
        </w:rPr>
      </w:pPr>
      <w:r>
        <w:rPr>
          <w:rFonts w:hint="eastAsia" w:ascii="宋体" w:hAnsi="宋体"/>
          <w:b/>
          <w:bCs/>
          <w:snapToGrid w:val="0"/>
          <w:color w:val="000000"/>
          <w:kern w:val="0"/>
          <w:sz w:val="32"/>
          <w:szCs w:val="32"/>
          <w:lang w:eastAsia="zh-CN"/>
        </w:rPr>
        <w:t>五、</w:t>
      </w:r>
      <w:r>
        <w:rPr>
          <w:rFonts w:hint="eastAsia" w:ascii="宋体" w:hAnsi="宋体"/>
          <w:b/>
          <w:bCs/>
          <w:snapToGrid w:val="0"/>
          <w:color w:val="000000"/>
          <w:kern w:val="0"/>
          <w:sz w:val="32"/>
          <w:szCs w:val="32"/>
        </w:rPr>
        <w:t>投标报价明细表</w:t>
      </w:r>
      <w:r>
        <w:rPr>
          <w:rFonts w:hint="eastAsia" w:ascii="宋体" w:hAnsi="宋体"/>
          <w:bCs/>
          <w:snapToGrid w:val="0"/>
          <w:color w:val="000000"/>
          <w:kern w:val="0"/>
          <w:sz w:val="24"/>
        </w:rPr>
        <w:t>（报价须盖公章）</w:t>
      </w:r>
    </w:p>
    <w:p>
      <w:pPr>
        <w:spacing w:line="520" w:lineRule="exact"/>
        <w:jc w:val="left"/>
        <w:rPr>
          <w:rFonts w:ascii="宋体" w:hAnsi="宋体"/>
          <w:b/>
          <w:color w:val="000000"/>
          <w:w w:val="95"/>
          <w:sz w:val="24"/>
        </w:rPr>
      </w:pPr>
      <w:r>
        <w:rPr>
          <w:rFonts w:hint="eastAsia" w:ascii="宋体" w:hAnsi="宋体"/>
          <w:b/>
          <w:color w:val="000000"/>
          <w:w w:val="95"/>
          <w:sz w:val="24"/>
          <w:u w:val="single"/>
        </w:rPr>
        <w:t xml:space="preserve">                 </w:t>
      </w:r>
      <w:r>
        <w:rPr>
          <w:rFonts w:hint="eastAsia" w:ascii="宋体" w:hAnsi="宋体"/>
          <w:b/>
          <w:color w:val="000000"/>
          <w:w w:val="95"/>
          <w:sz w:val="24"/>
        </w:rPr>
        <w:t>项目</w:t>
      </w:r>
      <w:r>
        <w:rPr>
          <w:rFonts w:hint="eastAsia" w:ascii="宋体" w:hAnsi="宋体"/>
          <w:b/>
          <w:color w:val="000000"/>
          <w:w w:val="95"/>
          <w:sz w:val="24"/>
          <w:u w:val="single"/>
        </w:rPr>
        <w:t xml:space="preserve"> </w:t>
      </w:r>
    </w:p>
    <w:p>
      <w:pPr>
        <w:tabs>
          <w:tab w:val="left" w:pos="4080"/>
        </w:tabs>
        <w:spacing w:line="540" w:lineRule="exact"/>
        <w:rPr>
          <w:rFonts w:hint="eastAsia" w:ascii="宋体" w:hAnsi="宋体"/>
          <w:b/>
          <w:bCs/>
          <w:color w:val="000000"/>
          <w:sz w:val="24"/>
        </w:rPr>
      </w:pPr>
    </w:p>
    <w:p>
      <w:pPr>
        <w:tabs>
          <w:tab w:val="left" w:pos="4080"/>
        </w:tabs>
        <w:spacing w:line="540" w:lineRule="exact"/>
        <w:rPr>
          <w:rFonts w:hint="eastAsia" w:ascii="宋体" w:hAnsi="宋体"/>
          <w:b/>
          <w:bCs/>
          <w:color w:val="000000"/>
          <w:sz w:val="24"/>
        </w:rPr>
      </w:pPr>
    </w:p>
    <w:p>
      <w:pPr>
        <w:tabs>
          <w:tab w:val="left" w:pos="4080"/>
        </w:tabs>
        <w:spacing w:line="540" w:lineRule="exact"/>
        <w:rPr>
          <w:rFonts w:hint="eastAsia" w:ascii="宋体" w:hAnsi="宋体"/>
          <w:b/>
          <w:bCs/>
          <w:color w:val="000000"/>
          <w:sz w:val="24"/>
        </w:rPr>
      </w:pPr>
    </w:p>
    <w:p>
      <w:pPr>
        <w:tabs>
          <w:tab w:val="left" w:pos="4080"/>
        </w:tabs>
        <w:spacing w:line="540" w:lineRule="exact"/>
        <w:rPr>
          <w:rFonts w:hint="eastAsia" w:ascii="宋体" w:hAnsi="宋体"/>
          <w:b/>
          <w:bCs/>
          <w:color w:val="000000"/>
          <w:sz w:val="24"/>
        </w:rPr>
      </w:pPr>
    </w:p>
    <w:p>
      <w:pPr>
        <w:tabs>
          <w:tab w:val="left" w:pos="4080"/>
        </w:tabs>
        <w:spacing w:line="540" w:lineRule="exact"/>
        <w:rPr>
          <w:rFonts w:hint="eastAsia" w:ascii="宋体" w:hAnsi="宋体"/>
          <w:b/>
          <w:bCs/>
          <w:color w:val="000000"/>
          <w:sz w:val="24"/>
        </w:rPr>
      </w:pPr>
    </w:p>
    <w:p>
      <w:pPr>
        <w:tabs>
          <w:tab w:val="left" w:pos="4080"/>
        </w:tabs>
        <w:spacing w:line="540" w:lineRule="exact"/>
        <w:rPr>
          <w:rFonts w:hint="eastAsia" w:ascii="宋体" w:hAnsi="宋体"/>
          <w:b/>
          <w:bCs/>
          <w:color w:val="000000"/>
          <w:sz w:val="24"/>
        </w:rPr>
      </w:pPr>
    </w:p>
    <w:p>
      <w:pPr>
        <w:tabs>
          <w:tab w:val="left" w:pos="4080"/>
        </w:tabs>
        <w:spacing w:line="540" w:lineRule="exact"/>
        <w:rPr>
          <w:rFonts w:hint="eastAsia" w:ascii="宋体" w:hAnsi="宋体"/>
          <w:b/>
          <w:bCs/>
          <w:color w:val="000000"/>
          <w:sz w:val="24"/>
        </w:rPr>
      </w:pPr>
    </w:p>
    <w:p>
      <w:pPr>
        <w:tabs>
          <w:tab w:val="left" w:pos="4080"/>
        </w:tabs>
        <w:spacing w:line="540" w:lineRule="exact"/>
        <w:rPr>
          <w:rFonts w:hint="eastAsia" w:ascii="宋体" w:hAnsi="宋体"/>
          <w:b/>
          <w:bCs/>
          <w:color w:val="000000"/>
          <w:sz w:val="24"/>
        </w:rPr>
      </w:pPr>
    </w:p>
    <w:p>
      <w:pPr>
        <w:tabs>
          <w:tab w:val="left" w:pos="4080"/>
        </w:tabs>
        <w:spacing w:line="540" w:lineRule="exact"/>
        <w:rPr>
          <w:rFonts w:hint="eastAsia" w:ascii="宋体" w:hAnsi="宋体"/>
          <w:b/>
          <w:bCs/>
          <w:color w:val="000000"/>
          <w:sz w:val="24"/>
        </w:rPr>
      </w:pPr>
    </w:p>
    <w:p>
      <w:pPr>
        <w:tabs>
          <w:tab w:val="left" w:pos="4080"/>
        </w:tabs>
        <w:spacing w:line="540" w:lineRule="exact"/>
        <w:rPr>
          <w:rFonts w:hint="eastAsia" w:ascii="宋体" w:hAnsi="宋体"/>
          <w:b/>
          <w:bCs/>
          <w:color w:val="000000"/>
          <w:sz w:val="24"/>
        </w:rPr>
      </w:pPr>
    </w:p>
    <w:p>
      <w:pPr>
        <w:tabs>
          <w:tab w:val="left" w:pos="4080"/>
        </w:tabs>
        <w:spacing w:line="540" w:lineRule="exact"/>
        <w:rPr>
          <w:rFonts w:hint="eastAsia" w:ascii="宋体" w:hAnsi="宋体"/>
          <w:b/>
          <w:bCs/>
          <w:color w:val="000000"/>
          <w:sz w:val="24"/>
        </w:rPr>
      </w:pPr>
    </w:p>
    <w:p>
      <w:pPr>
        <w:tabs>
          <w:tab w:val="left" w:pos="4080"/>
        </w:tabs>
        <w:spacing w:line="540" w:lineRule="exact"/>
        <w:rPr>
          <w:rFonts w:hint="eastAsia" w:ascii="宋体" w:hAnsi="宋体"/>
          <w:b/>
          <w:bCs/>
          <w:color w:val="000000"/>
          <w:sz w:val="24"/>
        </w:rPr>
      </w:pPr>
    </w:p>
    <w:p>
      <w:pPr>
        <w:tabs>
          <w:tab w:val="left" w:pos="4080"/>
        </w:tabs>
        <w:spacing w:line="540" w:lineRule="exact"/>
        <w:rPr>
          <w:rFonts w:hint="eastAsia" w:ascii="宋体" w:hAnsi="宋体"/>
          <w:b/>
          <w:bCs/>
          <w:color w:val="000000"/>
          <w:sz w:val="24"/>
        </w:rPr>
      </w:pPr>
    </w:p>
    <w:p>
      <w:pPr>
        <w:tabs>
          <w:tab w:val="left" w:pos="4080"/>
        </w:tabs>
        <w:spacing w:line="540" w:lineRule="exact"/>
        <w:rPr>
          <w:rFonts w:hint="eastAsia" w:ascii="宋体" w:hAnsi="宋体"/>
          <w:b/>
          <w:bCs/>
          <w:color w:val="000000"/>
          <w:sz w:val="24"/>
        </w:rPr>
      </w:pPr>
    </w:p>
    <w:p>
      <w:pPr>
        <w:tabs>
          <w:tab w:val="left" w:pos="4080"/>
        </w:tabs>
        <w:spacing w:line="540" w:lineRule="exact"/>
        <w:rPr>
          <w:rFonts w:hint="eastAsia" w:ascii="宋体" w:hAnsi="宋体"/>
          <w:b/>
          <w:bCs/>
          <w:color w:val="000000"/>
          <w:sz w:val="24"/>
        </w:rPr>
      </w:pPr>
    </w:p>
    <w:p>
      <w:pPr>
        <w:tabs>
          <w:tab w:val="left" w:pos="4080"/>
        </w:tabs>
        <w:spacing w:line="540" w:lineRule="exact"/>
        <w:rPr>
          <w:rFonts w:hint="eastAsia" w:ascii="宋体" w:hAnsi="宋体"/>
          <w:b/>
          <w:bCs/>
          <w:color w:val="000000"/>
          <w:sz w:val="24"/>
        </w:rPr>
      </w:pPr>
    </w:p>
    <w:p>
      <w:pPr>
        <w:tabs>
          <w:tab w:val="left" w:pos="4080"/>
        </w:tabs>
        <w:spacing w:line="540" w:lineRule="exact"/>
        <w:rPr>
          <w:rFonts w:hint="eastAsia" w:ascii="宋体" w:hAnsi="宋体"/>
          <w:b/>
          <w:bCs/>
          <w:color w:val="000000"/>
          <w:sz w:val="24"/>
        </w:rPr>
      </w:pPr>
    </w:p>
    <w:p>
      <w:pPr>
        <w:tabs>
          <w:tab w:val="left" w:pos="4080"/>
        </w:tabs>
        <w:spacing w:line="540" w:lineRule="exact"/>
        <w:rPr>
          <w:rFonts w:hint="eastAsia" w:ascii="宋体" w:hAnsi="宋体"/>
          <w:b/>
          <w:bCs/>
          <w:color w:val="000000"/>
          <w:sz w:val="24"/>
        </w:rPr>
      </w:pPr>
    </w:p>
    <w:p>
      <w:pPr>
        <w:tabs>
          <w:tab w:val="left" w:pos="4080"/>
        </w:tabs>
        <w:spacing w:line="540" w:lineRule="exact"/>
        <w:rPr>
          <w:rFonts w:hint="eastAsia" w:ascii="宋体" w:hAnsi="宋体"/>
          <w:b/>
          <w:bCs/>
          <w:color w:val="000000"/>
          <w:sz w:val="24"/>
        </w:rPr>
      </w:pPr>
    </w:p>
    <w:p>
      <w:pPr>
        <w:tabs>
          <w:tab w:val="left" w:pos="4080"/>
        </w:tabs>
        <w:spacing w:line="540" w:lineRule="exact"/>
        <w:rPr>
          <w:rFonts w:hint="eastAsia" w:ascii="宋体" w:hAnsi="宋体"/>
          <w:b/>
          <w:bCs/>
          <w:color w:val="000000"/>
          <w:sz w:val="24"/>
        </w:rPr>
      </w:pPr>
    </w:p>
    <w:p>
      <w:pPr>
        <w:tabs>
          <w:tab w:val="left" w:pos="4080"/>
        </w:tabs>
        <w:spacing w:line="540" w:lineRule="exact"/>
        <w:rPr>
          <w:rFonts w:hint="eastAsia" w:ascii="宋体" w:hAnsi="宋体"/>
          <w:b/>
          <w:bCs/>
          <w:color w:val="000000"/>
          <w:sz w:val="24"/>
        </w:rPr>
      </w:pPr>
    </w:p>
    <w:p>
      <w:pPr>
        <w:tabs>
          <w:tab w:val="left" w:pos="4080"/>
        </w:tabs>
        <w:spacing w:line="540" w:lineRule="exact"/>
        <w:rPr>
          <w:rFonts w:hint="eastAsia" w:ascii="宋体" w:hAnsi="宋体"/>
          <w:b/>
          <w:bCs/>
          <w:color w:val="000000"/>
          <w:sz w:val="24"/>
        </w:rPr>
      </w:pPr>
    </w:p>
    <w:p>
      <w:pPr>
        <w:tabs>
          <w:tab w:val="left" w:pos="4080"/>
        </w:tabs>
        <w:spacing w:line="540" w:lineRule="exact"/>
        <w:rPr>
          <w:rFonts w:hint="eastAsia" w:ascii="宋体" w:hAnsi="宋体"/>
          <w:b/>
          <w:bCs/>
          <w:color w:val="000000"/>
          <w:sz w:val="24"/>
        </w:rPr>
      </w:pPr>
    </w:p>
    <w:p>
      <w:pPr>
        <w:tabs>
          <w:tab w:val="left" w:pos="4080"/>
        </w:tabs>
        <w:spacing w:line="540" w:lineRule="exact"/>
        <w:rPr>
          <w:rFonts w:hint="eastAsia" w:ascii="宋体" w:hAnsi="宋体"/>
          <w:b/>
          <w:bCs/>
          <w:color w:val="000000"/>
          <w:sz w:val="24"/>
        </w:rPr>
      </w:pPr>
    </w:p>
    <w:p>
      <w:pPr>
        <w:numPr>
          <w:ilvl w:val="0"/>
          <w:numId w:val="2"/>
        </w:numPr>
        <w:adjustRightInd w:val="0"/>
        <w:snapToGrid w:val="0"/>
        <w:spacing w:line="360" w:lineRule="auto"/>
        <w:ind w:firstLine="420"/>
        <w:jc w:val="center"/>
        <w:rPr>
          <w:rFonts w:hint="eastAsia" w:ascii="宋体" w:hAnsi="宋体"/>
          <w:b/>
          <w:bCs/>
          <w:snapToGrid w:val="0"/>
          <w:color w:val="000000"/>
          <w:kern w:val="0"/>
          <w:sz w:val="32"/>
          <w:szCs w:val="32"/>
        </w:rPr>
      </w:pPr>
      <w:r>
        <w:rPr>
          <w:rFonts w:hint="eastAsia" w:ascii="宋体" w:hAnsi="宋体"/>
          <w:b/>
          <w:bCs/>
          <w:snapToGrid w:val="0"/>
          <w:color w:val="000000"/>
          <w:kern w:val="0"/>
          <w:sz w:val="32"/>
          <w:szCs w:val="32"/>
          <w:lang w:eastAsia="zh-CN"/>
        </w:rPr>
        <w:t>社会消防技术服务信息网上消防设施维护保养检测</w:t>
      </w:r>
      <w:r>
        <w:rPr>
          <w:rFonts w:hint="eastAsia" w:ascii="宋体" w:hAnsi="宋体"/>
          <w:b/>
          <w:bCs/>
          <w:snapToGrid w:val="0"/>
          <w:color w:val="000000"/>
          <w:kern w:val="0"/>
          <w:sz w:val="32"/>
          <w:szCs w:val="32"/>
          <w:lang w:val="en-US" w:eastAsia="zh-CN"/>
        </w:rPr>
        <w:t>/消防安全评估公示页（截图）</w:t>
      </w:r>
      <w:r>
        <w:rPr>
          <w:rFonts w:hint="eastAsia" w:ascii="宋体" w:hAnsi="宋体"/>
          <w:b/>
          <w:bCs/>
          <w:snapToGrid w:val="0"/>
          <w:color w:val="000000"/>
          <w:kern w:val="0"/>
          <w:sz w:val="32"/>
          <w:szCs w:val="32"/>
        </w:rPr>
        <w:t>　</w:t>
      </w:r>
    </w:p>
    <w:p>
      <w:pPr>
        <w:numPr>
          <w:ilvl w:val="0"/>
          <w:numId w:val="0"/>
        </w:numPr>
        <w:adjustRightInd w:val="0"/>
        <w:snapToGrid w:val="0"/>
        <w:spacing w:line="360" w:lineRule="auto"/>
        <w:jc w:val="both"/>
        <w:rPr>
          <w:rFonts w:hint="eastAsia" w:ascii="宋体" w:hAnsi="宋体"/>
          <w:b/>
          <w:bCs/>
          <w:snapToGrid w:val="0"/>
          <w:color w:val="000000"/>
          <w:kern w:val="0"/>
          <w:sz w:val="32"/>
          <w:szCs w:val="32"/>
        </w:rPr>
      </w:pPr>
    </w:p>
    <w:p>
      <w:pPr>
        <w:numPr>
          <w:ilvl w:val="0"/>
          <w:numId w:val="0"/>
        </w:numPr>
        <w:adjustRightInd w:val="0"/>
        <w:snapToGrid w:val="0"/>
        <w:spacing w:line="360" w:lineRule="auto"/>
        <w:jc w:val="both"/>
        <w:rPr>
          <w:rFonts w:hint="eastAsia" w:ascii="宋体" w:hAnsi="宋体"/>
          <w:b/>
          <w:bCs/>
          <w:snapToGrid w:val="0"/>
          <w:color w:val="000000"/>
          <w:kern w:val="0"/>
          <w:sz w:val="32"/>
          <w:szCs w:val="32"/>
        </w:rPr>
      </w:pPr>
    </w:p>
    <w:p>
      <w:pPr>
        <w:numPr>
          <w:ilvl w:val="0"/>
          <w:numId w:val="0"/>
        </w:numPr>
        <w:adjustRightInd w:val="0"/>
        <w:snapToGrid w:val="0"/>
        <w:spacing w:line="360" w:lineRule="auto"/>
        <w:jc w:val="both"/>
        <w:rPr>
          <w:rFonts w:hint="eastAsia" w:ascii="宋体" w:hAnsi="宋体"/>
          <w:b/>
          <w:bCs/>
          <w:snapToGrid w:val="0"/>
          <w:color w:val="000000"/>
          <w:kern w:val="0"/>
          <w:sz w:val="32"/>
          <w:szCs w:val="32"/>
        </w:rPr>
      </w:pPr>
    </w:p>
    <w:p>
      <w:pPr>
        <w:numPr>
          <w:ilvl w:val="0"/>
          <w:numId w:val="0"/>
        </w:numPr>
        <w:adjustRightInd w:val="0"/>
        <w:snapToGrid w:val="0"/>
        <w:spacing w:line="360" w:lineRule="auto"/>
        <w:jc w:val="both"/>
        <w:rPr>
          <w:rFonts w:hint="eastAsia" w:ascii="宋体" w:hAnsi="宋体"/>
          <w:b/>
          <w:bCs/>
          <w:snapToGrid w:val="0"/>
          <w:color w:val="000000"/>
          <w:kern w:val="0"/>
          <w:sz w:val="32"/>
          <w:szCs w:val="32"/>
        </w:rPr>
      </w:pPr>
    </w:p>
    <w:p>
      <w:pPr>
        <w:numPr>
          <w:ilvl w:val="0"/>
          <w:numId w:val="0"/>
        </w:numPr>
        <w:adjustRightInd w:val="0"/>
        <w:snapToGrid w:val="0"/>
        <w:spacing w:line="360" w:lineRule="auto"/>
        <w:jc w:val="both"/>
        <w:rPr>
          <w:rFonts w:hint="eastAsia" w:ascii="宋体" w:hAnsi="宋体"/>
          <w:b/>
          <w:bCs/>
          <w:snapToGrid w:val="0"/>
          <w:color w:val="000000"/>
          <w:kern w:val="0"/>
          <w:sz w:val="32"/>
          <w:szCs w:val="32"/>
        </w:rPr>
      </w:pPr>
    </w:p>
    <w:p>
      <w:pPr>
        <w:numPr>
          <w:ilvl w:val="0"/>
          <w:numId w:val="0"/>
        </w:numPr>
        <w:adjustRightInd w:val="0"/>
        <w:snapToGrid w:val="0"/>
        <w:spacing w:line="360" w:lineRule="auto"/>
        <w:jc w:val="both"/>
        <w:rPr>
          <w:rFonts w:hint="eastAsia" w:ascii="宋体" w:hAnsi="宋体"/>
          <w:b/>
          <w:bCs/>
          <w:snapToGrid w:val="0"/>
          <w:color w:val="000000"/>
          <w:kern w:val="0"/>
          <w:sz w:val="32"/>
          <w:szCs w:val="32"/>
        </w:rPr>
      </w:pPr>
    </w:p>
    <w:p>
      <w:pPr>
        <w:numPr>
          <w:ilvl w:val="0"/>
          <w:numId w:val="0"/>
        </w:numPr>
        <w:adjustRightInd w:val="0"/>
        <w:snapToGrid w:val="0"/>
        <w:spacing w:line="360" w:lineRule="auto"/>
        <w:jc w:val="both"/>
        <w:rPr>
          <w:rFonts w:hint="eastAsia" w:ascii="宋体" w:hAnsi="宋体"/>
          <w:b/>
          <w:bCs/>
          <w:snapToGrid w:val="0"/>
          <w:color w:val="000000"/>
          <w:kern w:val="0"/>
          <w:sz w:val="32"/>
          <w:szCs w:val="32"/>
        </w:rPr>
      </w:pPr>
    </w:p>
    <w:p>
      <w:pPr>
        <w:numPr>
          <w:ilvl w:val="0"/>
          <w:numId w:val="0"/>
        </w:numPr>
        <w:adjustRightInd w:val="0"/>
        <w:snapToGrid w:val="0"/>
        <w:spacing w:line="360" w:lineRule="auto"/>
        <w:jc w:val="both"/>
        <w:rPr>
          <w:rFonts w:hint="eastAsia" w:ascii="宋体" w:hAnsi="宋体"/>
          <w:b/>
          <w:bCs/>
          <w:snapToGrid w:val="0"/>
          <w:color w:val="000000"/>
          <w:kern w:val="0"/>
          <w:sz w:val="32"/>
          <w:szCs w:val="32"/>
        </w:rPr>
      </w:pPr>
    </w:p>
    <w:p>
      <w:pPr>
        <w:numPr>
          <w:ilvl w:val="0"/>
          <w:numId w:val="0"/>
        </w:numPr>
        <w:adjustRightInd w:val="0"/>
        <w:snapToGrid w:val="0"/>
        <w:spacing w:line="360" w:lineRule="auto"/>
        <w:jc w:val="both"/>
        <w:rPr>
          <w:rFonts w:hint="eastAsia" w:ascii="宋体" w:hAnsi="宋体"/>
          <w:b/>
          <w:bCs/>
          <w:snapToGrid w:val="0"/>
          <w:color w:val="000000"/>
          <w:kern w:val="0"/>
          <w:sz w:val="32"/>
          <w:szCs w:val="32"/>
        </w:rPr>
      </w:pPr>
    </w:p>
    <w:p>
      <w:pPr>
        <w:numPr>
          <w:ilvl w:val="0"/>
          <w:numId w:val="0"/>
        </w:numPr>
        <w:adjustRightInd w:val="0"/>
        <w:snapToGrid w:val="0"/>
        <w:spacing w:line="360" w:lineRule="auto"/>
        <w:jc w:val="both"/>
        <w:rPr>
          <w:rFonts w:hint="eastAsia" w:ascii="宋体" w:hAnsi="宋体"/>
          <w:b/>
          <w:bCs/>
          <w:snapToGrid w:val="0"/>
          <w:color w:val="000000"/>
          <w:kern w:val="0"/>
          <w:sz w:val="32"/>
          <w:szCs w:val="32"/>
        </w:rPr>
      </w:pPr>
    </w:p>
    <w:p>
      <w:pPr>
        <w:numPr>
          <w:ilvl w:val="0"/>
          <w:numId w:val="0"/>
        </w:numPr>
        <w:adjustRightInd w:val="0"/>
        <w:snapToGrid w:val="0"/>
        <w:spacing w:line="360" w:lineRule="auto"/>
        <w:jc w:val="both"/>
        <w:rPr>
          <w:rFonts w:hint="eastAsia" w:ascii="宋体" w:hAnsi="宋体"/>
          <w:b/>
          <w:bCs/>
          <w:snapToGrid w:val="0"/>
          <w:color w:val="000000"/>
          <w:kern w:val="0"/>
          <w:sz w:val="32"/>
          <w:szCs w:val="32"/>
        </w:rPr>
      </w:pPr>
    </w:p>
    <w:p>
      <w:pPr>
        <w:numPr>
          <w:ilvl w:val="0"/>
          <w:numId w:val="0"/>
        </w:numPr>
        <w:adjustRightInd w:val="0"/>
        <w:snapToGrid w:val="0"/>
        <w:spacing w:line="360" w:lineRule="auto"/>
        <w:jc w:val="both"/>
        <w:rPr>
          <w:rFonts w:hint="eastAsia" w:ascii="宋体" w:hAnsi="宋体"/>
          <w:b/>
          <w:bCs/>
          <w:snapToGrid w:val="0"/>
          <w:color w:val="000000"/>
          <w:kern w:val="0"/>
          <w:sz w:val="32"/>
          <w:szCs w:val="32"/>
        </w:rPr>
      </w:pPr>
    </w:p>
    <w:p>
      <w:pPr>
        <w:numPr>
          <w:ilvl w:val="0"/>
          <w:numId w:val="0"/>
        </w:numPr>
        <w:adjustRightInd w:val="0"/>
        <w:snapToGrid w:val="0"/>
        <w:spacing w:line="360" w:lineRule="auto"/>
        <w:jc w:val="both"/>
        <w:rPr>
          <w:rFonts w:hint="eastAsia" w:ascii="宋体" w:hAnsi="宋体"/>
          <w:b/>
          <w:bCs/>
          <w:snapToGrid w:val="0"/>
          <w:color w:val="000000"/>
          <w:kern w:val="0"/>
          <w:sz w:val="32"/>
          <w:szCs w:val="32"/>
        </w:rPr>
      </w:pPr>
    </w:p>
    <w:p>
      <w:pPr>
        <w:numPr>
          <w:ilvl w:val="0"/>
          <w:numId w:val="0"/>
        </w:numPr>
        <w:adjustRightInd w:val="0"/>
        <w:snapToGrid w:val="0"/>
        <w:spacing w:line="360" w:lineRule="auto"/>
        <w:jc w:val="both"/>
        <w:rPr>
          <w:rFonts w:hint="eastAsia" w:ascii="宋体" w:hAnsi="宋体"/>
          <w:b/>
          <w:bCs/>
          <w:snapToGrid w:val="0"/>
          <w:color w:val="000000"/>
          <w:kern w:val="0"/>
          <w:sz w:val="32"/>
          <w:szCs w:val="32"/>
        </w:rPr>
      </w:pPr>
    </w:p>
    <w:p>
      <w:pPr>
        <w:numPr>
          <w:ilvl w:val="0"/>
          <w:numId w:val="0"/>
        </w:numPr>
        <w:adjustRightInd w:val="0"/>
        <w:snapToGrid w:val="0"/>
        <w:spacing w:line="360" w:lineRule="auto"/>
        <w:jc w:val="both"/>
        <w:rPr>
          <w:rFonts w:hint="eastAsia" w:ascii="宋体" w:hAnsi="宋体"/>
          <w:b/>
          <w:bCs/>
          <w:snapToGrid w:val="0"/>
          <w:color w:val="000000"/>
          <w:kern w:val="0"/>
          <w:sz w:val="32"/>
          <w:szCs w:val="32"/>
        </w:rPr>
      </w:pPr>
    </w:p>
    <w:p>
      <w:pPr>
        <w:numPr>
          <w:ilvl w:val="0"/>
          <w:numId w:val="0"/>
        </w:numPr>
        <w:adjustRightInd w:val="0"/>
        <w:snapToGrid w:val="0"/>
        <w:spacing w:line="360" w:lineRule="auto"/>
        <w:jc w:val="both"/>
        <w:rPr>
          <w:rFonts w:hint="eastAsia" w:ascii="宋体" w:hAnsi="宋体"/>
          <w:b/>
          <w:bCs/>
          <w:snapToGrid w:val="0"/>
          <w:color w:val="000000"/>
          <w:kern w:val="0"/>
          <w:sz w:val="32"/>
          <w:szCs w:val="32"/>
        </w:rPr>
      </w:pPr>
    </w:p>
    <w:p>
      <w:pPr>
        <w:numPr>
          <w:ilvl w:val="0"/>
          <w:numId w:val="0"/>
        </w:numPr>
        <w:adjustRightInd w:val="0"/>
        <w:snapToGrid w:val="0"/>
        <w:spacing w:line="360" w:lineRule="auto"/>
        <w:jc w:val="both"/>
        <w:rPr>
          <w:rFonts w:hint="eastAsia" w:ascii="宋体" w:hAnsi="宋体"/>
          <w:b/>
          <w:bCs/>
          <w:snapToGrid w:val="0"/>
          <w:color w:val="000000"/>
          <w:kern w:val="0"/>
          <w:sz w:val="32"/>
          <w:szCs w:val="32"/>
        </w:rPr>
      </w:pPr>
    </w:p>
    <w:p>
      <w:pPr>
        <w:numPr>
          <w:ilvl w:val="0"/>
          <w:numId w:val="0"/>
        </w:numPr>
        <w:adjustRightInd w:val="0"/>
        <w:snapToGrid w:val="0"/>
        <w:spacing w:line="360" w:lineRule="auto"/>
        <w:jc w:val="both"/>
        <w:rPr>
          <w:rFonts w:hint="eastAsia" w:ascii="宋体" w:hAnsi="宋体"/>
          <w:b/>
          <w:bCs/>
          <w:snapToGrid w:val="0"/>
          <w:color w:val="000000"/>
          <w:kern w:val="0"/>
          <w:sz w:val="32"/>
          <w:szCs w:val="32"/>
        </w:rPr>
      </w:pPr>
    </w:p>
    <w:p>
      <w:pPr>
        <w:numPr>
          <w:ilvl w:val="0"/>
          <w:numId w:val="0"/>
        </w:numPr>
        <w:adjustRightInd w:val="0"/>
        <w:snapToGrid w:val="0"/>
        <w:spacing w:line="360" w:lineRule="auto"/>
        <w:jc w:val="both"/>
        <w:rPr>
          <w:rFonts w:hint="eastAsia" w:ascii="宋体" w:hAnsi="宋体"/>
          <w:b/>
          <w:bCs/>
          <w:snapToGrid w:val="0"/>
          <w:color w:val="000000"/>
          <w:kern w:val="0"/>
          <w:sz w:val="32"/>
          <w:szCs w:val="32"/>
        </w:rPr>
      </w:pPr>
    </w:p>
    <w:p>
      <w:pPr>
        <w:numPr>
          <w:ilvl w:val="0"/>
          <w:numId w:val="0"/>
        </w:numPr>
        <w:adjustRightInd w:val="0"/>
        <w:snapToGrid w:val="0"/>
        <w:spacing w:line="360" w:lineRule="auto"/>
        <w:jc w:val="both"/>
        <w:rPr>
          <w:rFonts w:hint="eastAsia" w:ascii="宋体" w:hAnsi="宋体"/>
          <w:b/>
          <w:bCs/>
          <w:snapToGrid w:val="0"/>
          <w:color w:val="000000"/>
          <w:kern w:val="0"/>
          <w:sz w:val="32"/>
          <w:szCs w:val="32"/>
        </w:rPr>
      </w:pPr>
    </w:p>
    <w:p>
      <w:pPr>
        <w:numPr>
          <w:ilvl w:val="0"/>
          <w:numId w:val="0"/>
        </w:numPr>
        <w:adjustRightInd w:val="0"/>
        <w:snapToGrid w:val="0"/>
        <w:spacing w:line="360" w:lineRule="auto"/>
        <w:ind w:firstLine="643" w:firstLineChars="200"/>
        <w:jc w:val="both"/>
        <w:rPr>
          <w:rFonts w:hint="eastAsia" w:ascii="宋体" w:hAnsi="宋体"/>
          <w:b/>
          <w:bCs/>
          <w:snapToGrid w:val="0"/>
          <w:color w:val="000000"/>
          <w:kern w:val="0"/>
          <w:sz w:val="32"/>
          <w:szCs w:val="32"/>
          <w:lang w:eastAsia="zh-CN"/>
        </w:rPr>
      </w:pPr>
    </w:p>
    <w:p>
      <w:pPr>
        <w:numPr>
          <w:ilvl w:val="0"/>
          <w:numId w:val="0"/>
        </w:numPr>
        <w:adjustRightInd w:val="0"/>
        <w:snapToGrid w:val="0"/>
        <w:spacing w:line="360" w:lineRule="auto"/>
        <w:ind w:firstLine="643" w:firstLineChars="200"/>
        <w:jc w:val="both"/>
        <w:rPr>
          <w:rFonts w:hint="eastAsia" w:ascii="宋体" w:hAnsi="宋体"/>
          <w:b/>
          <w:bCs/>
          <w:snapToGrid w:val="0"/>
          <w:color w:val="000000"/>
          <w:kern w:val="0"/>
          <w:sz w:val="32"/>
          <w:szCs w:val="32"/>
        </w:rPr>
      </w:pPr>
      <w:r>
        <w:rPr>
          <w:rFonts w:hint="eastAsia" w:ascii="宋体" w:hAnsi="宋体"/>
          <w:b/>
          <w:bCs/>
          <w:snapToGrid w:val="0"/>
          <w:color w:val="000000"/>
          <w:kern w:val="0"/>
          <w:sz w:val="32"/>
          <w:szCs w:val="32"/>
          <w:lang w:eastAsia="zh-CN"/>
        </w:rPr>
        <w:t>七、消防维保检测技术</w:t>
      </w:r>
      <w:r>
        <w:rPr>
          <w:rFonts w:hint="eastAsia" w:ascii="宋体" w:hAnsi="宋体"/>
          <w:b/>
          <w:bCs/>
          <w:snapToGrid w:val="0"/>
          <w:color w:val="000000"/>
          <w:kern w:val="0"/>
          <w:sz w:val="32"/>
          <w:szCs w:val="32"/>
        </w:rPr>
        <w:t>人员的配备、</w:t>
      </w:r>
      <w:r>
        <w:rPr>
          <w:rFonts w:hint="eastAsia" w:ascii="宋体" w:hAnsi="宋体"/>
          <w:b/>
          <w:bCs/>
          <w:snapToGrid w:val="0"/>
          <w:color w:val="000000"/>
          <w:kern w:val="0"/>
          <w:sz w:val="32"/>
          <w:szCs w:val="32"/>
          <w:lang w:eastAsia="zh-CN"/>
        </w:rPr>
        <w:t>检测、维保</w:t>
      </w:r>
      <w:r>
        <w:rPr>
          <w:rFonts w:hint="eastAsia" w:ascii="宋体" w:hAnsi="宋体"/>
          <w:b/>
          <w:bCs/>
          <w:snapToGrid w:val="0"/>
          <w:color w:val="000000"/>
          <w:kern w:val="0"/>
          <w:sz w:val="32"/>
          <w:szCs w:val="32"/>
        </w:rPr>
        <w:t>及管理</w:t>
      </w: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numPr>
          <w:ilvl w:val="0"/>
          <w:numId w:val="0"/>
        </w:numPr>
        <w:adjustRightInd w:val="0"/>
        <w:snapToGrid w:val="0"/>
        <w:spacing w:line="360" w:lineRule="auto"/>
        <w:jc w:val="both"/>
        <w:rPr>
          <w:rFonts w:hint="eastAsia" w:ascii="宋体" w:hAnsi="宋体"/>
          <w:b/>
          <w:bCs/>
          <w:snapToGrid w:val="0"/>
          <w:color w:val="000000"/>
          <w:kern w:val="0"/>
          <w:sz w:val="32"/>
          <w:szCs w:val="32"/>
        </w:rPr>
      </w:pPr>
      <w:r>
        <w:rPr>
          <w:rFonts w:hint="eastAsia" w:ascii="宋体" w:hAnsi="宋体"/>
          <w:b/>
          <w:bCs/>
          <w:snapToGrid w:val="0"/>
          <w:color w:val="000000"/>
          <w:kern w:val="0"/>
          <w:sz w:val="32"/>
          <w:szCs w:val="32"/>
          <w:lang w:eastAsia="zh-CN"/>
        </w:rPr>
        <w:t>八、消防维保计划和工作步骤</w:t>
      </w:r>
      <w:r>
        <w:rPr>
          <w:rFonts w:hint="eastAsia" w:ascii="宋体" w:hAnsi="宋体"/>
          <w:b/>
          <w:bCs/>
          <w:snapToGrid w:val="0"/>
          <w:color w:val="000000"/>
          <w:kern w:val="0"/>
          <w:sz w:val="32"/>
          <w:szCs w:val="32"/>
        </w:rPr>
        <w:t>。包括</w:t>
      </w:r>
      <w:r>
        <w:rPr>
          <w:rFonts w:hint="eastAsia" w:ascii="宋体" w:hAnsi="宋体"/>
          <w:b/>
          <w:bCs/>
          <w:snapToGrid w:val="0"/>
          <w:color w:val="000000"/>
          <w:kern w:val="0"/>
          <w:sz w:val="32"/>
          <w:szCs w:val="32"/>
          <w:lang w:eastAsia="zh-CN"/>
        </w:rPr>
        <w:t>维保</w:t>
      </w:r>
      <w:r>
        <w:rPr>
          <w:rFonts w:hint="eastAsia" w:ascii="宋体" w:hAnsi="宋体"/>
          <w:b/>
          <w:bCs/>
          <w:snapToGrid w:val="0"/>
          <w:color w:val="000000"/>
          <w:kern w:val="0"/>
          <w:sz w:val="32"/>
          <w:szCs w:val="32"/>
        </w:rPr>
        <w:t>责任制、</w:t>
      </w:r>
      <w:r>
        <w:rPr>
          <w:rFonts w:hint="eastAsia" w:ascii="宋体" w:hAnsi="宋体"/>
          <w:b/>
          <w:bCs/>
          <w:snapToGrid w:val="0"/>
          <w:color w:val="000000"/>
          <w:kern w:val="0"/>
          <w:sz w:val="32"/>
          <w:szCs w:val="32"/>
          <w:lang w:eastAsia="zh-CN"/>
        </w:rPr>
        <w:t>维保</w:t>
      </w:r>
      <w:r>
        <w:rPr>
          <w:rFonts w:hint="eastAsia" w:ascii="宋体" w:hAnsi="宋体"/>
          <w:b/>
          <w:bCs/>
          <w:snapToGrid w:val="0"/>
          <w:color w:val="000000"/>
          <w:kern w:val="0"/>
          <w:sz w:val="32"/>
          <w:szCs w:val="32"/>
        </w:rPr>
        <w:t>制度、</w:t>
      </w:r>
      <w:r>
        <w:rPr>
          <w:rFonts w:hint="eastAsia" w:ascii="宋体" w:hAnsi="宋体"/>
          <w:b/>
          <w:bCs/>
          <w:snapToGrid w:val="0"/>
          <w:color w:val="000000"/>
          <w:kern w:val="0"/>
          <w:sz w:val="32"/>
          <w:szCs w:val="32"/>
          <w:lang w:eastAsia="zh-CN"/>
        </w:rPr>
        <w:t>技术人员工作流程</w:t>
      </w:r>
      <w:r>
        <w:rPr>
          <w:rFonts w:hint="eastAsia" w:ascii="宋体" w:hAnsi="宋体"/>
          <w:b/>
          <w:bCs/>
          <w:snapToGrid w:val="0"/>
          <w:color w:val="000000"/>
          <w:kern w:val="0"/>
          <w:sz w:val="32"/>
          <w:szCs w:val="32"/>
        </w:rPr>
        <w:t>等</w:t>
      </w: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lang w:eastAsia="zh-CN"/>
        </w:rPr>
      </w:pPr>
    </w:p>
    <w:p>
      <w:pPr>
        <w:adjustRightInd w:val="0"/>
        <w:snapToGrid w:val="0"/>
        <w:spacing w:line="360" w:lineRule="auto"/>
        <w:jc w:val="center"/>
        <w:rPr>
          <w:rFonts w:hint="eastAsia" w:ascii="宋体" w:hAnsi="宋体"/>
          <w:b/>
          <w:bCs/>
          <w:snapToGrid w:val="0"/>
          <w:color w:val="000000"/>
          <w:kern w:val="0"/>
          <w:sz w:val="32"/>
          <w:szCs w:val="32"/>
        </w:rPr>
      </w:pPr>
      <w:r>
        <w:rPr>
          <w:rFonts w:hint="eastAsia" w:ascii="宋体" w:hAnsi="宋体"/>
          <w:b/>
          <w:bCs/>
          <w:snapToGrid w:val="0"/>
          <w:color w:val="000000"/>
          <w:kern w:val="0"/>
          <w:sz w:val="32"/>
          <w:szCs w:val="32"/>
          <w:lang w:eastAsia="zh-CN"/>
        </w:rPr>
        <w:t>九、消防维保</w:t>
      </w:r>
      <w:r>
        <w:rPr>
          <w:rFonts w:hint="eastAsia" w:ascii="宋体" w:hAnsi="宋体"/>
          <w:b/>
          <w:bCs/>
          <w:snapToGrid w:val="0"/>
          <w:color w:val="000000"/>
          <w:kern w:val="0"/>
          <w:sz w:val="32"/>
          <w:szCs w:val="32"/>
        </w:rPr>
        <w:t>服务方案</w:t>
      </w: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both"/>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r>
        <w:rPr>
          <w:rFonts w:hint="eastAsia" w:ascii="宋体" w:hAnsi="宋体"/>
          <w:b/>
          <w:bCs/>
          <w:snapToGrid w:val="0"/>
          <w:color w:val="000000"/>
          <w:kern w:val="0"/>
          <w:sz w:val="32"/>
          <w:szCs w:val="32"/>
          <w:lang w:eastAsia="zh-CN"/>
        </w:rPr>
        <w:t>十、</w:t>
      </w:r>
      <w:r>
        <w:rPr>
          <w:rFonts w:hint="eastAsia" w:ascii="宋体" w:hAnsi="宋体"/>
          <w:b/>
          <w:bCs/>
          <w:snapToGrid w:val="0"/>
          <w:color w:val="000000"/>
          <w:kern w:val="0"/>
          <w:sz w:val="32"/>
          <w:szCs w:val="32"/>
        </w:rPr>
        <w:t>投标单位投标说明及承诺措施</w:t>
      </w: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eastAsia="宋体"/>
          <w:b/>
          <w:bCs/>
          <w:snapToGrid w:val="0"/>
          <w:color w:val="000000"/>
          <w:kern w:val="0"/>
          <w:sz w:val="32"/>
          <w:szCs w:val="32"/>
          <w:lang w:eastAsia="zh-CN"/>
        </w:rPr>
      </w:pPr>
      <w:r>
        <w:rPr>
          <w:rFonts w:hint="eastAsia" w:ascii="宋体" w:hAnsi="宋体"/>
          <w:b/>
          <w:bCs/>
          <w:snapToGrid w:val="0"/>
          <w:color w:val="000000"/>
          <w:kern w:val="0"/>
          <w:sz w:val="32"/>
          <w:szCs w:val="32"/>
          <w:lang w:eastAsia="zh-CN"/>
        </w:rPr>
        <w:t>十一、同类业绩及获奖情况</w:t>
      </w: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both"/>
        <w:rPr>
          <w:rFonts w:hint="eastAsia" w:ascii="宋体" w:hAnsi="宋体"/>
          <w:b/>
          <w:bCs/>
          <w:snapToGrid w:val="0"/>
          <w:color w:val="000000"/>
          <w:kern w:val="0"/>
          <w:sz w:val="32"/>
          <w:szCs w:val="32"/>
        </w:rPr>
      </w:pPr>
    </w:p>
    <w:p>
      <w:pPr>
        <w:adjustRightInd w:val="0"/>
        <w:snapToGrid w:val="0"/>
        <w:spacing w:line="360" w:lineRule="auto"/>
        <w:jc w:val="both"/>
        <w:rPr>
          <w:rFonts w:hint="eastAsia" w:ascii="宋体" w:hAnsi="宋体"/>
          <w:b/>
          <w:bCs/>
          <w:snapToGrid w:val="0"/>
          <w:color w:val="000000"/>
          <w:kern w:val="0"/>
          <w:sz w:val="32"/>
          <w:szCs w:val="32"/>
        </w:rPr>
      </w:pPr>
    </w:p>
    <w:p>
      <w:pPr>
        <w:adjustRightInd w:val="0"/>
        <w:snapToGrid w:val="0"/>
        <w:spacing w:line="360" w:lineRule="auto"/>
        <w:jc w:val="center"/>
        <w:rPr>
          <w:rFonts w:ascii="宋体" w:hAnsi="宋体"/>
          <w:b/>
          <w:bCs/>
          <w:snapToGrid w:val="0"/>
          <w:color w:val="000000"/>
          <w:kern w:val="0"/>
          <w:sz w:val="32"/>
          <w:szCs w:val="32"/>
        </w:rPr>
      </w:pPr>
      <w:r>
        <w:rPr>
          <w:rFonts w:hint="eastAsia" w:ascii="宋体" w:hAnsi="宋体"/>
          <w:b/>
          <w:bCs/>
          <w:snapToGrid w:val="0"/>
          <w:color w:val="000000"/>
          <w:kern w:val="0"/>
          <w:sz w:val="32"/>
          <w:szCs w:val="32"/>
        </w:rPr>
        <w:t>十</w:t>
      </w:r>
      <w:r>
        <w:rPr>
          <w:rFonts w:hint="eastAsia" w:ascii="宋体" w:hAnsi="宋体"/>
          <w:b/>
          <w:bCs/>
          <w:snapToGrid w:val="0"/>
          <w:color w:val="000000"/>
          <w:kern w:val="0"/>
          <w:sz w:val="32"/>
          <w:szCs w:val="32"/>
          <w:lang w:eastAsia="zh-CN"/>
        </w:rPr>
        <w:t>二</w:t>
      </w:r>
      <w:r>
        <w:rPr>
          <w:rFonts w:hint="eastAsia" w:ascii="宋体" w:hAnsi="宋体"/>
          <w:b/>
          <w:bCs/>
          <w:snapToGrid w:val="0"/>
          <w:color w:val="000000"/>
          <w:kern w:val="0"/>
          <w:sz w:val="32"/>
          <w:szCs w:val="32"/>
        </w:rPr>
        <w:t>、投标人资质和</w:t>
      </w:r>
      <w:r>
        <w:rPr>
          <w:rFonts w:hint="eastAsia" w:ascii="宋体" w:hAnsi="宋体"/>
          <w:b/>
          <w:bCs/>
          <w:snapToGrid w:val="0"/>
          <w:color w:val="000000"/>
          <w:kern w:val="0"/>
          <w:sz w:val="32"/>
          <w:szCs w:val="32"/>
          <w:lang w:eastAsia="zh-CN"/>
        </w:rPr>
        <w:t>其它</w:t>
      </w:r>
      <w:r>
        <w:rPr>
          <w:rFonts w:hint="eastAsia" w:ascii="宋体" w:hAnsi="宋体"/>
          <w:b/>
          <w:bCs/>
          <w:snapToGrid w:val="0"/>
          <w:color w:val="000000"/>
          <w:kern w:val="0"/>
          <w:sz w:val="32"/>
          <w:szCs w:val="32"/>
        </w:rPr>
        <w:t>证明文件</w:t>
      </w:r>
    </w:p>
    <w:p>
      <w:pPr>
        <w:adjustRightInd w:val="0"/>
        <w:snapToGrid w:val="0"/>
        <w:spacing w:line="520" w:lineRule="exact"/>
        <w:ind w:right="28" w:firstLine="480" w:firstLineChars="200"/>
        <w:rPr>
          <w:rFonts w:ascii="宋体" w:hAnsi="宋体"/>
          <w:snapToGrid w:val="0"/>
          <w:color w:val="000000"/>
          <w:kern w:val="0"/>
          <w:sz w:val="24"/>
        </w:rPr>
      </w:pPr>
      <w:r>
        <w:rPr>
          <w:rFonts w:hint="eastAsia" w:ascii="宋体" w:hAnsi="宋体"/>
          <w:snapToGrid w:val="0"/>
          <w:color w:val="000000"/>
          <w:kern w:val="0"/>
          <w:sz w:val="24"/>
        </w:rPr>
        <w:t>投标人资质证明文件：</w:t>
      </w:r>
    </w:p>
    <w:p>
      <w:pPr>
        <w:adjustRightInd w:val="0"/>
        <w:snapToGrid w:val="0"/>
        <w:spacing w:line="520" w:lineRule="exact"/>
        <w:ind w:right="28" w:firstLine="720" w:firstLineChars="300"/>
        <w:rPr>
          <w:rFonts w:ascii="宋体" w:hAnsi="宋体"/>
          <w:snapToGrid w:val="0"/>
          <w:color w:val="000000"/>
          <w:kern w:val="0"/>
          <w:sz w:val="24"/>
        </w:rPr>
      </w:pPr>
      <w:r>
        <w:rPr>
          <w:rFonts w:hint="eastAsia" w:ascii="宋体" w:hAnsi="宋体"/>
          <w:snapToGrid w:val="0"/>
          <w:color w:val="000000"/>
          <w:kern w:val="0"/>
          <w:sz w:val="24"/>
        </w:rPr>
        <w:t>8.1 企业法人营业执照或事业单位法人证书正本或（副本）且年检合格</w:t>
      </w:r>
      <w:r>
        <w:rPr>
          <w:rFonts w:hint="eastAsia" w:ascii="宋体" w:hAnsi="宋体"/>
          <w:color w:val="auto"/>
          <w:sz w:val="28"/>
          <w:szCs w:val="28"/>
        </w:rPr>
        <w:t>。</w:t>
      </w:r>
    </w:p>
    <w:p>
      <w:pPr>
        <w:adjustRightInd w:val="0"/>
        <w:snapToGrid w:val="0"/>
        <w:spacing w:line="520" w:lineRule="exact"/>
        <w:ind w:right="28" w:firstLine="720" w:firstLineChars="300"/>
        <w:rPr>
          <w:rFonts w:ascii="宋体" w:hAnsi="宋体"/>
          <w:snapToGrid w:val="0"/>
          <w:color w:val="000000"/>
          <w:kern w:val="0"/>
          <w:sz w:val="24"/>
        </w:rPr>
      </w:pPr>
      <w:r>
        <w:rPr>
          <w:rFonts w:hint="eastAsia" w:ascii="宋体" w:hAnsi="宋体"/>
          <w:snapToGrid w:val="0"/>
          <w:color w:val="000000"/>
          <w:kern w:val="0"/>
          <w:sz w:val="24"/>
        </w:rPr>
        <w:t>8.2企业税务登记证、组织机构代码证正本或（副本）</w:t>
      </w:r>
      <w:r>
        <w:rPr>
          <w:rFonts w:hint="eastAsia" w:ascii="宋体" w:hAnsi="宋体"/>
          <w:color w:val="auto"/>
          <w:sz w:val="28"/>
          <w:szCs w:val="28"/>
        </w:rPr>
        <w:t>。</w:t>
      </w:r>
    </w:p>
    <w:p>
      <w:pPr>
        <w:adjustRightInd w:val="0"/>
        <w:snapToGrid w:val="0"/>
        <w:spacing w:line="520" w:lineRule="exact"/>
        <w:ind w:right="28" w:firstLine="720" w:firstLineChars="300"/>
        <w:rPr>
          <w:rFonts w:ascii="宋体" w:hAnsi="宋体"/>
          <w:snapToGrid w:val="0"/>
          <w:color w:val="000000"/>
          <w:kern w:val="0"/>
          <w:sz w:val="24"/>
        </w:rPr>
      </w:pPr>
      <w:r>
        <w:rPr>
          <w:rFonts w:hint="eastAsia" w:ascii="宋体" w:hAnsi="宋体"/>
          <w:snapToGrid w:val="0"/>
          <w:color w:val="000000"/>
          <w:kern w:val="0"/>
          <w:sz w:val="24"/>
        </w:rPr>
        <w:t>8.3</w:t>
      </w:r>
      <w:r>
        <w:rPr>
          <w:rFonts w:hint="eastAsia" w:ascii="仿宋" w:hAnsi="仿宋" w:eastAsia="仿宋" w:cs="仿宋"/>
          <w:i w:val="0"/>
          <w:color w:val="000000"/>
          <w:kern w:val="0"/>
          <w:sz w:val="24"/>
          <w:szCs w:val="24"/>
          <w:u w:val="none"/>
          <w:lang w:val="en-US" w:eastAsia="zh-CN" w:bidi="ar"/>
        </w:rPr>
        <w:t>消防设施维护保养检测</w:t>
      </w:r>
      <w:r>
        <w:rPr>
          <w:rFonts w:hint="eastAsia" w:ascii="仿宋" w:hAnsi="仿宋" w:cs="仿宋"/>
          <w:i w:val="0"/>
          <w:color w:val="000000"/>
          <w:kern w:val="0"/>
          <w:sz w:val="24"/>
          <w:szCs w:val="24"/>
          <w:u w:val="none"/>
          <w:lang w:val="en-US" w:eastAsia="zh-CN" w:bidi="ar"/>
        </w:rPr>
        <w:t>一级资质、</w:t>
      </w:r>
      <w:r>
        <w:rPr>
          <w:rFonts w:hint="eastAsia" w:ascii="仿宋" w:hAnsi="仿宋" w:eastAsia="仿宋" w:cs="仿宋"/>
          <w:i w:val="0"/>
          <w:color w:val="000000"/>
          <w:kern w:val="0"/>
          <w:sz w:val="24"/>
          <w:szCs w:val="24"/>
          <w:u w:val="none"/>
          <w:lang w:val="en-US" w:eastAsia="zh-CN" w:bidi="ar"/>
        </w:rPr>
        <w:t>消防设施维护保养检测/消防安全评估公示页</w:t>
      </w:r>
      <w:r>
        <w:rPr>
          <w:rFonts w:hint="eastAsia" w:ascii="仿宋" w:hAnsi="仿宋" w:cs="仿宋"/>
          <w:i w:val="0"/>
          <w:color w:val="000000"/>
          <w:kern w:val="0"/>
          <w:sz w:val="24"/>
          <w:szCs w:val="24"/>
          <w:u w:val="none"/>
          <w:lang w:val="en-US" w:eastAsia="zh-CN" w:bidi="ar"/>
        </w:rPr>
        <w:t>截图</w:t>
      </w:r>
      <w:r>
        <w:rPr>
          <w:rFonts w:hint="eastAsia" w:ascii="宋体" w:hAnsi="宋体"/>
          <w:color w:val="auto"/>
          <w:sz w:val="28"/>
          <w:szCs w:val="28"/>
        </w:rPr>
        <w:t>。</w:t>
      </w:r>
    </w:p>
    <w:p>
      <w:pPr>
        <w:adjustRightInd w:val="0"/>
        <w:snapToGrid w:val="0"/>
        <w:spacing w:line="520" w:lineRule="exact"/>
        <w:ind w:right="28" w:firstLine="720" w:firstLineChars="300"/>
        <w:rPr>
          <w:rFonts w:hint="eastAsia" w:ascii="宋体" w:hAnsi="宋体"/>
          <w:snapToGrid w:val="0"/>
          <w:color w:val="000000"/>
          <w:kern w:val="0"/>
          <w:sz w:val="24"/>
        </w:rPr>
      </w:pPr>
      <w:r>
        <w:rPr>
          <w:rFonts w:hint="eastAsia" w:ascii="宋体" w:hAnsi="宋体"/>
          <w:snapToGrid w:val="0"/>
          <w:color w:val="000000"/>
          <w:kern w:val="0"/>
          <w:sz w:val="24"/>
        </w:rPr>
        <w:t>8.4法定代表人（负责人）授权委托书原件；（开标时需另带一份手持的原件）；</w:t>
      </w:r>
    </w:p>
    <w:p>
      <w:pPr>
        <w:adjustRightInd w:val="0"/>
        <w:snapToGrid w:val="0"/>
        <w:spacing w:line="520" w:lineRule="exact"/>
        <w:ind w:right="28" w:firstLine="720" w:firstLineChars="300"/>
        <w:rPr>
          <w:rFonts w:hint="eastAsia" w:ascii="宋体" w:hAnsi="宋体"/>
          <w:snapToGrid w:val="0"/>
          <w:color w:val="000000"/>
          <w:kern w:val="0"/>
          <w:sz w:val="24"/>
        </w:rPr>
      </w:pPr>
      <w:r>
        <w:rPr>
          <w:rFonts w:hint="eastAsia" w:ascii="宋体" w:hAnsi="宋体"/>
          <w:snapToGrid w:val="0"/>
          <w:color w:val="000000"/>
          <w:kern w:val="0"/>
          <w:sz w:val="24"/>
        </w:rPr>
        <w:t>8.5被授权人身份证（开标时带原件）</w:t>
      </w:r>
      <w:r>
        <w:rPr>
          <w:rFonts w:hint="eastAsia" w:ascii="宋体" w:hAnsi="宋体"/>
          <w:color w:val="auto"/>
          <w:sz w:val="28"/>
          <w:szCs w:val="28"/>
        </w:rPr>
        <w:t>。</w:t>
      </w:r>
    </w:p>
    <w:p>
      <w:pPr>
        <w:adjustRightInd w:val="0"/>
        <w:snapToGrid w:val="0"/>
        <w:spacing w:line="520" w:lineRule="exact"/>
        <w:ind w:right="28" w:firstLine="720" w:firstLineChars="300"/>
        <w:rPr>
          <w:rFonts w:hint="eastAsia" w:ascii="宋体" w:hAnsi="宋体"/>
          <w:snapToGrid w:val="0"/>
          <w:color w:val="000000"/>
          <w:kern w:val="0"/>
          <w:sz w:val="24"/>
        </w:rPr>
      </w:pPr>
      <w:r>
        <w:rPr>
          <w:rFonts w:hint="eastAsia" w:ascii="宋体" w:hAnsi="宋体"/>
          <w:snapToGrid w:val="0"/>
          <w:color w:val="000000"/>
          <w:kern w:val="0"/>
          <w:sz w:val="24"/>
        </w:rPr>
        <w:t>8.6相关业绩（开标时带原件）</w:t>
      </w:r>
      <w:r>
        <w:rPr>
          <w:rFonts w:hint="eastAsia" w:ascii="宋体" w:hAnsi="宋体"/>
          <w:color w:val="auto"/>
          <w:sz w:val="28"/>
          <w:szCs w:val="28"/>
        </w:rPr>
        <w:t>。</w:t>
      </w:r>
    </w:p>
    <w:p>
      <w:pPr>
        <w:adjustRightInd w:val="0"/>
        <w:snapToGrid w:val="0"/>
        <w:spacing w:line="520" w:lineRule="exact"/>
        <w:ind w:right="28" w:firstLine="720" w:firstLineChars="300"/>
        <w:rPr>
          <w:rFonts w:hint="eastAsia" w:ascii="宋体" w:hAnsi="宋体"/>
          <w:snapToGrid w:val="0"/>
          <w:color w:val="000000"/>
          <w:kern w:val="0"/>
          <w:sz w:val="24"/>
        </w:rPr>
      </w:pPr>
      <w:r>
        <w:rPr>
          <w:rFonts w:hint="eastAsia" w:ascii="宋体" w:hAnsi="宋体"/>
          <w:snapToGrid w:val="0"/>
          <w:color w:val="000000"/>
          <w:kern w:val="0"/>
          <w:sz w:val="24"/>
        </w:rPr>
        <w:t>8.7其他证明文件</w:t>
      </w:r>
      <w:r>
        <w:rPr>
          <w:rFonts w:hint="eastAsia" w:ascii="宋体" w:hAnsi="宋体"/>
          <w:color w:val="auto"/>
          <w:sz w:val="28"/>
          <w:szCs w:val="28"/>
        </w:rPr>
        <w:t>。</w:t>
      </w:r>
    </w:p>
    <w:p>
      <w:pPr>
        <w:adjustRightInd w:val="0"/>
        <w:snapToGrid w:val="0"/>
        <w:spacing w:line="520" w:lineRule="exact"/>
        <w:ind w:right="28" w:firstLine="723" w:firstLineChars="300"/>
        <w:rPr>
          <w:rFonts w:ascii="宋体" w:hAnsi="宋体"/>
          <w:b/>
          <w:bCs/>
          <w:color w:val="000000"/>
          <w:sz w:val="24"/>
          <w:szCs w:val="24"/>
        </w:rPr>
      </w:pPr>
      <w:r>
        <w:rPr>
          <w:rFonts w:hint="eastAsia" w:ascii="宋体" w:hAnsi="宋体"/>
          <w:b/>
          <w:bCs/>
          <w:color w:val="000000"/>
          <w:sz w:val="24"/>
          <w:szCs w:val="24"/>
        </w:rPr>
        <w:t>以上资料1）2）3）在投标文件中放置复印件并加盖投标单位公章。</w:t>
      </w:r>
    </w:p>
    <w:p>
      <w:pPr>
        <w:adjustRightInd w:val="0"/>
        <w:snapToGrid w:val="0"/>
        <w:spacing w:line="520" w:lineRule="exact"/>
        <w:ind w:right="28" w:firstLine="843" w:firstLineChars="300"/>
        <w:rPr>
          <w:rFonts w:ascii="宋体" w:hAnsi="宋体"/>
          <w:b/>
          <w:bCs/>
          <w:color w:val="000000"/>
          <w:sz w:val="28"/>
          <w:szCs w:val="28"/>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hint="eastAsia" w:ascii="宋体" w:hAnsi="宋体"/>
          <w:b/>
          <w:bCs/>
          <w:snapToGrid w:val="0"/>
          <w:color w:val="000000"/>
          <w:kern w:val="0"/>
          <w:sz w:val="32"/>
          <w:szCs w:val="32"/>
        </w:rPr>
      </w:pPr>
    </w:p>
    <w:p>
      <w:pPr>
        <w:adjustRightInd w:val="0"/>
        <w:snapToGrid w:val="0"/>
        <w:spacing w:line="360" w:lineRule="auto"/>
        <w:jc w:val="center"/>
        <w:rPr>
          <w:rFonts w:ascii="宋体" w:hAnsi="宋体"/>
          <w:b/>
          <w:bCs/>
          <w:snapToGrid w:val="0"/>
          <w:color w:val="000000"/>
          <w:kern w:val="0"/>
          <w:sz w:val="32"/>
          <w:szCs w:val="32"/>
        </w:rPr>
      </w:pPr>
      <w:r>
        <w:rPr>
          <w:rFonts w:hint="eastAsia" w:ascii="宋体" w:hAnsi="宋体"/>
          <w:b/>
          <w:bCs/>
          <w:snapToGrid w:val="0"/>
          <w:color w:val="000000"/>
          <w:kern w:val="0"/>
          <w:sz w:val="32"/>
          <w:szCs w:val="32"/>
        </w:rPr>
        <w:t>十</w:t>
      </w:r>
      <w:r>
        <w:rPr>
          <w:rFonts w:hint="eastAsia" w:ascii="宋体" w:hAnsi="宋体"/>
          <w:b/>
          <w:bCs/>
          <w:snapToGrid w:val="0"/>
          <w:color w:val="000000"/>
          <w:kern w:val="0"/>
          <w:sz w:val="32"/>
          <w:szCs w:val="32"/>
          <w:lang w:eastAsia="zh-CN"/>
        </w:rPr>
        <w:t>三</w:t>
      </w:r>
      <w:r>
        <w:rPr>
          <w:rFonts w:hint="eastAsia" w:ascii="宋体" w:hAnsi="宋体"/>
          <w:b/>
          <w:bCs/>
          <w:snapToGrid w:val="0"/>
          <w:color w:val="000000"/>
          <w:kern w:val="0"/>
          <w:sz w:val="32"/>
          <w:szCs w:val="32"/>
        </w:rPr>
        <w:t>、投标人认为需提供的其它证明文件</w:t>
      </w:r>
    </w:p>
    <w:p>
      <w:pPr>
        <w:adjustRightInd w:val="0"/>
        <w:snapToGrid w:val="0"/>
        <w:spacing w:line="360" w:lineRule="auto"/>
        <w:jc w:val="center"/>
        <w:rPr>
          <w:rFonts w:ascii="宋体" w:hAnsi="宋体"/>
          <w:b/>
          <w:bCs/>
          <w:color w:val="000000"/>
          <w:sz w:val="32"/>
          <w:szCs w:val="32"/>
        </w:rPr>
      </w:pPr>
    </w:p>
    <w:p>
      <w:pPr>
        <w:adjustRightInd w:val="0"/>
        <w:snapToGrid w:val="0"/>
        <w:spacing w:line="360" w:lineRule="auto"/>
        <w:jc w:val="center"/>
        <w:rPr>
          <w:rFonts w:ascii="宋体" w:hAnsi="宋体"/>
          <w:b/>
          <w:bCs/>
          <w:color w:val="000000"/>
          <w:sz w:val="32"/>
          <w:szCs w:val="32"/>
        </w:rPr>
      </w:pPr>
    </w:p>
    <w:p>
      <w:pPr>
        <w:adjustRightInd w:val="0"/>
        <w:snapToGrid w:val="0"/>
        <w:spacing w:line="360" w:lineRule="auto"/>
        <w:jc w:val="center"/>
        <w:rPr>
          <w:rFonts w:ascii="宋体" w:hAnsi="宋体"/>
          <w:b/>
          <w:bCs/>
          <w:color w:val="000000"/>
          <w:sz w:val="32"/>
          <w:szCs w:val="32"/>
        </w:rPr>
      </w:pPr>
    </w:p>
    <w:p>
      <w:pPr>
        <w:adjustRightInd w:val="0"/>
        <w:snapToGrid w:val="0"/>
        <w:spacing w:line="360" w:lineRule="auto"/>
        <w:jc w:val="center"/>
        <w:rPr>
          <w:rFonts w:ascii="宋体" w:hAnsi="宋体"/>
          <w:b/>
          <w:bCs/>
          <w:color w:val="000000"/>
          <w:sz w:val="32"/>
          <w:szCs w:val="32"/>
        </w:rPr>
      </w:pPr>
    </w:p>
    <w:p>
      <w:pPr>
        <w:adjustRightInd w:val="0"/>
        <w:snapToGrid w:val="0"/>
        <w:spacing w:line="360" w:lineRule="auto"/>
        <w:jc w:val="center"/>
        <w:rPr>
          <w:rFonts w:ascii="宋体" w:hAnsi="宋体"/>
          <w:b/>
          <w:bCs/>
          <w:color w:val="000000"/>
          <w:sz w:val="32"/>
          <w:szCs w:val="32"/>
        </w:rPr>
      </w:pPr>
    </w:p>
    <w:p>
      <w:pPr>
        <w:adjustRightInd w:val="0"/>
        <w:snapToGrid w:val="0"/>
        <w:spacing w:line="360" w:lineRule="auto"/>
        <w:jc w:val="center"/>
        <w:rPr>
          <w:rFonts w:ascii="宋体" w:hAnsi="宋体"/>
          <w:b/>
          <w:bCs/>
          <w:color w:val="000000"/>
          <w:sz w:val="32"/>
          <w:szCs w:val="32"/>
        </w:rPr>
      </w:pPr>
    </w:p>
    <w:p>
      <w:pPr>
        <w:adjustRightInd w:val="0"/>
        <w:snapToGrid w:val="0"/>
        <w:spacing w:line="360" w:lineRule="auto"/>
        <w:jc w:val="center"/>
        <w:rPr>
          <w:rFonts w:ascii="宋体" w:hAnsi="宋体"/>
          <w:b/>
          <w:bCs/>
          <w:color w:val="000000"/>
          <w:sz w:val="32"/>
          <w:szCs w:val="32"/>
        </w:rPr>
      </w:pPr>
    </w:p>
    <w:p>
      <w:pPr>
        <w:adjustRightInd w:val="0"/>
        <w:snapToGrid w:val="0"/>
        <w:spacing w:line="360" w:lineRule="auto"/>
        <w:jc w:val="center"/>
        <w:rPr>
          <w:rFonts w:ascii="宋体" w:hAnsi="宋体"/>
          <w:b/>
          <w:bCs/>
          <w:color w:val="000000"/>
          <w:sz w:val="32"/>
          <w:szCs w:val="32"/>
        </w:rPr>
      </w:pPr>
    </w:p>
    <w:p>
      <w:pPr>
        <w:adjustRightInd w:val="0"/>
        <w:snapToGrid w:val="0"/>
        <w:spacing w:line="360" w:lineRule="auto"/>
        <w:jc w:val="center"/>
        <w:rPr>
          <w:rFonts w:ascii="宋体" w:hAnsi="宋体"/>
          <w:b/>
          <w:bCs/>
          <w:color w:val="000000"/>
          <w:sz w:val="32"/>
          <w:szCs w:val="32"/>
        </w:rPr>
      </w:pPr>
    </w:p>
    <w:p>
      <w:pPr>
        <w:adjustRightInd w:val="0"/>
        <w:snapToGrid w:val="0"/>
        <w:spacing w:line="360" w:lineRule="auto"/>
        <w:jc w:val="center"/>
        <w:rPr>
          <w:rFonts w:ascii="宋体" w:hAnsi="宋体"/>
          <w:b/>
          <w:bCs/>
          <w:color w:val="000000"/>
          <w:sz w:val="32"/>
          <w:szCs w:val="32"/>
        </w:rPr>
      </w:pPr>
    </w:p>
    <w:p>
      <w:pPr>
        <w:adjustRightInd w:val="0"/>
        <w:snapToGrid w:val="0"/>
        <w:spacing w:line="360" w:lineRule="auto"/>
        <w:jc w:val="center"/>
        <w:rPr>
          <w:rFonts w:ascii="宋体" w:hAnsi="宋体"/>
          <w:b/>
          <w:bCs/>
          <w:color w:val="000000"/>
          <w:sz w:val="32"/>
          <w:szCs w:val="32"/>
        </w:rPr>
      </w:pPr>
    </w:p>
    <w:p>
      <w:pPr>
        <w:adjustRightInd w:val="0"/>
        <w:snapToGrid w:val="0"/>
        <w:spacing w:line="360" w:lineRule="auto"/>
        <w:jc w:val="center"/>
        <w:rPr>
          <w:rFonts w:ascii="宋体" w:hAnsi="宋体"/>
          <w:b/>
          <w:bCs/>
          <w:color w:val="000000"/>
          <w:sz w:val="32"/>
          <w:szCs w:val="32"/>
        </w:rPr>
      </w:pPr>
    </w:p>
    <w:p>
      <w:pPr>
        <w:adjustRightInd w:val="0"/>
        <w:snapToGrid w:val="0"/>
        <w:spacing w:line="360" w:lineRule="auto"/>
        <w:jc w:val="center"/>
        <w:rPr>
          <w:rFonts w:ascii="宋体" w:hAnsi="宋体"/>
          <w:b/>
          <w:bCs/>
          <w:color w:val="000000"/>
          <w:sz w:val="32"/>
          <w:szCs w:val="32"/>
        </w:rPr>
      </w:pPr>
    </w:p>
    <w:p>
      <w:pPr>
        <w:adjustRightInd w:val="0"/>
        <w:snapToGrid w:val="0"/>
        <w:spacing w:line="360" w:lineRule="auto"/>
        <w:jc w:val="center"/>
        <w:rPr>
          <w:rFonts w:ascii="宋体" w:hAnsi="宋体"/>
          <w:b/>
          <w:bCs/>
          <w:color w:val="000000"/>
          <w:sz w:val="32"/>
          <w:szCs w:val="32"/>
        </w:rPr>
      </w:pPr>
    </w:p>
    <w:p>
      <w:pPr>
        <w:adjustRightInd w:val="0"/>
        <w:snapToGrid w:val="0"/>
        <w:spacing w:line="360" w:lineRule="auto"/>
        <w:jc w:val="center"/>
        <w:rPr>
          <w:rFonts w:ascii="宋体" w:hAnsi="宋体"/>
          <w:b/>
          <w:bCs/>
          <w:color w:val="000000"/>
          <w:sz w:val="32"/>
          <w:szCs w:val="32"/>
        </w:rPr>
      </w:pPr>
    </w:p>
    <w:p>
      <w:pPr>
        <w:adjustRightInd w:val="0"/>
        <w:snapToGrid w:val="0"/>
        <w:spacing w:line="360" w:lineRule="auto"/>
        <w:jc w:val="center"/>
        <w:rPr>
          <w:rFonts w:ascii="宋体" w:hAnsi="宋体"/>
          <w:b/>
          <w:bCs/>
          <w:color w:val="000000"/>
          <w:sz w:val="32"/>
          <w:szCs w:val="32"/>
        </w:rPr>
      </w:pPr>
    </w:p>
    <w:p>
      <w:pPr>
        <w:adjustRightInd w:val="0"/>
        <w:snapToGrid w:val="0"/>
        <w:spacing w:line="360" w:lineRule="auto"/>
        <w:jc w:val="both"/>
        <w:rPr>
          <w:rFonts w:ascii="宋体" w:hAnsi="宋体"/>
          <w:b/>
          <w:bCs/>
          <w:color w:val="000000"/>
          <w:sz w:val="32"/>
          <w:szCs w:val="32"/>
        </w:rPr>
      </w:pPr>
    </w:p>
    <w:p>
      <w:pPr>
        <w:adjustRightInd w:val="0"/>
        <w:snapToGrid w:val="0"/>
        <w:spacing w:line="360" w:lineRule="auto"/>
        <w:jc w:val="both"/>
        <w:rPr>
          <w:rFonts w:ascii="宋体" w:hAnsi="宋体"/>
          <w:b/>
          <w:bCs/>
          <w:color w:val="000000"/>
          <w:sz w:val="32"/>
          <w:szCs w:val="32"/>
        </w:rPr>
      </w:pPr>
    </w:p>
    <w:p>
      <w:pPr>
        <w:adjustRightInd w:val="0"/>
        <w:snapToGrid w:val="0"/>
        <w:spacing w:line="360" w:lineRule="auto"/>
        <w:jc w:val="both"/>
        <w:rPr>
          <w:rFonts w:ascii="宋体" w:hAnsi="宋体"/>
          <w:b/>
          <w:bCs/>
          <w:color w:val="000000"/>
          <w:sz w:val="32"/>
          <w:szCs w:val="32"/>
        </w:rPr>
      </w:pPr>
    </w:p>
    <w:p>
      <w:pPr>
        <w:adjustRightInd w:val="0"/>
        <w:snapToGrid w:val="0"/>
        <w:spacing w:line="360" w:lineRule="auto"/>
        <w:jc w:val="both"/>
        <w:rPr>
          <w:rFonts w:ascii="宋体" w:hAnsi="宋体"/>
          <w:b/>
          <w:bCs/>
          <w:color w:val="000000"/>
          <w:sz w:val="32"/>
          <w:szCs w:val="32"/>
        </w:rPr>
      </w:pPr>
    </w:p>
    <w:p>
      <w:pPr>
        <w:adjustRightInd w:val="0"/>
        <w:snapToGrid w:val="0"/>
        <w:spacing w:line="360" w:lineRule="auto"/>
        <w:jc w:val="both"/>
        <w:rPr>
          <w:rFonts w:ascii="宋体" w:hAnsi="宋体"/>
          <w:b/>
          <w:bCs/>
          <w:color w:val="000000"/>
          <w:sz w:val="32"/>
          <w:szCs w:val="32"/>
        </w:rPr>
      </w:pPr>
    </w:p>
    <w:p>
      <w:pPr>
        <w:pStyle w:val="5"/>
        <w:shd w:val="clear" w:color="auto" w:fill="FFFFFF"/>
        <w:spacing w:before="0" w:beforeAutospacing="0" w:after="0" w:afterAutospacing="0"/>
        <w:ind w:firstLine="390"/>
        <w:jc w:val="center"/>
        <w:rPr>
          <w:rFonts w:cs="Helvetica"/>
          <w:b/>
          <w:bCs/>
          <w:color w:val="333333"/>
          <w:sz w:val="32"/>
          <w:szCs w:val="32"/>
        </w:rPr>
      </w:pPr>
      <w:r>
        <w:rPr>
          <w:rFonts w:hint="eastAsia" w:ascii="宋体" w:hAnsi="宋体"/>
          <w:b/>
          <w:bCs/>
          <w:color w:val="000000"/>
          <w:sz w:val="32"/>
          <w:szCs w:val="32"/>
          <w:lang w:eastAsia="zh-CN"/>
        </w:rPr>
        <w:t>十四、</w:t>
      </w:r>
      <w:r>
        <w:rPr>
          <w:rFonts w:cs="Helvetica"/>
          <w:b/>
          <w:bCs/>
          <w:color w:val="333333"/>
          <w:sz w:val="32"/>
          <w:szCs w:val="32"/>
        </w:rPr>
        <w:t>廉政承诺书</w:t>
      </w:r>
    </w:p>
    <w:p>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400" w:lineRule="exact"/>
        <w:ind w:firstLine="390"/>
        <w:textAlignment w:val="auto"/>
        <w:rPr>
          <w:rFonts w:hint="eastAsia" w:ascii="宋体" w:hAnsi="宋体" w:eastAsia="宋体" w:cs="宋体"/>
          <w:color w:val="333333"/>
          <w:sz w:val="24"/>
          <w:szCs w:val="24"/>
        </w:rPr>
      </w:pPr>
      <w:r>
        <w:rPr>
          <w:rFonts w:hint="eastAsia" w:ascii="宋体" w:hAnsi="宋体" w:eastAsia="宋体" w:cs="宋体"/>
          <w:color w:val="333333"/>
          <w:sz w:val="24"/>
          <w:szCs w:val="24"/>
          <w:lang w:eastAsia="zh-CN"/>
        </w:rPr>
        <w:t>北国商城股份有限公司物流产业园（石家庄）分公司</w:t>
      </w:r>
      <w:r>
        <w:rPr>
          <w:rFonts w:hint="eastAsia" w:ascii="宋体" w:hAnsi="宋体" w:eastAsia="宋体" w:cs="宋体"/>
          <w:color w:val="333333"/>
          <w:sz w:val="24"/>
          <w:szCs w:val="24"/>
        </w:rPr>
        <w:t>：</w:t>
      </w:r>
    </w:p>
    <w:p>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400" w:lineRule="exact"/>
        <w:ind w:firstLine="390"/>
        <w:textAlignment w:val="auto"/>
        <w:rPr>
          <w:rFonts w:hint="eastAsia" w:ascii="宋体" w:hAnsi="宋体" w:eastAsia="宋体" w:cs="宋体"/>
          <w:color w:val="333333"/>
          <w:sz w:val="24"/>
          <w:szCs w:val="24"/>
        </w:rPr>
      </w:pPr>
      <w:r>
        <w:rPr>
          <w:rFonts w:hint="eastAsia" w:ascii="宋体" w:hAnsi="宋体" w:eastAsia="宋体" w:cs="宋体"/>
          <w:color w:val="333333"/>
          <w:sz w:val="24"/>
          <w:szCs w:val="24"/>
        </w:rPr>
        <w:t>一、我单位为了保证招投标、合同签订和合同履行的顺利进行，做好此过程中的廉政建设和反腐败工作，共同维护双方单位形象和员工本人利益不受损害，我单位做如下承诺：</w:t>
      </w:r>
    </w:p>
    <w:p>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400" w:lineRule="exact"/>
        <w:ind w:firstLine="390"/>
        <w:textAlignment w:val="auto"/>
        <w:rPr>
          <w:rFonts w:hint="eastAsia" w:ascii="宋体" w:hAnsi="宋体" w:eastAsia="宋体" w:cs="宋体"/>
          <w:color w:val="333333"/>
          <w:sz w:val="24"/>
          <w:szCs w:val="24"/>
        </w:rPr>
      </w:pPr>
      <w:r>
        <w:rPr>
          <w:rFonts w:hint="eastAsia" w:ascii="宋体" w:hAnsi="宋体" w:eastAsia="宋体" w:cs="宋体"/>
          <w:color w:val="333333"/>
          <w:sz w:val="24"/>
          <w:szCs w:val="24"/>
        </w:rPr>
        <w:t>1、尊重贵单位的廉政建设制度和招投标管理规定，本着廉洁、公开、公平、公正的原则进行招投标、合同签订和合同履行。</w:t>
      </w:r>
    </w:p>
    <w:p>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400" w:lineRule="exact"/>
        <w:ind w:firstLine="390"/>
        <w:textAlignment w:val="auto"/>
        <w:rPr>
          <w:rFonts w:hint="eastAsia" w:ascii="宋体" w:hAnsi="宋体" w:eastAsia="宋体" w:cs="宋体"/>
          <w:color w:val="333333"/>
          <w:sz w:val="24"/>
          <w:szCs w:val="24"/>
        </w:rPr>
      </w:pPr>
      <w:r>
        <w:rPr>
          <w:rFonts w:hint="eastAsia" w:ascii="宋体" w:hAnsi="宋体" w:eastAsia="宋体" w:cs="宋体"/>
          <w:color w:val="333333"/>
          <w:sz w:val="24"/>
          <w:szCs w:val="24"/>
        </w:rPr>
        <w:t>2、不以任何形式向贵公司工作人员或其家属赠送礼金、礼品、有价证券、购物券或给予</w:t>
      </w:r>
      <w:r>
        <w:rPr>
          <w:rFonts w:hint="eastAsia" w:ascii="宋体" w:hAnsi="宋体" w:eastAsia="宋体" w:cs="宋体"/>
          <w:color w:val="333333"/>
          <w:sz w:val="24"/>
          <w:szCs w:val="24"/>
          <w:lang w:eastAsia="zh-CN"/>
        </w:rPr>
        <w:t>其它</w:t>
      </w:r>
      <w:r>
        <w:rPr>
          <w:rFonts w:hint="eastAsia" w:ascii="宋体" w:hAnsi="宋体" w:eastAsia="宋体" w:cs="宋体"/>
          <w:color w:val="333333"/>
          <w:sz w:val="24"/>
          <w:szCs w:val="24"/>
        </w:rPr>
        <w:t>好处。</w:t>
      </w:r>
    </w:p>
    <w:p>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400" w:lineRule="exact"/>
        <w:ind w:firstLine="390"/>
        <w:textAlignment w:val="auto"/>
        <w:rPr>
          <w:rFonts w:hint="eastAsia" w:ascii="宋体" w:hAnsi="宋体" w:eastAsia="宋体" w:cs="宋体"/>
          <w:color w:val="333333"/>
          <w:sz w:val="24"/>
          <w:szCs w:val="24"/>
        </w:rPr>
      </w:pPr>
      <w:r>
        <w:rPr>
          <w:rFonts w:hint="eastAsia" w:ascii="宋体" w:hAnsi="宋体" w:eastAsia="宋体" w:cs="宋体"/>
          <w:color w:val="333333"/>
          <w:sz w:val="24"/>
          <w:szCs w:val="24"/>
        </w:rPr>
        <w:t>3、不邀请贵公司工作人员及其家属参加旅游、健身或娱乐等消费活动。</w:t>
      </w:r>
    </w:p>
    <w:p>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400" w:lineRule="exact"/>
        <w:ind w:firstLine="390"/>
        <w:textAlignment w:val="auto"/>
        <w:rPr>
          <w:rFonts w:hint="eastAsia" w:ascii="宋体" w:hAnsi="宋体" w:eastAsia="宋体" w:cs="宋体"/>
          <w:color w:val="333333"/>
          <w:sz w:val="24"/>
          <w:szCs w:val="24"/>
        </w:rPr>
      </w:pPr>
      <w:r>
        <w:rPr>
          <w:rFonts w:hint="eastAsia" w:ascii="宋体" w:hAnsi="宋体" w:eastAsia="宋体" w:cs="宋体"/>
          <w:color w:val="333333"/>
          <w:sz w:val="24"/>
          <w:szCs w:val="24"/>
        </w:rPr>
        <w:t>4、不与贵公司工作人员或其家属发生公司生产经营以外的业务合作和经济往来。</w:t>
      </w:r>
    </w:p>
    <w:p>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400" w:lineRule="exact"/>
        <w:ind w:firstLine="390"/>
        <w:textAlignment w:val="auto"/>
        <w:rPr>
          <w:rFonts w:hint="eastAsia" w:ascii="宋体" w:hAnsi="宋体" w:eastAsia="宋体" w:cs="宋体"/>
          <w:color w:val="333333"/>
          <w:sz w:val="24"/>
          <w:szCs w:val="24"/>
        </w:rPr>
      </w:pPr>
      <w:r>
        <w:rPr>
          <w:rFonts w:hint="eastAsia" w:ascii="宋体" w:hAnsi="宋体" w:eastAsia="宋体" w:cs="宋体"/>
          <w:color w:val="333333"/>
          <w:sz w:val="24"/>
          <w:szCs w:val="24"/>
        </w:rPr>
        <w:t>5、随合同赠送的硬件、软件或其他折扣在合同中明确约定、办理到货验收手续；不以任何方式私自支付给甲方工作人员。</w:t>
      </w:r>
    </w:p>
    <w:p>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400" w:lineRule="exact"/>
        <w:ind w:firstLine="390"/>
        <w:textAlignment w:val="auto"/>
        <w:rPr>
          <w:rFonts w:hint="eastAsia" w:ascii="宋体" w:hAnsi="宋体" w:eastAsia="宋体" w:cs="宋体"/>
          <w:color w:val="333333"/>
          <w:sz w:val="24"/>
          <w:szCs w:val="24"/>
        </w:rPr>
      </w:pPr>
      <w:r>
        <w:rPr>
          <w:rFonts w:hint="eastAsia" w:ascii="宋体" w:hAnsi="宋体" w:eastAsia="宋体" w:cs="宋体"/>
          <w:color w:val="333333"/>
          <w:sz w:val="24"/>
          <w:szCs w:val="24"/>
        </w:rPr>
        <w:t>6、根据合同应向贵公司支付的</w:t>
      </w:r>
      <w:r>
        <w:rPr>
          <w:rFonts w:hint="eastAsia" w:ascii="宋体" w:hAnsi="宋体" w:eastAsia="宋体" w:cs="宋体"/>
          <w:color w:val="333333"/>
          <w:sz w:val="24"/>
          <w:szCs w:val="24"/>
          <w:lang w:eastAsia="zh-CN"/>
        </w:rPr>
        <w:t>保安服务</w:t>
      </w:r>
      <w:r>
        <w:rPr>
          <w:rFonts w:hint="eastAsia" w:ascii="宋体" w:hAnsi="宋体" w:eastAsia="宋体" w:cs="宋体"/>
          <w:color w:val="333333"/>
          <w:sz w:val="24"/>
          <w:szCs w:val="24"/>
        </w:rPr>
        <w:t>劳务费等款项，不以任何形式私自支付给贵公司部门或工作人员。</w:t>
      </w:r>
    </w:p>
    <w:p>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400" w:lineRule="exact"/>
        <w:ind w:firstLine="390"/>
        <w:textAlignment w:val="auto"/>
        <w:rPr>
          <w:rFonts w:hint="eastAsia" w:ascii="宋体" w:hAnsi="宋体" w:eastAsia="宋体" w:cs="宋体"/>
          <w:color w:val="333333"/>
          <w:sz w:val="24"/>
          <w:szCs w:val="24"/>
        </w:rPr>
      </w:pPr>
      <w:r>
        <w:rPr>
          <w:rFonts w:hint="eastAsia" w:ascii="宋体" w:hAnsi="宋体" w:eastAsia="宋体" w:cs="宋体"/>
          <w:color w:val="333333"/>
          <w:sz w:val="24"/>
          <w:szCs w:val="24"/>
        </w:rPr>
        <w:t>7、发现贵公司工作人员有索要礼金、礼品、有价证券、购物券或给予</w:t>
      </w:r>
      <w:r>
        <w:rPr>
          <w:rFonts w:hint="eastAsia" w:ascii="宋体" w:hAnsi="宋体" w:eastAsia="宋体" w:cs="宋体"/>
          <w:color w:val="333333"/>
          <w:sz w:val="24"/>
          <w:szCs w:val="24"/>
          <w:lang w:eastAsia="zh-CN"/>
        </w:rPr>
        <w:t>其它</w:t>
      </w:r>
      <w:r>
        <w:rPr>
          <w:rFonts w:hint="eastAsia" w:ascii="宋体" w:hAnsi="宋体" w:eastAsia="宋体" w:cs="宋体"/>
          <w:color w:val="333333"/>
          <w:sz w:val="24"/>
          <w:szCs w:val="24"/>
        </w:rPr>
        <w:t>好处等不廉洁行为，及时告知贵公司监察部门。</w:t>
      </w:r>
    </w:p>
    <w:p>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400" w:lineRule="exact"/>
        <w:ind w:firstLine="390"/>
        <w:textAlignment w:val="auto"/>
        <w:rPr>
          <w:rFonts w:hint="eastAsia" w:ascii="宋体" w:hAnsi="宋体" w:eastAsia="宋体" w:cs="宋体"/>
          <w:color w:val="333333"/>
          <w:sz w:val="24"/>
          <w:szCs w:val="24"/>
        </w:rPr>
      </w:pPr>
      <w:r>
        <w:rPr>
          <w:rFonts w:hint="eastAsia" w:ascii="宋体" w:hAnsi="宋体" w:eastAsia="宋体" w:cs="宋体"/>
          <w:color w:val="333333"/>
          <w:sz w:val="24"/>
          <w:szCs w:val="24"/>
        </w:rPr>
        <w:t>二、在招投标阶段、合同签订和合同履行过程中，如贵公司发现我单位违反以上承诺，我单位愿意接受贵公司给予的处罚直至取消参与招投标的资格；如因此造成贵公司工作人员被检察机关立案查处、给贵公司形象带来损害，贵公司有权终止合同。因上述原因对贵公司造成的损失，我单位在贵公司通知一个月内无条件赔偿。</w:t>
      </w:r>
    </w:p>
    <w:p>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400" w:lineRule="exact"/>
        <w:ind w:firstLine="390"/>
        <w:textAlignment w:val="auto"/>
        <w:rPr>
          <w:rFonts w:hint="eastAsia" w:ascii="宋体" w:hAnsi="宋体" w:eastAsia="宋体" w:cs="宋体"/>
          <w:color w:val="333333"/>
          <w:sz w:val="24"/>
          <w:szCs w:val="24"/>
        </w:rPr>
      </w:pPr>
      <w:r>
        <w:rPr>
          <w:rFonts w:hint="eastAsia" w:ascii="宋体" w:hAnsi="宋体" w:eastAsia="宋体" w:cs="宋体"/>
          <w:color w:val="333333"/>
          <w:sz w:val="24"/>
          <w:szCs w:val="24"/>
        </w:rPr>
        <w:t>三、本承诺书经我单位盖章生效。</w:t>
      </w:r>
    </w:p>
    <w:p>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400" w:lineRule="exact"/>
        <w:ind w:right="400" w:firstLine="3720" w:firstLineChars="1550"/>
        <w:jc w:val="both"/>
        <w:textAlignment w:val="auto"/>
        <w:rPr>
          <w:rFonts w:hint="eastAsia" w:ascii="宋体" w:hAnsi="宋体" w:eastAsia="宋体" w:cs="宋体"/>
          <w:color w:val="333333"/>
          <w:sz w:val="24"/>
          <w:szCs w:val="24"/>
        </w:rPr>
      </w:pPr>
    </w:p>
    <w:p>
      <w:pPr>
        <w:pStyle w:val="5"/>
        <w:shd w:val="clear" w:color="auto" w:fill="FFFFFF"/>
        <w:spacing w:before="0" w:beforeAutospacing="0" w:after="0" w:afterAutospacing="0"/>
        <w:ind w:right="400" w:firstLine="4340" w:firstLineChars="1550"/>
        <w:jc w:val="both"/>
        <w:rPr>
          <w:rFonts w:cs="Helvetica"/>
          <w:color w:val="333333"/>
          <w:sz w:val="28"/>
          <w:szCs w:val="28"/>
        </w:rPr>
      </w:pPr>
    </w:p>
    <w:p>
      <w:pPr>
        <w:pStyle w:val="5"/>
        <w:shd w:val="clear" w:color="auto" w:fill="FFFFFF"/>
        <w:spacing w:before="0" w:beforeAutospacing="0" w:after="0" w:afterAutospacing="0"/>
        <w:ind w:right="400" w:firstLine="3720" w:firstLineChars="1550"/>
        <w:jc w:val="both"/>
        <w:rPr>
          <w:rFonts w:cs="Helvetica"/>
          <w:color w:val="333333"/>
          <w:sz w:val="24"/>
          <w:szCs w:val="24"/>
        </w:rPr>
      </w:pPr>
      <w:r>
        <w:rPr>
          <w:rFonts w:cs="Helvetica"/>
          <w:color w:val="333333"/>
          <w:sz w:val="24"/>
          <w:szCs w:val="24"/>
        </w:rPr>
        <w:t>单位（盖章）：</w:t>
      </w:r>
    </w:p>
    <w:p>
      <w:pPr>
        <w:pStyle w:val="5"/>
        <w:shd w:val="clear" w:color="auto" w:fill="FFFFFF"/>
        <w:spacing w:before="0" w:beforeAutospacing="0" w:after="0" w:afterAutospacing="0"/>
        <w:ind w:right="400" w:firstLine="3720" w:firstLineChars="1550"/>
        <w:jc w:val="both"/>
        <w:rPr>
          <w:rFonts w:cs="Helvetica"/>
          <w:color w:val="333333"/>
          <w:sz w:val="24"/>
          <w:szCs w:val="24"/>
        </w:rPr>
      </w:pPr>
    </w:p>
    <w:p>
      <w:pPr>
        <w:pStyle w:val="5"/>
        <w:shd w:val="clear" w:color="auto" w:fill="FFFFFF"/>
        <w:spacing w:before="0" w:beforeAutospacing="0" w:after="0" w:afterAutospacing="0"/>
        <w:ind w:right="400" w:firstLine="3720" w:firstLineChars="1550"/>
        <w:jc w:val="both"/>
        <w:rPr>
          <w:rFonts w:cs="Helvetica"/>
          <w:color w:val="333333"/>
          <w:sz w:val="24"/>
          <w:szCs w:val="24"/>
        </w:rPr>
      </w:pPr>
      <w:r>
        <w:rPr>
          <w:rFonts w:cs="Helvetica"/>
          <w:color w:val="333333"/>
          <w:sz w:val="24"/>
          <w:szCs w:val="24"/>
        </w:rPr>
        <w:t>负责人：（签章）</w:t>
      </w:r>
    </w:p>
    <w:p>
      <w:pPr>
        <w:pStyle w:val="5"/>
        <w:shd w:val="clear" w:color="auto" w:fill="FFFFFF"/>
        <w:spacing w:before="0" w:beforeAutospacing="0" w:after="0" w:afterAutospacing="0"/>
        <w:ind w:right="400" w:firstLine="3720" w:firstLineChars="1550"/>
        <w:rPr>
          <w:rFonts w:cs="Helvetica"/>
          <w:color w:val="333333"/>
          <w:sz w:val="24"/>
          <w:szCs w:val="24"/>
        </w:rPr>
      </w:pPr>
    </w:p>
    <w:p>
      <w:pPr>
        <w:pStyle w:val="5"/>
        <w:shd w:val="clear" w:color="auto" w:fill="FFFFFF"/>
        <w:spacing w:before="0" w:beforeAutospacing="0" w:after="0" w:afterAutospacing="0"/>
        <w:ind w:right="400" w:firstLine="3720" w:firstLineChars="1550"/>
        <w:rPr>
          <w:rFonts w:cs="Helvetica"/>
          <w:color w:val="333333"/>
          <w:sz w:val="24"/>
          <w:szCs w:val="24"/>
        </w:rPr>
      </w:pPr>
      <w:r>
        <w:rPr>
          <w:rFonts w:cs="Helvetica"/>
          <w:color w:val="333333"/>
          <w:sz w:val="24"/>
          <w:szCs w:val="24"/>
        </w:rPr>
        <w:t>日期：</w:t>
      </w:r>
    </w:p>
    <w:p>
      <w:pPr>
        <w:pStyle w:val="5"/>
        <w:shd w:val="clear" w:color="auto" w:fill="FFFFFF"/>
        <w:spacing w:before="0" w:beforeAutospacing="0" w:after="0" w:afterAutospacing="0"/>
        <w:ind w:right="400" w:firstLine="3720" w:firstLineChars="1550"/>
        <w:rPr>
          <w:rFonts w:hint="eastAsia" w:cs="Helvetica"/>
          <w:color w:val="333333"/>
          <w:sz w:val="24"/>
          <w:szCs w:val="24"/>
          <w:lang w:eastAsia="zh-CN"/>
        </w:rPr>
      </w:pPr>
    </w:p>
    <w:p>
      <w:pPr>
        <w:adjustRightInd w:val="0"/>
        <w:snapToGrid w:val="0"/>
        <w:spacing w:line="360" w:lineRule="auto"/>
        <w:jc w:val="center"/>
        <w:rPr>
          <w:rFonts w:hint="eastAsia" w:ascii="宋体" w:hAnsi="宋体"/>
          <w:b/>
          <w:bCs/>
          <w:color w:val="000000"/>
          <w:sz w:val="32"/>
          <w:szCs w:val="32"/>
          <w:lang w:eastAsia="zh-CN"/>
        </w:rPr>
      </w:pPr>
    </w:p>
    <w:p>
      <w:pPr>
        <w:adjustRightInd w:val="0"/>
        <w:snapToGrid w:val="0"/>
        <w:spacing w:line="360" w:lineRule="auto"/>
        <w:jc w:val="center"/>
        <w:rPr>
          <w:rFonts w:hint="eastAsia" w:ascii="宋体" w:hAnsi="宋体"/>
          <w:b/>
          <w:bCs/>
          <w:color w:val="000000"/>
          <w:sz w:val="32"/>
          <w:szCs w:val="32"/>
          <w:lang w:eastAsia="zh-CN"/>
        </w:rPr>
      </w:pPr>
    </w:p>
    <w:p>
      <w:pPr>
        <w:adjustRightInd w:val="0"/>
        <w:snapToGrid w:val="0"/>
        <w:spacing w:line="360" w:lineRule="auto"/>
        <w:jc w:val="center"/>
        <w:rPr>
          <w:rFonts w:hint="eastAsia" w:ascii="宋体" w:hAnsi="宋体"/>
          <w:b/>
          <w:bCs/>
          <w:color w:val="000000"/>
          <w:sz w:val="32"/>
          <w:szCs w:val="32"/>
          <w:lang w:eastAsia="zh-CN"/>
        </w:rPr>
      </w:pPr>
    </w:p>
    <w:p>
      <w:pPr>
        <w:adjustRightInd w:val="0"/>
        <w:snapToGrid w:val="0"/>
        <w:spacing w:line="360" w:lineRule="auto"/>
        <w:jc w:val="center"/>
        <w:rPr>
          <w:rFonts w:hint="eastAsia" w:ascii="宋体" w:hAnsi="宋体"/>
          <w:b/>
          <w:bCs/>
          <w:color w:val="000000"/>
          <w:sz w:val="32"/>
          <w:szCs w:val="32"/>
        </w:rPr>
      </w:pPr>
    </w:p>
    <w:p>
      <w:pPr>
        <w:adjustRightInd w:val="0"/>
        <w:snapToGrid w:val="0"/>
        <w:spacing w:line="360" w:lineRule="auto"/>
        <w:jc w:val="center"/>
        <w:rPr>
          <w:rFonts w:hint="eastAsia" w:ascii="宋体" w:hAnsi="宋体"/>
          <w:b/>
          <w:bCs/>
          <w:color w:val="000000"/>
          <w:sz w:val="32"/>
          <w:szCs w:val="32"/>
        </w:rPr>
      </w:pPr>
      <w:r>
        <w:rPr>
          <w:rFonts w:hint="eastAsia" w:ascii="宋体" w:hAnsi="宋体"/>
          <w:b/>
          <w:bCs/>
          <w:color w:val="000000"/>
          <w:sz w:val="32"/>
          <w:szCs w:val="32"/>
        </w:rPr>
        <w:t>第四部分  合同主要条款</w:t>
      </w:r>
    </w:p>
    <w:p>
      <w:pPr>
        <w:tabs>
          <w:tab w:val="left" w:pos="360"/>
        </w:tabs>
        <w:spacing w:line="520" w:lineRule="exact"/>
        <w:ind w:firstLine="480" w:firstLineChars="200"/>
        <w:rPr>
          <w:rFonts w:hint="eastAsia" w:ascii="宋体" w:hAnsi="宋体"/>
          <w:snapToGrid w:val="0"/>
          <w:color w:val="000000"/>
          <w:kern w:val="0"/>
          <w:sz w:val="24"/>
        </w:rPr>
      </w:pPr>
      <w:r>
        <w:rPr>
          <w:rFonts w:hint="eastAsia" w:ascii="宋体" w:hAnsi="宋体"/>
          <w:snapToGrid w:val="0"/>
          <w:color w:val="000000"/>
          <w:kern w:val="0"/>
          <w:sz w:val="24"/>
        </w:rPr>
        <w:t>4.1合同签订的时间</w:t>
      </w:r>
    </w:p>
    <w:p>
      <w:pPr>
        <w:tabs>
          <w:tab w:val="left" w:pos="360"/>
        </w:tabs>
        <w:spacing w:line="520" w:lineRule="exact"/>
        <w:ind w:firstLine="480" w:firstLineChars="200"/>
        <w:rPr>
          <w:rFonts w:hint="eastAsia" w:ascii="宋体" w:hAnsi="宋体"/>
          <w:snapToGrid w:val="0"/>
          <w:color w:val="000000"/>
          <w:kern w:val="0"/>
          <w:sz w:val="24"/>
        </w:rPr>
      </w:pPr>
      <w:r>
        <w:rPr>
          <w:rFonts w:hint="eastAsia" w:ascii="宋体" w:hAnsi="宋体"/>
          <w:snapToGrid w:val="0"/>
          <w:color w:val="000000"/>
          <w:kern w:val="0"/>
          <w:sz w:val="24"/>
        </w:rPr>
        <w:t>中标单位应在获得中标通知书后与</w:t>
      </w:r>
      <w:r>
        <w:rPr>
          <w:rFonts w:hint="eastAsia" w:ascii="宋体" w:hAnsi="宋体"/>
          <w:snapToGrid w:val="0"/>
          <w:color w:val="000000"/>
          <w:kern w:val="0"/>
          <w:sz w:val="24"/>
          <w:lang w:eastAsia="zh-CN"/>
        </w:rPr>
        <w:t>招标单位</w:t>
      </w:r>
      <w:r>
        <w:rPr>
          <w:rFonts w:hint="eastAsia" w:ascii="宋体" w:hAnsi="宋体"/>
          <w:snapToGrid w:val="0"/>
          <w:color w:val="000000"/>
          <w:kern w:val="0"/>
          <w:sz w:val="24"/>
        </w:rPr>
        <w:t>（甲方）签订</w:t>
      </w:r>
      <w:r>
        <w:rPr>
          <w:rFonts w:hint="eastAsia" w:ascii="宋体" w:hAnsi="宋体"/>
          <w:snapToGrid w:val="0"/>
          <w:color w:val="000000"/>
          <w:kern w:val="0"/>
          <w:sz w:val="24"/>
          <w:lang w:eastAsia="zh-CN"/>
        </w:rPr>
        <w:t>消防维保服务</w:t>
      </w:r>
      <w:r>
        <w:rPr>
          <w:rFonts w:hint="eastAsia" w:ascii="宋体" w:hAnsi="宋体"/>
          <w:snapToGrid w:val="0"/>
          <w:color w:val="000000"/>
          <w:kern w:val="0"/>
          <w:sz w:val="24"/>
        </w:rPr>
        <w:t>合同。因中标方原因不能签订合同的，除按规定没收其投标保证金外，</w:t>
      </w:r>
      <w:r>
        <w:rPr>
          <w:rFonts w:hint="eastAsia" w:ascii="宋体" w:hAnsi="宋体"/>
          <w:snapToGrid w:val="0"/>
          <w:color w:val="000000"/>
          <w:kern w:val="0"/>
          <w:sz w:val="24"/>
          <w:lang w:eastAsia="zh-CN"/>
        </w:rPr>
        <w:t>招标单位</w:t>
      </w:r>
      <w:r>
        <w:rPr>
          <w:rFonts w:hint="eastAsia" w:ascii="宋体" w:hAnsi="宋体"/>
          <w:snapToGrid w:val="0"/>
          <w:color w:val="000000"/>
          <w:kern w:val="0"/>
          <w:sz w:val="24"/>
        </w:rPr>
        <w:t>（甲方）有权按照评标小组推荐的中标候选人次序重新选择中标单位。</w:t>
      </w:r>
    </w:p>
    <w:p>
      <w:pPr>
        <w:tabs>
          <w:tab w:val="left" w:pos="360"/>
        </w:tabs>
        <w:spacing w:line="520" w:lineRule="exact"/>
        <w:ind w:firstLine="480" w:firstLineChars="200"/>
        <w:rPr>
          <w:rFonts w:hint="eastAsia" w:ascii="宋体" w:hAnsi="宋体"/>
          <w:snapToGrid w:val="0"/>
          <w:color w:val="000000"/>
          <w:kern w:val="0"/>
          <w:sz w:val="24"/>
        </w:rPr>
      </w:pPr>
      <w:r>
        <w:rPr>
          <w:rFonts w:hint="eastAsia" w:ascii="宋体" w:hAnsi="宋体"/>
          <w:snapToGrid w:val="0"/>
          <w:color w:val="000000"/>
          <w:kern w:val="0"/>
          <w:sz w:val="24"/>
        </w:rPr>
        <w:t>4.2合同签订的原则</w:t>
      </w:r>
    </w:p>
    <w:p>
      <w:pPr>
        <w:tabs>
          <w:tab w:val="left" w:pos="360"/>
        </w:tabs>
        <w:spacing w:line="520" w:lineRule="exact"/>
        <w:ind w:firstLine="480" w:firstLineChars="200"/>
        <w:rPr>
          <w:rFonts w:hint="eastAsia" w:ascii="宋体" w:hAnsi="宋体"/>
          <w:snapToGrid w:val="0"/>
          <w:color w:val="000000"/>
          <w:kern w:val="0"/>
          <w:sz w:val="24"/>
        </w:rPr>
      </w:pPr>
      <w:r>
        <w:rPr>
          <w:rFonts w:hint="eastAsia" w:ascii="宋体" w:hAnsi="宋体"/>
          <w:snapToGrid w:val="0"/>
          <w:color w:val="000000"/>
          <w:kern w:val="0"/>
          <w:sz w:val="24"/>
        </w:rPr>
        <w:t>招标文件、投标文件、投标单位澄清文件，以及中标通知书均为签订合同的依据。对招标文件、投标文件的实质性条款不得更改。</w:t>
      </w:r>
    </w:p>
    <w:p>
      <w:pPr>
        <w:tabs>
          <w:tab w:val="left" w:pos="360"/>
        </w:tabs>
        <w:spacing w:line="520" w:lineRule="exact"/>
        <w:ind w:firstLine="480" w:firstLineChars="200"/>
        <w:rPr>
          <w:rFonts w:hint="eastAsia" w:ascii="宋体" w:hAnsi="宋体"/>
          <w:snapToGrid w:val="0"/>
          <w:color w:val="000000"/>
          <w:kern w:val="0"/>
          <w:sz w:val="24"/>
        </w:rPr>
      </w:pPr>
      <w:r>
        <w:rPr>
          <w:rFonts w:hint="eastAsia" w:ascii="宋体" w:hAnsi="宋体"/>
          <w:snapToGrid w:val="0"/>
          <w:color w:val="000000"/>
          <w:kern w:val="0"/>
          <w:sz w:val="24"/>
        </w:rPr>
        <w:t>4.3付款条件：</w:t>
      </w:r>
    </w:p>
    <w:p>
      <w:pPr>
        <w:tabs>
          <w:tab w:val="left" w:pos="360"/>
        </w:tabs>
        <w:spacing w:line="520" w:lineRule="exact"/>
        <w:ind w:firstLine="480" w:firstLineChars="200"/>
        <w:rPr>
          <w:rFonts w:hint="eastAsia" w:ascii="宋体" w:hAnsi="宋体"/>
          <w:snapToGrid w:val="0"/>
          <w:color w:val="auto"/>
          <w:kern w:val="0"/>
          <w:sz w:val="24"/>
          <w:szCs w:val="24"/>
        </w:rPr>
      </w:pPr>
      <w:r>
        <w:rPr>
          <w:rFonts w:hint="eastAsia" w:ascii="宋体" w:hAnsi="宋体"/>
          <w:snapToGrid w:val="0"/>
          <w:color w:val="auto"/>
          <w:kern w:val="0"/>
          <w:sz w:val="24"/>
          <w:szCs w:val="24"/>
        </w:rPr>
        <w:t>4.3.1合同签订后</w:t>
      </w:r>
      <w:r>
        <w:rPr>
          <w:rFonts w:hint="eastAsia" w:ascii="宋体" w:hAnsi="宋体"/>
          <w:snapToGrid w:val="0"/>
          <w:color w:val="auto"/>
          <w:kern w:val="0"/>
          <w:sz w:val="24"/>
          <w:szCs w:val="24"/>
          <w:lang w:eastAsia="zh-CN"/>
        </w:rPr>
        <w:t>按照合同约定转账结款，具体结款日期及时限以签订的合同为准。</w:t>
      </w:r>
    </w:p>
    <w:p/>
    <w:p/>
    <w:p/>
    <w:p/>
    <w:p/>
    <w:p/>
    <w:p/>
    <w:p/>
    <w:p/>
    <w:p/>
    <w:p/>
    <w:p/>
    <w:p/>
    <w:p/>
    <w:p/>
    <w:p/>
    <w:p/>
    <w:p/>
    <w:p/>
    <w:p/>
    <w:p/>
    <w:p/>
    <w:p>
      <w:pPr>
        <w:autoSpaceDE w:val="0"/>
        <w:autoSpaceDN w:val="0"/>
        <w:adjustRightInd w:val="0"/>
        <w:snapToGrid w:val="0"/>
        <w:spacing w:line="400" w:lineRule="exact"/>
        <w:rPr>
          <w:rStyle w:val="9"/>
          <w:rFonts w:hint="eastAsia" w:ascii="宋体" w:hAnsi="宋体" w:eastAsia="宋体"/>
          <w:color w:val="000000"/>
        </w:rPr>
      </w:pPr>
    </w:p>
    <w:p>
      <w:pPr>
        <w:autoSpaceDE w:val="0"/>
        <w:autoSpaceDN w:val="0"/>
        <w:adjustRightInd w:val="0"/>
        <w:snapToGrid w:val="0"/>
        <w:spacing w:line="400" w:lineRule="exact"/>
        <w:rPr>
          <w:rStyle w:val="9"/>
          <w:rFonts w:hint="eastAsia" w:ascii="宋体" w:hAnsi="宋体" w:eastAsia="宋体"/>
          <w:color w:val="000000"/>
        </w:rPr>
      </w:pPr>
      <w:r>
        <w:rPr>
          <w:rStyle w:val="9"/>
          <w:rFonts w:hint="eastAsia" w:ascii="宋体" w:hAnsi="宋体" w:eastAsia="宋体"/>
          <w:color w:val="000000"/>
        </w:rPr>
        <w:t>附件一  合同协议书主要条款</w:t>
      </w:r>
    </w:p>
    <w:p>
      <w:pPr>
        <w:autoSpaceDE w:val="0"/>
        <w:autoSpaceDN w:val="0"/>
        <w:adjustRightInd w:val="0"/>
        <w:snapToGrid w:val="0"/>
        <w:spacing w:line="400" w:lineRule="exact"/>
        <w:jc w:val="center"/>
        <w:rPr>
          <w:rFonts w:hint="eastAsia" w:ascii="宋体" w:hAnsi="宋体" w:cs="宋体"/>
          <w:color w:val="000000"/>
          <w:kern w:val="0"/>
          <w:sz w:val="24"/>
        </w:rPr>
      </w:pPr>
      <w:r>
        <w:rPr>
          <w:rFonts w:hint="eastAsia" w:ascii="宋体" w:hAnsi="宋体" w:cs="宋体"/>
          <w:color w:val="000000"/>
          <w:kern w:val="0"/>
          <w:sz w:val="24"/>
        </w:rPr>
        <w:t>合同协议书主要条款</w:t>
      </w:r>
    </w:p>
    <w:p>
      <w:pPr>
        <w:spacing w:line="360" w:lineRule="auto"/>
        <w:ind w:firstLine="420"/>
        <w:rPr>
          <w:rFonts w:hint="eastAsia" w:ascii="宋体" w:hAnsi="宋体"/>
          <w:color w:val="000000"/>
          <w:sz w:val="24"/>
        </w:rPr>
      </w:pPr>
    </w:p>
    <w:p>
      <w:pPr>
        <w:spacing w:line="360" w:lineRule="auto"/>
        <w:ind w:firstLine="240" w:firstLineChars="100"/>
        <w:rPr>
          <w:rFonts w:hint="eastAsia" w:ascii="宋体" w:hAnsi="宋体"/>
          <w:color w:val="000000"/>
          <w:sz w:val="24"/>
          <w:u w:val="single"/>
        </w:rPr>
      </w:pPr>
      <w:r>
        <w:rPr>
          <w:rFonts w:hint="eastAsia" w:ascii="宋体" w:hAnsi="宋体"/>
          <w:color w:val="000000"/>
          <w:sz w:val="24"/>
        </w:rPr>
        <w:t>合同编号：</w:t>
      </w:r>
      <w:r>
        <w:rPr>
          <w:rFonts w:hint="eastAsia" w:ascii="宋体" w:hAnsi="宋体"/>
          <w:color w:val="000000"/>
          <w:sz w:val="24"/>
          <w:u w:val="single"/>
        </w:rPr>
        <w:t xml:space="preserve">                          </w:t>
      </w:r>
    </w:p>
    <w:p>
      <w:pPr>
        <w:ind w:right="113" w:firstLine="240" w:firstLineChars="100"/>
        <w:rPr>
          <w:rFonts w:hint="eastAsia" w:ascii="宋体" w:hAnsi="宋体"/>
          <w:color w:val="000000"/>
          <w:sz w:val="24"/>
          <w:u w:val="single"/>
        </w:rPr>
      </w:pPr>
      <w:r>
        <w:rPr>
          <w:rFonts w:hint="eastAsia" w:ascii="宋体" w:hAnsi="宋体"/>
          <w:color w:val="000000"/>
          <w:sz w:val="24"/>
        </w:rPr>
        <w:t>需    方：</w:t>
      </w:r>
      <w:r>
        <w:rPr>
          <w:rFonts w:hint="eastAsia" w:ascii="宋体" w:hAnsi="宋体"/>
          <w:color w:val="000000"/>
          <w:sz w:val="24"/>
          <w:u w:val="single"/>
        </w:rPr>
        <w:t xml:space="preserve">                          </w:t>
      </w:r>
      <w:r>
        <w:rPr>
          <w:rFonts w:hint="eastAsia" w:ascii="宋体" w:hAnsi="宋体"/>
          <w:color w:val="000000"/>
          <w:sz w:val="24"/>
        </w:rPr>
        <w:t>（简称甲方）</w:t>
      </w:r>
    </w:p>
    <w:p>
      <w:pPr>
        <w:spacing w:line="360" w:lineRule="auto"/>
        <w:ind w:firstLine="240" w:firstLineChars="100"/>
        <w:rPr>
          <w:rFonts w:hint="eastAsia" w:ascii="宋体" w:hAnsi="宋体"/>
          <w:color w:val="000000"/>
          <w:sz w:val="24"/>
        </w:rPr>
      </w:pPr>
      <w:r>
        <w:rPr>
          <w:rFonts w:hint="eastAsia" w:ascii="宋体" w:hAnsi="宋体"/>
          <w:color w:val="000000"/>
          <w:sz w:val="24"/>
          <w:lang w:val="en-US" w:eastAsia="zh-CN"/>
        </w:rPr>
        <w:t>消防维保服务</w:t>
      </w:r>
      <w:r>
        <w:rPr>
          <w:rFonts w:hint="eastAsia" w:ascii="宋体" w:hAnsi="宋体"/>
          <w:color w:val="000000"/>
          <w:sz w:val="24"/>
        </w:rPr>
        <w:t>单位：</w:t>
      </w:r>
      <w:r>
        <w:rPr>
          <w:rFonts w:hint="eastAsia" w:ascii="宋体" w:hAnsi="宋体"/>
          <w:color w:val="000000"/>
          <w:sz w:val="24"/>
          <w:u w:val="single"/>
        </w:rPr>
        <w:t xml:space="preserve">                             </w:t>
      </w:r>
      <w:r>
        <w:rPr>
          <w:rFonts w:hint="eastAsia" w:ascii="宋体" w:hAnsi="宋体"/>
          <w:color w:val="000000"/>
          <w:sz w:val="24"/>
        </w:rPr>
        <w:t xml:space="preserve">  （简称乙方）</w:t>
      </w:r>
    </w:p>
    <w:p>
      <w:pPr>
        <w:spacing w:line="360" w:lineRule="auto"/>
        <w:ind w:firstLine="420"/>
        <w:rPr>
          <w:rFonts w:hint="eastAsia" w:ascii="宋体" w:hAnsi="宋体"/>
          <w:color w:val="000000"/>
          <w:sz w:val="24"/>
        </w:rPr>
      </w:pPr>
      <w:r>
        <w:rPr>
          <w:rFonts w:hint="eastAsia" w:ascii="宋体" w:hAnsi="宋体"/>
          <w:color w:val="000000"/>
          <w:sz w:val="24"/>
        </w:rPr>
        <w:t>为保证</w:t>
      </w:r>
      <w:r>
        <w:rPr>
          <w:rFonts w:hint="eastAsia" w:ascii="宋体" w:hAnsi="宋体"/>
          <w:color w:val="000000"/>
          <w:sz w:val="24"/>
          <w:u w:val="single"/>
        </w:rPr>
        <w:t xml:space="preserve">                          （项目名称）顺利实施</w:t>
      </w:r>
      <w:r>
        <w:rPr>
          <w:rFonts w:hint="eastAsia" w:ascii="宋体" w:hAnsi="宋体"/>
          <w:color w:val="000000"/>
          <w:sz w:val="24"/>
        </w:rPr>
        <w:t>，根据《中华人民共和国招标投标法》，甲方通过公开招标，并接受了乙方的投标文件，双方达成协议，并签署如下：</w:t>
      </w:r>
    </w:p>
    <w:p>
      <w:pPr>
        <w:spacing w:line="360" w:lineRule="auto"/>
        <w:ind w:firstLine="420"/>
        <w:rPr>
          <w:rFonts w:hint="eastAsia" w:ascii="宋体" w:hAnsi="宋体"/>
          <w:color w:val="000000"/>
          <w:sz w:val="24"/>
        </w:rPr>
      </w:pPr>
      <w:r>
        <w:rPr>
          <w:rFonts w:hint="eastAsia" w:ascii="宋体" w:hAnsi="宋体"/>
          <w:color w:val="000000"/>
          <w:sz w:val="24"/>
        </w:rPr>
        <w:t>一、招标合同协议书的组成应包括：</w:t>
      </w:r>
    </w:p>
    <w:p>
      <w:pPr>
        <w:spacing w:line="360" w:lineRule="auto"/>
        <w:ind w:firstLine="420"/>
        <w:rPr>
          <w:rFonts w:hint="eastAsia" w:ascii="宋体" w:hAnsi="宋体"/>
          <w:color w:val="000000"/>
          <w:sz w:val="24"/>
        </w:rPr>
      </w:pPr>
      <w:r>
        <w:rPr>
          <w:rFonts w:hint="eastAsia" w:ascii="宋体" w:hAnsi="宋体"/>
          <w:color w:val="000000"/>
          <w:sz w:val="24"/>
        </w:rPr>
        <w:t>1.1 本招标合同协议书及附件（含合同谈判中的澄清文件）</w:t>
      </w:r>
      <w:r>
        <w:rPr>
          <w:rFonts w:hint="eastAsia" w:ascii="宋体" w:hAnsi="宋体"/>
          <w:color w:val="auto"/>
          <w:sz w:val="28"/>
          <w:szCs w:val="28"/>
        </w:rPr>
        <w:t>。</w:t>
      </w:r>
    </w:p>
    <w:p>
      <w:pPr>
        <w:spacing w:line="360" w:lineRule="auto"/>
        <w:ind w:firstLine="420"/>
        <w:rPr>
          <w:rFonts w:hint="eastAsia" w:ascii="宋体" w:hAnsi="宋体"/>
          <w:color w:val="000000"/>
          <w:sz w:val="24"/>
        </w:rPr>
      </w:pPr>
      <w:r>
        <w:rPr>
          <w:rFonts w:hint="eastAsia" w:ascii="宋体" w:hAnsi="宋体"/>
          <w:color w:val="000000"/>
          <w:sz w:val="24"/>
        </w:rPr>
        <w:t>1.2 中标</w:t>
      </w:r>
      <w:r>
        <w:rPr>
          <w:rFonts w:hint="eastAsia" w:ascii="宋体" w:hAnsi="宋体"/>
          <w:color w:val="000000"/>
          <w:sz w:val="24"/>
          <w:lang w:eastAsia="zh-CN"/>
        </w:rPr>
        <w:t>文件</w:t>
      </w:r>
      <w:r>
        <w:rPr>
          <w:rFonts w:hint="eastAsia" w:ascii="宋体" w:hAnsi="宋体"/>
          <w:color w:val="auto"/>
          <w:sz w:val="28"/>
          <w:szCs w:val="28"/>
        </w:rPr>
        <w:t>。</w:t>
      </w:r>
    </w:p>
    <w:p>
      <w:pPr>
        <w:spacing w:line="360" w:lineRule="auto"/>
        <w:ind w:firstLine="420"/>
        <w:rPr>
          <w:rFonts w:hint="eastAsia" w:ascii="宋体" w:hAnsi="宋体"/>
          <w:color w:val="000000"/>
          <w:sz w:val="24"/>
        </w:rPr>
      </w:pPr>
      <w:r>
        <w:rPr>
          <w:rFonts w:hint="eastAsia" w:ascii="宋体" w:hAnsi="宋体"/>
          <w:color w:val="000000"/>
          <w:sz w:val="24"/>
        </w:rPr>
        <w:t xml:space="preserve">1.3 </w:t>
      </w:r>
      <w:r>
        <w:rPr>
          <w:rFonts w:hint="eastAsia" w:ascii="宋体" w:hAnsi="宋体"/>
          <w:color w:val="000000"/>
          <w:sz w:val="24"/>
          <w:lang w:eastAsia="zh-CN"/>
        </w:rPr>
        <w:t>规程流程</w:t>
      </w:r>
      <w:r>
        <w:rPr>
          <w:rFonts w:hint="eastAsia" w:ascii="宋体" w:hAnsi="宋体"/>
          <w:color w:val="000000"/>
          <w:sz w:val="24"/>
        </w:rPr>
        <w:t>要求（含招标文件补遗书中与此有关的部分，如果有）</w:t>
      </w:r>
      <w:r>
        <w:rPr>
          <w:rFonts w:hint="eastAsia" w:ascii="宋体" w:hAnsi="宋体"/>
          <w:color w:val="auto"/>
          <w:sz w:val="28"/>
          <w:szCs w:val="28"/>
        </w:rPr>
        <w:t>。</w:t>
      </w:r>
    </w:p>
    <w:p>
      <w:pPr>
        <w:spacing w:line="360" w:lineRule="auto"/>
        <w:ind w:firstLine="420"/>
        <w:rPr>
          <w:rFonts w:hint="eastAsia" w:ascii="宋体" w:hAnsi="宋体"/>
          <w:color w:val="000000"/>
          <w:sz w:val="24"/>
        </w:rPr>
      </w:pPr>
      <w:r>
        <w:rPr>
          <w:rFonts w:hint="eastAsia" w:ascii="宋体" w:hAnsi="宋体"/>
          <w:color w:val="000000"/>
          <w:sz w:val="24"/>
        </w:rPr>
        <w:t>1.4 招标文件中的合同条款</w:t>
      </w:r>
      <w:r>
        <w:rPr>
          <w:rFonts w:hint="eastAsia" w:ascii="宋体" w:hAnsi="宋体"/>
          <w:color w:val="auto"/>
          <w:sz w:val="28"/>
          <w:szCs w:val="28"/>
        </w:rPr>
        <w:t>。</w:t>
      </w:r>
    </w:p>
    <w:p>
      <w:pPr>
        <w:spacing w:line="360" w:lineRule="auto"/>
        <w:ind w:firstLine="420"/>
        <w:rPr>
          <w:rFonts w:hint="eastAsia" w:ascii="宋体" w:hAnsi="宋体"/>
          <w:color w:val="000000"/>
          <w:sz w:val="24"/>
        </w:rPr>
      </w:pPr>
      <w:r>
        <w:rPr>
          <w:rFonts w:hint="eastAsia" w:ascii="宋体" w:hAnsi="宋体"/>
          <w:color w:val="000000"/>
          <w:sz w:val="24"/>
        </w:rPr>
        <w:t>1.5 招标文件中构成合同文件的其他任何文件</w:t>
      </w:r>
      <w:r>
        <w:rPr>
          <w:rFonts w:hint="eastAsia" w:ascii="宋体" w:hAnsi="宋体"/>
          <w:color w:val="auto"/>
          <w:sz w:val="28"/>
          <w:szCs w:val="28"/>
        </w:rPr>
        <w:t>。</w:t>
      </w:r>
    </w:p>
    <w:p>
      <w:pPr>
        <w:spacing w:line="360" w:lineRule="auto"/>
        <w:ind w:firstLine="420"/>
        <w:rPr>
          <w:rFonts w:hint="eastAsia" w:ascii="宋体" w:hAnsi="宋体"/>
          <w:color w:val="000000"/>
          <w:sz w:val="24"/>
        </w:rPr>
      </w:pPr>
      <w:r>
        <w:rPr>
          <w:rFonts w:hint="eastAsia" w:ascii="宋体" w:hAnsi="宋体"/>
          <w:color w:val="000000"/>
          <w:sz w:val="24"/>
        </w:rPr>
        <w:t>1.6 投标函（包含投标人在评标期间递交和确认并经采购单位同意的对双方有关问题的补充资料和澄清文件等，如果有）</w:t>
      </w:r>
      <w:r>
        <w:rPr>
          <w:rFonts w:hint="eastAsia" w:ascii="宋体" w:hAnsi="宋体"/>
          <w:color w:val="auto"/>
          <w:sz w:val="28"/>
          <w:szCs w:val="28"/>
        </w:rPr>
        <w:t>。</w:t>
      </w:r>
    </w:p>
    <w:p>
      <w:pPr>
        <w:spacing w:line="360" w:lineRule="auto"/>
        <w:ind w:firstLine="420"/>
        <w:rPr>
          <w:rFonts w:hint="eastAsia" w:ascii="宋体" w:hAnsi="宋体"/>
          <w:color w:val="000000"/>
          <w:sz w:val="24"/>
        </w:rPr>
      </w:pPr>
      <w:r>
        <w:rPr>
          <w:rFonts w:hint="eastAsia" w:ascii="宋体" w:hAnsi="宋体"/>
          <w:color w:val="000000"/>
          <w:sz w:val="24"/>
        </w:rPr>
        <w:t>1.7 投标函附表（技术文件、投标商务文件、从投标人开户行获得有关资料的授权书）（辅助资料表）</w:t>
      </w:r>
      <w:r>
        <w:rPr>
          <w:rFonts w:hint="eastAsia" w:ascii="宋体" w:hAnsi="宋体"/>
          <w:color w:val="auto"/>
          <w:sz w:val="28"/>
          <w:szCs w:val="28"/>
        </w:rPr>
        <w:t>。</w:t>
      </w:r>
    </w:p>
    <w:p>
      <w:pPr>
        <w:spacing w:line="360" w:lineRule="auto"/>
        <w:ind w:firstLine="420"/>
        <w:rPr>
          <w:rFonts w:hint="eastAsia" w:ascii="宋体" w:hAnsi="宋体"/>
          <w:color w:val="000000"/>
          <w:sz w:val="24"/>
        </w:rPr>
      </w:pPr>
      <w:r>
        <w:rPr>
          <w:rFonts w:hint="eastAsia" w:ascii="宋体" w:hAnsi="宋体"/>
          <w:color w:val="000000"/>
          <w:sz w:val="24"/>
        </w:rPr>
        <w:t>1.8 构成合同组成部分的其它文件。</w:t>
      </w:r>
    </w:p>
    <w:p>
      <w:pPr>
        <w:spacing w:line="360" w:lineRule="auto"/>
        <w:ind w:firstLine="420"/>
        <w:rPr>
          <w:rFonts w:hint="eastAsia" w:ascii="宋体" w:hAnsi="宋体"/>
          <w:color w:val="000000"/>
          <w:sz w:val="24"/>
        </w:rPr>
      </w:pPr>
      <w:r>
        <w:rPr>
          <w:rFonts w:hint="eastAsia" w:ascii="宋体" w:hAnsi="宋体"/>
          <w:color w:val="000000"/>
          <w:sz w:val="24"/>
        </w:rPr>
        <w:t>上述文件将互相补充，若有不一致之处，以上列次序在先为准。</w:t>
      </w:r>
    </w:p>
    <w:p>
      <w:pPr>
        <w:spacing w:line="360" w:lineRule="auto"/>
        <w:ind w:firstLine="420"/>
        <w:rPr>
          <w:rFonts w:hint="eastAsia" w:ascii="宋体" w:hAnsi="宋体"/>
          <w:sz w:val="24"/>
        </w:rPr>
      </w:pPr>
      <w:r>
        <w:rPr>
          <w:rFonts w:hint="eastAsia" w:ascii="宋体" w:hAnsi="宋体"/>
          <w:color w:val="000000"/>
          <w:sz w:val="24"/>
        </w:rPr>
        <w:t>二、服务项</w:t>
      </w:r>
      <w:r>
        <w:rPr>
          <w:rFonts w:hint="eastAsia" w:ascii="宋体" w:hAnsi="宋体"/>
          <w:sz w:val="24"/>
        </w:rPr>
        <w:t>目、</w:t>
      </w:r>
      <w:r>
        <w:rPr>
          <w:rFonts w:hint="eastAsia" w:ascii="宋体" w:hAnsi="宋体"/>
          <w:sz w:val="24"/>
          <w:lang w:eastAsia="zh-CN"/>
        </w:rPr>
        <w:t>面积</w:t>
      </w:r>
      <w:r>
        <w:rPr>
          <w:rFonts w:hint="eastAsia" w:ascii="宋体" w:hAnsi="宋体"/>
          <w:sz w:val="24"/>
        </w:rPr>
        <w:t>、单价、金额：</w:t>
      </w:r>
    </w:p>
    <w:tbl>
      <w:tblPr>
        <w:tblStyle w:val="6"/>
        <w:tblW w:w="65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16"/>
        <w:gridCol w:w="1470"/>
        <w:gridCol w:w="1217"/>
        <w:gridCol w:w="12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2616" w:type="dxa"/>
            <w:vAlign w:val="center"/>
          </w:tcPr>
          <w:p>
            <w:pPr>
              <w:spacing w:line="360" w:lineRule="auto"/>
              <w:rPr>
                <w:rFonts w:hint="eastAsia" w:ascii="宋体" w:hAnsi="宋体"/>
                <w:sz w:val="24"/>
              </w:rPr>
            </w:pPr>
            <w:r>
              <w:rPr>
                <w:rFonts w:hint="eastAsia" w:ascii="宋体" w:hAnsi="宋体"/>
                <w:sz w:val="24"/>
                <w:lang w:eastAsia="zh-CN"/>
              </w:rPr>
              <w:t>消防维护保养</w:t>
            </w:r>
            <w:r>
              <w:rPr>
                <w:rFonts w:hint="eastAsia" w:ascii="宋体" w:hAnsi="宋体"/>
                <w:sz w:val="24"/>
              </w:rPr>
              <w:t>服务项目</w:t>
            </w:r>
          </w:p>
        </w:tc>
        <w:tc>
          <w:tcPr>
            <w:tcW w:w="1470" w:type="dxa"/>
            <w:vAlign w:val="center"/>
          </w:tcPr>
          <w:p>
            <w:pPr>
              <w:spacing w:line="360" w:lineRule="auto"/>
              <w:ind w:firstLine="420"/>
              <w:rPr>
                <w:rFonts w:hint="eastAsia" w:ascii="宋体" w:hAnsi="宋体" w:eastAsia="仿宋"/>
                <w:sz w:val="24"/>
                <w:lang w:eastAsia="zh-CN"/>
              </w:rPr>
            </w:pPr>
            <w:r>
              <w:rPr>
                <w:rFonts w:hint="eastAsia" w:ascii="宋体" w:hAnsi="宋体"/>
                <w:sz w:val="24"/>
                <w:lang w:eastAsia="zh-CN"/>
              </w:rPr>
              <w:t>面积</w:t>
            </w:r>
          </w:p>
        </w:tc>
        <w:tc>
          <w:tcPr>
            <w:tcW w:w="1217" w:type="dxa"/>
            <w:vAlign w:val="center"/>
          </w:tcPr>
          <w:p>
            <w:pPr>
              <w:spacing w:line="360" w:lineRule="auto"/>
              <w:jc w:val="center"/>
              <w:rPr>
                <w:rFonts w:hint="eastAsia" w:ascii="宋体" w:hAnsi="宋体" w:eastAsia="仿宋"/>
                <w:sz w:val="24"/>
                <w:lang w:eastAsia="zh-CN"/>
              </w:rPr>
            </w:pPr>
            <w:r>
              <w:rPr>
                <w:rFonts w:hint="eastAsia" w:ascii="宋体" w:hAnsi="宋体"/>
                <w:sz w:val="24"/>
                <w:lang w:eastAsia="zh-CN"/>
              </w:rPr>
              <w:t>单价</w:t>
            </w:r>
          </w:p>
        </w:tc>
        <w:tc>
          <w:tcPr>
            <w:tcW w:w="1217" w:type="dxa"/>
            <w:vAlign w:val="center"/>
          </w:tcPr>
          <w:p>
            <w:pPr>
              <w:spacing w:line="360" w:lineRule="auto"/>
              <w:jc w:val="center"/>
              <w:rPr>
                <w:rFonts w:hint="eastAsia" w:ascii="宋体" w:hAnsi="宋体" w:eastAsia="仿宋"/>
                <w:sz w:val="24"/>
                <w:lang w:eastAsia="zh-CN"/>
              </w:rPr>
            </w:pPr>
            <w:r>
              <w:rPr>
                <w:rFonts w:hint="eastAsia" w:ascii="宋体" w:hAnsi="宋体"/>
                <w:sz w:val="24"/>
                <w:lang w:eastAsia="zh-CN"/>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2616" w:type="dxa"/>
            <w:vAlign w:val="top"/>
          </w:tcPr>
          <w:p>
            <w:pPr>
              <w:spacing w:line="360" w:lineRule="auto"/>
              <w:rPr>
                <w:rFonts w:hint="eastAsia" w:ascii="宋体" w:hAnsi="宋体" w:eastAsia="仿宋"/>
                <w:color w:val="000000" w:themeColor="text1"/>
                <w:sz w:val="24"/>
                <w:lang w:eastAsia="zh-CN"/>
                <w14:textFill>
                  <w14:solidFill>
                    <w14:schemeClr w14:val="tx1"/>
                  </w14:solidFill>
                </w14:textFill>
              </w:rPr>
            </w:pPr>
            <w:r>
              <w:rPr>
                <w:rFonts w:hint="eastAsia" w:ascii="宋体" w:hAnsi="宋体"/>
                <w:color w:val="000000" w:themeColor="text1"/>
                <w:sz w:val="24"/>
                <w:szCs w:val="22"/>
                <w:lang w:val="en-US" w:eastAsia="zh-CN"/>
                <w14:textFill>
                  <w14:solidFill>
                    <w14:schemeClr w14:val="tx1"/>
                  </w14:solidFill>
                </w14:textFill>
              </w:rPr>
              <w:t>消防系统（排烟天窗、排烟风机、防火卷帘、消防联动系统等）</w:t>
            </w:r>
          </w:p>
        </w:tc>
        <w:tc>
          <w:tcPr>
            <w:tcW w:w="1470" w:type="dxa"/>
            <w:vMerge w:val="restart"/>
            <w:vAlign w:val="top"/>
          </w:tcPr>
          <w:p>
            <w:pPr>
              <w:spacing w:line="360" w:lineRule="auto"/>
              <w:jc w:val="center"/>
              <w:rPr>
                <w:rFonts w:hint="eastAsia" w:ascii="宋体" w:hAnsi="宋体"/>
                <w:color w:val="FF0000"/>
                <w:sz w:val="24"/>
              </w:rPr>
            </w:pPr>
            <w:r>
              <w:rPr>
                <w:rFonts w:hint="eastAsia" w:ascii="宋体" w:hAnsi="宋体"/>
                <w:color w:val="000000" w:themeColor="text1"/>
                <w:sz w:val="24"/>
                <w:szCs w:val="22"/>
                <w:lang w:val="en-US" w:eastAsia="zh-CN"/>
                <w14:textFill>
                  <w14:solidFill>
                    <w14:schemeClr w14:val="tx1"/>
                  </w14:solidFill>
                </w14:textFill>
              </w:rPr>
              <w:t>58326.81</w:t>
            </w:r>
          </w:p>
        </w:tc>
        <w:tc>
          <w:tcPr>
            <w:tcW w:w="1217" w:type="dxa"/>
            <w:vMerge w:val="restart"/>
            <w:vAlign w:val="top"/>
          </w:tcPr>
          <w:p>
            <w:pPr>
              <w:spacing w:line="360" w:lineRule="auto"/>
              <w:ind w:firstLine="420"/>
              <w:rPr>
                <w:rFonts w:hint="eastAsia" w:ascii="宋体" w:hAnsi="宋体"/>
                <w:color w:val="FF0000"/>
                <w:sz w:val="24"/>
              </w:rPr>
            </w:pPr>
          </w:p>
        </w:tc>
        <w:tc>
          <w:tcPr>
            <w:tcW w:w="1217" w:type="dxa"/>
            <w:vMerge w:val="restart"/>
            <w:vAlign w:val="top"/>
          </w:tcPr>
          <w:p>
            <w:pPr>
              <w:spacing w:line="360" w:lineRule="auto"/>
              <w:ind w:firstLine="420"/>
              <w:rPr>
                <w:rFonts w:hint="eastAsia" w:ascii="宋体" w:hAnsi="宋体"/>
                <w:color w:val="FF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2616" w:type="dxa"/>
            <w:vAlign w:val="top"/>
          </w:tcPr>
          <w:p>
            <w:pPr>
              <w:spacing w:line="360" w:lineRule="auto"/>
              <w:rPr>
                <w:rFonts w:hint="eastAsia" w:ascii="宋体" w:hAnsi="宋体" w:eastAsia="仿宋"/>
                <w:color w:val="000000" w:themeColor="text1"/>
                <w:sz w:val="24"/>
                <w:lang w:eastAsia="zh-CN"/>
                <w14:textFill>
                  <w14:solidFill>
                    <w14:schemeClr w14:val="tx1"/>
                  </w14:solidFill>
                </w14:textFill>
              </w:rPr>
            </w:pPr>
            <w:r>
              <w:rPr>
                <w:rFonts w:hint="eastAsia" w:ascii="宋体" w:hAnsi="宋体"/>
                <w:color w:val="000000" w:themeColor="text1"/>
                <w:sz w:val="24"/>
                <w:szCs w:val="22"/>
                <w:lang w:val="en-US" w:eastAsia="zh-CN"/>
                <w14:textFill>
                  <w14:solidFill>
                    <w14:schemeClr w14:val="tx1"/>
                  </w14:solidFill>
                </w14:textFill>
              </w:rPr>
              <w:t>灭火系统（室内外消火栓、喷淋、管道、水炮、高位水箱、预作用报警阀间设备等）</w:t>
            </w:r>
          </w:p>
        </w:tc>
        <w:tc>
          <w:tcPr>
            <w:tcW w:w="1470" w:type="dxa"/>
            <w:vMerge w:val="continue"/>
            <w:vAlign w:val="top"/>
          </w:tcPr>
          <w:p>
            <w:pPr>
              <w:spacing w:line="360" w:lineRule="auto"/>
              <w:ind w:firstLine="420"/>
              <w:rPr>
                <w:rFonts w:hint="eastAsia" w:ascii="宋体" w:hAnsi="宋体"/>
                <w:color w:val="FF0000"/>
                <w:sz w:val="24"/>
              </w:rPr>
            </w:pPr>
          </w:p>
        </w:tc>
        <w:tc>
          <w:tcPr>
            <w:tcW w:w="1217" w:type="dxa"/>
            <w:vMerge w:val="continue"/>
            <w:vAlign w:val="top"/>
          </w:tcPr>
          <w:p>
            <w:pPr>
              <w:spacing w:line="360" w:lineRule="auto"/>
              <w:ind w:firstLine="420"/>
              <w:rPr>
                <w:rFonts w:hint="eastAsia" w:ascii="宋体" w:hAnsi="宋体"/>
                <w:color w:val="FF0000"/>
                <w:sz w:val="24"/>
              </w:rPr>
            </w:pPr>
          </w:p>
        </w:tc>
        <w:tc>
          <w:tcPr>
            <w:tcW w:w="1217" w:type="dxa"/>
            <w:vMerge w:val="continue"/>
            <w:vAlign w:val="top"/>
          </w:tcPr>
          <w:p>
            <w:pPr>
              <w:spacing w:line="360" w:lineRule="auto"/>
              <w:ind w:firstLine="420"/>
              <w:rPr>
                <w:rFonts w:hint="eastAsia" w:ascii="宋体" w:hAnsi="宋体"/>
                <w:color w:val="FF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2616" w:type="dxa"/>
            <w:vAlign w:val="top"/>
          </w:tcPr>
          <w:p>
            <w:pPr>
              <w:spacing w:line="360" w:lineRule="auto"/>
              <w:rPr>
                <w:rFonts w:hint="eastAsia" w:ascii="宋体" w:hAnsi="宋体"/>
                <w:color w:val="000000" w:themeColor="text1"/>
                <w:sz w:val="24"/>
                <w:szCs w:val="22"/>
                <w:lang w:val="en-US" w:eastAsia="zh-CN"/>
                <w14:textFill>
                  <w14:solidFill>
                    <w14:schemeClr w14:val="tx1"/>
                  </w14:solidFill>
                </w14:textFill>
              </w:rPr>
            </w:pPr>
            <w:r>
              <w:rPr>
                <w:rFonts w:hint="eastAsia" w:ascii="宋体" w:hAnsi="宋体"/>
                <w:color w:val="000000" w:themeColor="text1"/>
                <w:sz w:val="24"/>
                <w:szCs w:val="22"/>
                <w:lang w:val="en-US" w:eastAsia="zh-CN"/>
                <w14:textFill>
                  <w14:solidFill>
                    <w14:schemeClr w14:val="tx1"/>
                  </w14:solidFill>
                </w14:textFill>
              </w:rPr>
              <w:t>火灾预警系统（火焰探测器、可燃气体监控系统、吸气式感烟火灾探测器等）</w:t>
            </w:r>
          </w:p>
        </w:tc>
        <w:tc>
          <w:tcPr>
            <w:tcW w:w="1470" w:type="dxa"/>
            <w:vMerge w:val="continue"/>
            <w:vAlign w:val="top"/>
          </w:tcPr>
          <w:p>
            <w:pPr>
              <w:spacing w:line="360" w:lineRule="auto"/>
              <w:ind w:firstLine="420"/>
              <w:rPr>
                <w:rFonts w:hint="eastAsia" w:ascii="宋体" w:hAnsi="宋体"/>
                <w:color w:val="FF0000"/>
                <w:sz w:val="24"/>
              </w:rPr>
            </w:pPr>
          </w:p>
        </w:tc>
        <w:tc>
          <w:tcPr>
            <w:tcW w:w="1217" w:type="dxa"/>
            <w:vMerge w:val="continue"/>
            <w:vAlign w:val="top"/>
          </w:tcPr>
          <w:p>
            <w:pPr>
              <w:spacing w:line="360" w:lineRule="auto"/>
              <w:ind w:firstLine="420"/>
              <w:rPr>
                <w:rFonts w:hint="eastAsia" w:ascii="宋体" w:hAnsi="宋体"/>
                <w:color w:val="FF0000"/>
                <w:sz w:val="24"/>
              </w:rPr>
            </w:pPr>
          </w:p>
        </w:tc>
        <w:tc>
          <w:tcPr>
            <w:tcW w:w="1217" w:type="dxa"/>
            <w:vMerge w:val="continue"/>
            <w:vAlign w:val="top"/>
          </w:tcPr>
          <w:p>
            <w:pPr>
              <w:spacing w:line="360" w:lineRule="auto"/>
              <w:ind w:firstLine="420"/>
              <w:rPr>
                <w:rFonts w:hint="eastAsia" w:ascii="宋体" w:hAnsi="宋体"/>
                <w:color w:val="FF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2616" w:type="dxa"/>
            <w:vAlign w:val="top"/>
          </w:tcPr>
          <w:p>
            <w:pPr>
              <w:spacing w:line="360" w:lineRule="auto"/>
              <w:rPr>
                <w:rFonts w:hint="eastAsia" w:ascii="宋体" w:hAnsi="宋体"/>
                <w:color w:val="000000" w:themeColor="text1"/>
                <w:sz w:val="24"/>
                <w:szCs w:val="22"/>
                <w:lang w:val="en-US" w:eastAsia="zh-CN"/>
                <w14:textFill>
                  <w14:solidFill>
                    <w14:schemeClr w14:val="tx1"/>
                  </w14:solidFill>
                </w14:textFill>
              </w:rPr>
            </w:pPr>
            <w:r>
              <w:rPr>
                <w:rFonts w:hint="eastAsia" w:ascii="宋体" w:hAnsi="宋体"/>
                <w:color w:val="000000" w:themeColor="text1"/>
                <w:sz w:val="24"/>
                <w:szCs w:val="22"/>
                <w:lang w:val="en-US" w:eastAsia="zh-CN"/>
                <w14:textFill>
                  <w14:solidFill>
                    <w14:schemeClr w14:val="tx1"/>
                  </w14:solidFill>
                </w14:textFill>
              </w:rPr>
              <w:t>有关消防设施、设备等（中控室设备、水泵房消防设施、消防管道阀门、电磁阀、应急广播、电器火灾监控系统、应急照明、烟感、温感等）</w:t>
            </w:r>
          </w:p>
        </w:tc>
        <w:tc>
          <w:tcPr>
            <w:tcW w:w="1470" w:type="dxa"/>
            <w:vMerge w:val="continue"/>
            <w:vAlign w:val="top"/>
          </w:tcPr>
          <w:p>
            <w:pPr>
              <w:spacing w:line="360" w:lineRule="auto"/>
              <w:ind w:firstLine="420"/>
              <w:rPr>
                <w:rFonts w:hint="eastAsia" w:ascii="宋体" w:hAnsi="宋体"/>
                <w:color w:val="FF0000"/>
                <w:sz w:val="24"/>
              </w:rPr>
            </w:pPr>
          </w:p>
        </w:tc>
        <w:tc>
          <w:tcPr>
            <w:tcW w:w="1217" w:type="dxa"/>
            <w:vMerge w:val="continue"/>
            <w:vAlign w:val="top"/>
          </w:tcPr>
          <w:p>
            <w:pPr>
              <w:spacing w:line="360" w:lineRule="auto"/>
              <w:ind w:firstLine="420"/>
              <w:rPr>
                <w:rFonts w:hint="eastAsia" w:ascii="宋体" w:hAnsi="宋体"/>
                <w:color w:val="FF0000"/>
                <w:sz w:val="24"/>
              </w:rPr>
            </w:pPr>
          </w:p>
        </w:tc>
        <w:tc>
          <w:tcPr>
            <w:tcW w:w="1217" w:type="dxa"/>
            <w:vMerge w:val="continue"/>
            <w:vAlign w:val="top"/>
          </w:tcPr>
          <w:p>
            <w:pPr>
              <w:spacing w:line="360" w:lineRule="auto"/>
              <w:ind w:firstLine="420"/>
              <w:rPr>
                <w:rFonts w:hint="eastAsia" w:ascii="宋体" w:hAnsi="宋体"/>
                <w:color w:val="FF0000"/>
                <w:sz w:val="24"/>
              </w:rPr>
            </w:pPr>
          </w:p>
        </w:tc>
      </w:tr>
    </w:tbl>
    <w:p>
      <w:pPr>
        <w:spacing w:line="360" w:lineRule="auto"/>
        <w:ind w:firstLine="360" w:firstLineChars="150"/>
        <w:rPr>
          <w:rFonts w:hint="eastAsia" w:ascii="宋体" w:hAnsi="宋体"/>
          <w:color w:val="000000"/>
          <w:sz w:val="24"/>
        </w:rPr>
      </w:pPr>
      <w:r>
        <w:rPr>
          <w:rFonts w:hint="eastAsia" w:ascii="宋体" w:hAnsi="宋体"/>
          <w:color w:val="000000"/>
          <w:sz w:val="24"/>
        </w:rPr>
        <w:t>合同总价：（大写）</w:t>
      </w:r>
      <w:r>
        <w:rPr>
          <w:rFonts w:hint="eastAsia" w:ascii="宋体" w:hAnsi="宋体"/>
          <w:color w:val="000000"/>
          <w:sz w:val="24"/>
          <w:u w:val="single"/>
        </w:rPr>
        <w:t xml:space="preserve">                    （￥       元）</w:t>
      </w:r>
      <w:r>
        <w:rPr>
          <w:rFonts w:hint="eastAsia" w:ascii="宋体" w:hAnsi="宋体"/>
          <w:color w:val="000000"/>
          <w:sz w:val="24"/>
        </w:rPr>
        <w:t>，本合同价已包括乙方从组织实施、</w:t>
      </w:r>
      <w:r>
        <w:rPr>
          <w:rFonts w:hint="eastAsia" w:ascii="宋体" w:hAnsi="宋体"/>
          <w:color w:val="000000"/>
          <w:sz w:val="24"/>
          <w:lang w:eastAsia="zh-CN"/>
        </w:rPr>
        <w:t>年假日双薪、</w:t>
      </w:r>
      <w:r>
        <w:rPr>
          <w:rFonts w:hint="eastAsia" w:ascii="宋体" w:hAnsi="宋体"/>
          <w:color w:val="000000"/>
          <w:sz w:val="24"/>
        </w:rPr>
        <w:t>保险、税金、利润等全部费用。</w:t>
      </w:r>
    </w:p>
    <w:p>
      <w:pPr>
        <w:spacing w:line="360" w:lineRule="auto"/>
        <w:ind w:firstLine="420"/>
        <w:rPr>
          <w:rFonts w:hint="eastAsia" w:ascii="宋体" w:hAnsi="宋体"/>
          <w:color w:val="000000"/>
          <w:sz w:val="24"/>
        </w:rPr>
      </w:pPr>
      <w:r>
        <w:rPr>
          <w:rFonts w:hint="eastAsia" w:ascii="宋体" w:hAnsi="宋体"/>
          <w:color w:val="000000"/>
          <w:sz w:val="24"/>
        </w:rPr>
        <w:t>三、</w:t>
      </w:r>
      <w:r>
        <w:rPr>
          <w:rFonts w:hint="eastAsia" w:ascii="宋体" w:hAnsi="宋体"/>
          <w:color w:val="000000"/>
          <w:sz w:val="24"/>
          <w:lang w:eastAsia="zh-CN"/>
        </w:rPr>
        <w:t>消防维护保养</w:t>
      </w:r>
      <w:r>
        <w:rPr>
          <w:rFonts w:hint="eastAsia" w:ascii="宋体" w:hAnsi="宋体"/>
          <w:color w:val="000000"/>
          <w:sz w:val="24"/>
        </w:rPr>
        <w:t>服务要求：必须符合国家有关规定。</w:t>
      </w:r>
    </w:p>
    <w:p>
      <w:pPr>
        <w:spacing w:line="360" w:lineRule="auto"/>
        <w:ind w:firstLine="420"/>
        <w:rPr>
          <w:rFonts w:hint="eastAsia" w:ascii="宋体" w:hAnsi="宋体"/>
          <w:color w:val="000000"/>
          <w:sz w:val="24"/>
        </w:rPr>
      </w:pPr>
      <w:r>
        <w:rPr>
          <w:rFonts w:hint="eastAsia" w:ascii="宋体" w:hAnsi="宋体"/>
          <w:color w:val="000000"/>
          <w:sz w:val="24"/>
        </w:rPr>
        <w:t>四、</w:t>
      </w:r>
      <w:r>
        <w:rPr>
          <w:rFonts w:hint="eastAsia" w:ascii="宋体" w:hAnsi="宋体"/>
          <w:color w:val="000000"/>
          <w:sz w:val="24"/>
          <w:lang w:eastAsia="zh-CN"/>
        </w:rPr>
        <w:t>消防维护保养</w:t>
      </w:r>
      <w:r>
        <w:rPr>
          <w:rFonts w:hint="eastAsia" w:ascii="宋体" w:hAnsi="宋体"/>
          <w:color w:val="000000"/>
          <w:sz w:val="24"/>
        </w:rPr>
        <w:t>标准、方法</w:t>
      </w:r>
      <w:r>
        <w:rPr>
          <w:rFonts w:hint="eastAsia" w:ascii="宋体" w:hAnsi="宋体"/>
          <w:color w:val="000000"/>
          <w:sz w:val="24"/>
          <w:lang w:eastAsia="zh-CN"/>
        </w:rPr>
        <w:t>。</w:t>
      </w:r>
    </w:p>
    <w:p>
      <w:pPr>
        <w:spacing w:line="360" w:lineRule="auto"/>
        <w:ind w:firstLine="480" w:firstLineChars="200"/>
        <w:rPr>
          <w:rFonts w:hint="eastAsia" w:ascii="宋体" w:hAnsi="宋体"/>
          <w:color w:val="000000"/>
          <w:sz w:val="24"/>
        </w:rPr>
      </w:pPr>
      <w:r>
        <w:rPr>
          <w:rFonts w:hint="eastAsia" w:ascii="宋体" w:hAnsi="宋体"/>
          <w:color w:val="000000"/>
          <w:sz w:val="24"/>
        </w:rPr>
        <w:t>中标企业鉴定合同后，应及时与甲方进行联系具体服务事宜。</w:t>
      </w:r>
    </w:p>
    <w:p>
      <w:pPr>
        <w:spacing w:line="500" w:lineRule="exact"/>
        <w:rPr>
          <w:rFonts w:hint="eastAsia"/>
          <w:color w:val="000000"/>
        </w:rPr>
      </w:pPr>
      <w:r>
        <w:rPr>
          <w:rFonts w:hint="eastAsia" w:ascii="宋体" w:hAnsi="宋体"/>
          <w:color w:val="000000"/>
          <w:sz w:val="24"/>
        </w:rPr>
        <w:t>五、其他事项：</w:t>
      </w:r>
      <w:r>
        <w:rPr>
          <w:rFonts w:hint="eastAsia"/>
          <w:color w:val="000000"/>
        </w:rPr>
        <w:t>附文：</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color w:val="000000"/>
          <w:sz w:val="24"/>
          <w:szCs w:val="22"/>
        </w:rPr>
      </w:pPr>
      <w:r>
        <w:rPr>
          <w:rFonts w:hint="eastAsia" w:ascii="宋体" w:hAnsi="宋体"/>
          <w:color w:val="000000"/>
          <w:sz w:val="24"/>
          <w:szCs w:val="22"/>
          <w:lang w:val="en-US" w:eastAsia="zh-CN"/>
        </w:rPr>
        <w:t>1、</w:t>
      </w:r>
      <w:r>
        <w:rPr>
          <w:rFonts w:hint="eastAsia" w:ascii="宋体" w:hAnsi="宋体"/>
          <w:color w:val="000000"/>
          <w:sz w:val="24"/>
          <w:szCs w:val="22"/>
        </w:rPr>
        <w:t>乙方负责维保所需工具及辅料，需更换或增加的材料和设备单价</w:t>
      </w:r>
      <w:r>
        <w:rPr>
          <w:rFonts w:hint="eastAsia" w:ascii="宋体" w:hAnsi="宋体"/>
          <w:color w:val="000000"/>
          <w:sz w:val="24"/>
          <w:szCs w:val="22"/>
          <w:lang w:val="en-US" w:eastAsia="zh-CN"/>
        </w:rPr>
        <w:t>2</w:t>
      </w:r>
      <w:r>
        <w:rPr>
          <w:rFonts w:hint="eastAsia" w:ascii="宋体" w:hAnsi="宋体"/>
          <w:color w:val="000000"/>
          <w:sz w:val="24"/>
          <w:szCs w:val="22"/>
        </w:rPr>
        <w:t>00元以上的由甲方承担，</w:t>
      </w:r>
      <w:r>
        <w:rPr>
          <w:rFonts w:hint="eastAsia" w:ascii="宋体" w:hAnsi="宋体"/>
          <w:color w:val="000000"/>
          <w:sz w:val="24"/>
          <w:szCs w:val="22"/>
          <w:lang w:val="en-US" w:eastAsia="zh-CN"/>
        </w:rPr>
        <w:t>2</w:t>
      </w:r>
      <w:r>
        <w:rPr>
          <w:rFonts w:hint="eastAsia" w:ascii="宋体" w:hAnsi="宋体"/>
          <w:color w:val="000000"/>
          <w:sz w:val="24"/>
          <w:szCs w:val="22"/>
        </w:rPr>
        <w:t>00元以下的由乙方承担，且</w:t>
      </w:r>
      <w:r>
        <w:rPr>
          <w:rFonts w:hint="eastAsia" w:ascii="宋体" w:hAnsi="宋体"/>
          <w:color w:val="000000"/>
          <w:sz w:val="24"/>
          <w:szCs w:val="22"/>
          <w:lang w:eastAsia="zh-CN"/>
        </w:rPr>
        <w:t>每年</w:t>
      </w:r>
      <w:r>
        <w:rPr>
          <w:rFonts w:hint="eastAsia" w:ascii="宋体" w:hAnsi="宋体"/>
          <w:color w:val="000000"/>
          <w:sz w:val="24"/>
          <w:szCs w:val="22"/>
        </w:rPr>
        <w:t>乙方负担总额不超1000元，超出部分由甲方承担。</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color w:val="000000"/>
          <w:sz w:val="24"/>
          <w:szCs w:val="22"/>
        </w:rPr>
      </w:pPr>
      <w:r>
        <w:rPr>
          <w:rFonts w:hint="eastAsia" w:ascii="宋体" w:hAnsi="宋体"/>
          <w:color w:val="000000"/>
          <w:sz w:val="24"/>
          <w:szCs w:val="22"/>
          <w:lang w:val="en-US" w:eastAsia="zh-CN"/>
        </w:rPr>
        <w:t>2、</w:t>
      </w:r>
      <w:r>
        <w:rPr>
          <w:rFonts w:hint="eastAsia" w:ascii="宋体" w:hAnsi="宋体"/>
          <w:color w:val="000000"/>
          <w:sz w:val="24"/>
          <w:szCs w:val="22"/>
        </w:rPr>
        <w:t>维保期间甲方需要对消防系统大修或改造时，由乙方提供预算和方案，费用由甲方负担，并另行计算，乙方给予最低价的优惠。向甲方按优惠价格提供各种维保常用零部件，此价格在合同一年内有效期内不变。</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default" w:ascii="宋体" w:hAnsi="宋体" w:eastAsia="仿宋"/>
          <w:color w:val="000000"/>
          <w:sz w:val="24"/>
          <w:szCs w:val="22"/>
          <w:lang w:val="en-US" w:eastAsia="zh-CN"/>
        </w:rPr>
      </w:pPr>
      <w:r>
        <w:rPr>
          <w:rFonts w:hint="eastAsia" w:ascii="宋体" w:hAnsi="宋体"/>
          <w:color w:val="000000"/>
          <w:sz w:val="24"/>
          <w:szCs w:val="22"/>
          <w:lang w:val="en-US" w:eastAsia="zh-CN"/>
        </w:rPr>
        <w:t>3、如发生紧急情况，需维保人员24小时内达到园区进行处置。</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color w:val="000000"/>
          <w:sz w:val="24"/>
        </w:rPr>
      </w:pPr>
      <w:r>
        <w:rPr>
          <w:rFonts w:hint="eastAsia" w:ascii="宋体" w:hAnsi="宋体"/>
          <w:color w:val="000000"/>
          <w:sz w:val="24"/>
          <w:lang w:val="en-US" w:eastAsia="zh-CN"/>
        </w:rPr>
        <w:t>4、</w:t>
      </w:r>
      <w:r>
        <w:rPr>
          <w:rFonts w:hint="eastAsia" w:ascii="宋体" w:hAnsi="宋体"/>
          <w:color w:val="000000"/>
          <w:sz w:val="24"/>
        </w:rPr>
        <w:t>本合同生效后，受《中华人民共和国合同法》保护，双方任何一方违约，将赔偿对方的经济损失。</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color w:val="000000"/>
          <w:sz w:val="24"/>
          <w:lang w:eastAsia="zh-CN"/>
        </w:rPr>
      </w:pPr>
      <w:r>
        <w:rPr>
          <w:rFonts w:hint="eastAsia" w:ascii="宋体" w:hAnsi="宋体"/>
          <w:color w:val="000000"/>
          <w:sz w:val="24"/>
          <w:lang w:val="en-US" w:eastAsia="zh-CN"/>
        </w:rPr>
        <w:t>5</w:t>
      </w:r>
      <w:r>
        <w:rPr>
          <w:rFonts w:hint="eastAsia" w:ascii="宋体" w:hAnsi="宋体"/>
          <w:color w:val="000000"/>
          <w:sz w:val="24"/>
        </w:rPr>
        <w:t>、</w:t>
      </w:r>
      <w:r>
        <w:rPr>
          <w:rFonts w:hint="eastAsia" w:ascii="宋体" w:hAnsi="宋体"/>
          <w:color w:val="000000"/>
          <w:sz w:val="24"/>
          <w:lang w:eastAsia="zh-CN"/>
        </w:rPr>
        <w:t>甲方定期或抽查方式对乙方进行服务考核，如乙方多次出现服务技能不达标，甲方将书面提出整改函，类似问题三次以上未达到要求，甲方有权单方解除服务合同。</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仿宋"/>
          <w:color w:val="000000"/>
          <w:sz w:val="24"/>
          <w:lang w:val="en-US" w:eastAsia="zh-CN"/>
        </w:rPr>
      </w:pPr>
      <w:r>
        <w:rPr>
          <w:rFonts w:hint="eastAsia" w:ascii="宋体" w:hAnsi="宋体"/>
          <w:color w:val="000000"/>
          <w:sz w:val="24"/>
          <w:lang w:val="en-US" w:eastAsia="zh-CN"/>
        </w:rPr>
        <w:t>6、</w:t>
      </w:r>
      <w:r>
        <w:rPr>
          <w:rFonts w:hint="eastAsia" w:ascii="宋体" w:hAnsi="宋体"/>
          <w:color w:val="000000"/>
          <w:sz w:val="24"/>
        </w:rPr>
        <w:t>其他未尽事宜，由甲乙双方协商解决。</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color w:val="000000"/>
          <w:sz w:val="24"/>
        </w:rPr>
      </w:pPr>
      <w:r>
        <w:rPr>
          <w:rFonts w:hint="eastAsia" w:ascii="宋体" w:hAnsi="宋体"/>
          <w:color w:val="000000"/>
          <w:sz w:val="24"/>
          <w:lang w:val="en-US" w:eastAsia="zh-CN"/>
        </w:rPr>
        <w:t>7</w:t>
      </w:r>
      <w:r>
        <w:rPr>
          <w:rFonts w:hint="eastAsia" w:ascii="宋体" w:hAnsi="宋体"/>
          <w:color w:val="000000"/>
          <w:sz w:val="24"/>
        </w:rPr>
        <w:t>、本合同协议书一式八份，甲已双方各执四份。</w:t>
      </w:r>
    </w:p>
    <w:p>
      <w:pPr>
        <w:keepNext w:val="0"/>
        <w:keepLines w:val="0"/>
        <w:pageBreakBefore w:val="0"/>
        <w:widowControl w:val="0"/>
        <w:kinsoku/>
        <w:wordWrap/>
        <w:overflowPunct/>
        <w:topLinePunct w:val="0"/>
        <w:autoSpaceDE/>
        <w:autoSpaceDN/>
        <w:bidi w:val="0"/>
        <w:adjustRightInd/>
        <w:snapToGrid/>
        <w:spacing w:line="400" w:lineRule="exact"/>
        <w:ind w:firstLine="420"/>
        <w:textAlignment w:val="auto"/>
        <w:rPr>
          <w:rFonts w:hint="eastAsia" w:ascii="宋体" w:hAnsi="宋体"/>
          <w:color w:val="000000"/>
          <w:sz w:val="24"/>
        </w:rPr>
      </w:pPr>
      <w:r>
        <w:rPr>
          <w:rFonts w:hint="eastAsia" w:ascii="宋体" w:hAnsi="宋体"/>
          <w:color w:val="000000"/>
          <w:sz w:val="24"/>
        </w:rPr>
        <w:t>甲         方：</w:t>
      </w:r>
      <w:r>
        <w:rPr>
          <w:rFonts w:hint="eastAsia" w:ascii="宋体" w:hAnsi="宋体"/>
          <w:color w:val="000000"/>
          <w:sz w:val="24"/>
          <w:u w:val="single"/>
        </w:rPr>
        <w:t xml:space="preserve">（盖章）             </w:t>
      </w:r>
      <w:r>
        <w:rPr>
          <w:rFonts w:hint="eastAsia" w:ascii="宋体" w:hAnsi="宋体"/>
          <w:color w:val="000000"/>
          <w:sz w:val="24"/>
        </w:rPr>
        <w:t xml:space="preserve">     乙          方：</w:t>
      </w:r>
      <w:r>
        <w:rPr>
          <w:rFonts w:hint="eastAsia" w:ascii="宋体" w:hAnsi="宋体"/>
          <w:color w:val="000000"/>
          <w:sz w:val="24"/>
          <w:u w:val="single"/>
        </w:rPr>
        <w:t xml:space="preserve">（盖章）                 </w:t>
      </w:r>
    </w:p>
    <w:p>
      <w:pPr>
        <w:keepNext w:val="0"/>
        <w:keepLines w:val="0"/>
        <w:pageBreakBefore w:val="0"/>
        <w:widowControl w:val="0"/>
        <w:kinsoku/>
        <w:wordWrap/>
        <w:overflowPunct/>
        <w:topLinePunct w:val="0"/>
        <w:autoSpaceDE/>
        <w:autoSpaceDN/>
        <w:bidi w:val="0"/>
        <w:adjustRightInd/>
        <w:snapToGrid/>
        <w:spacing w:line="400" w:lineRule="exact"/>
        <w:ind w:firstLine="420"/>
        <w:textAlignment w:val="auto"/>
        <w:rPr>
          <w:rFonts w:hint="eastAsia" w:ascii="宋体" w:hAnsi="宋体"/>
          <w:color w:val="000000"/>
          <w:sz w:val="24"/>
        </w:rPr>
      </w:pPr>
      <w:r>
        <w:rPr>
          <w:rFonts w:hint="eastAsia" w:ascii="宋体" w:hAnsi="宋体"/>
          <w:color w:val="000000"/>
          <w:sz w:val="24"/>
        </w:rPr>
        <w:t>甲方法定代表人：                        乙方法定代表人：</w:t>
      </w:r>
    </w:p>
    <w:p>
      <w:pPr>
        <w:keepNext w:val="0"/>
        <w:keepLines w:val="0"/>
        <w:pageBreakBefore w:val="0"/>
        <w:widowControl w:val="0"/>
        <w:kinsoku/>
        <w:wordWrap/>
        <w:overflowPunct/>
        <w:topLinePunct w:val="0"/>
        <w:autoSpaceDE/>
        <w:autoSpaceDN/>
        <w:bidi w:val="0"/>
        <w:adjustRightInd/>
        <w:snapToGrid/>
        <w:spacing w:line="400" w:lineRule="exact"/>
        <w:ind w:firstLine="1080" w:firstLineChars="450"/>
        <w:textAlignment w:val="auto"/>
        <w:rPr>
          <w:rFonts w:hint="eastAsia" w:ascii="宋体" w:hAnsi="宋体"/>
          <w:color w:val="000000"/>
          <w:sz w:val="24"/>
        </w:rPr>
      </w:pPr>
      <w:r>
        <w:rPr>
          <w:rFonts w:hint="eastAsia" w:ascii="宋体" w:hAnsi="宋体"/>
          <w:color w:val="000000"/>
          <w:sz w:val="24"/>
        </w:rPr>
        <w:t xml:space="preserve">或                                    </w:t>
      </w:r>
      <w:r>
        <w:rPr>
          <w:rFonts w:hint="eastAsia" w:ascii="宋体" w:hAnsi="宋体"/>
          <w:color w:val="000000"/>
          <w:sz w:val="24"/>
        </w:rPr>
        <w:tab/>
      </w:r>
      <w:r>
        <w:rPr>
          <w:rFonts w:hint="eastAsia" w:ascii="宋体" w:hAnsi="宋体"/>
          <w:color w:val="000000"/>
          <w:sz w:val="24"/>
        </w:rPr>
        <w:t xml:space="preserve">  或</w:t>
      </w:r>
    </w:p>
    <w:p>
      <w:pPr>
        <w:keepNext w:val="0"/>
        <w:keepLines w:val="0"/>
        <w:pageBreakBefore w:val="0"/>
        <w:widowControl w:val="0"/>
        <w:kinsoku/>
        <w:wordWrap/>
        <w:overflowPunct/>
        <w:topLinePunct w:val="0"/>
        <w:autoSpaceDE/>
        <w:autoSpaceDN/>
        <w:bidi w:val="0"/>
        <w:adjustRightInd/>
        <w:snapToGrid/>
        <w:spacing w:line="400" w:lineRule="exact"/>
        <w:ind w:firstLine="420"/>
        <w:textAlignment w:val="auto"/>
        <w:rPr>
          <w:rFonts w:hint="eastAsia" w:ascii="宋体" w:hAnsi="宋体"/>
          <w:color w:val="000000"/>
          <w:sz w:val="24"/>
        </w:rPr>
      </w:pPr>
      <w:r>
        <w:rPr>
          <w:rFonts w:hint="eastAsia" w:ascii="宋体" w:hAnsi="宋体"/>
          <w:color w:val="000000"/>
          <w:sz w:val="24"/>
        </w:rPr>
        <w:t>甲方委托代表人：                        乙方委托代表人：</w:t>
      </w:r>
    </w:p>
    <w:p>
      <w:pPr>
        <w:keepNext w:val="0"/>
        <w:keepLines w:val="0"/>
        <w:pageBreakBefore w:val="0"/>
        <w:widowControl w:val="0"/>
        <w:kinsoku/>
        <w:wordWrap/>
        <w:overflowPunct/>
        <w:topLinePunct w:val="0"/>
        <w:autoSpaceDE/>
        <w:autoSpaceDN/>
        <w:bidi w:val="0"/>
        <w:adjustRightInd/>
        <w:snapToGrid/>
        <w:spacing w:line="400" w:lineRule="exact"/>
        <w:ind w:firstLine="420"/>
        <w:textAlignment w:val="auto"/>
        <w:rPr>
          <w:rFonts w:hint="eastAsia" w:ascii="宋体" w:hAnsi="宋体"/>
          <w:color w:val="000000"/>
          <w:sz w:val="24"/>
        </w:rPr>
      </w:pPr>
      <w:r>
        <w:rPr>
          <w:rFonts w:hint="eastAsia" w:ascii="宋体" w:hAnsi="宋体"/>
          <w:color w:val="000000"/>
          <w:sz w:val="24"/>
        </w:rPr>
        <w:t>电          话：                        电          话：</w:t>
      </w:r>
    </w:p>
    <w:p>
      <w:pPr>
        <w:keepNext w:val="0"/>
        <w:keepLines w:val="0"/>
        <w:pageBreakBefore w:val="0"/>
        <w:widowControl w:val="0"/>
        <w:kinsoku/>
        <w:wordWrap/>
        <w:overflowPunct/>
        <w:topLinePunct w:val="0"/>
        <w:autoSpaceDE/>
        <w:autoSpaceDN/>
        <w:bidi w:val="0"/>
        <w:adjustRightInd/>
        <w:snapToGrid/>
        <w:spacing w:line="400" w:lineRule="exact"/>
        <w:ind w:firstLine="420"/>
        <w:textAlignment w:val="auto"/>
      </w:pPr>
      <w:r>
        <w:rPr>
          <w:rFonts w:hint="eastAsia" w:ascii="宋体" w:hAnsi="宋体"/>
          <w:color w:val="000000"/>
          <w:sz w:val="24"/>
        </w:rPr>
        <w:t>日          期：                        日          期：</w:t>
      </w:r>
    </w:p>
    <w:p/>
    <w:p>
      <w:pPr>
        <w:adjustRightInd w:val="0"/>
        <w:snapToGrid w:val="0"/>
        <w:spacing w:line="360" w:lineRule="auto"/>
        <w:ind w:firstLine="1606" w:firstLineChars="500"/>
        <w:jc w:val="both"/>
        <w:rPr>
          <w:rFonts w:hint="eastAsia" w:ascii="宋体" w:hAnsi="宋体"/>
          <w:b/>
          <w:bCs/>
          <w:color w:val="000000"/>
          <w:sz w:val="32"/>
          <w:szCs w:val="32"/>
          <w:lang w:eastAsia="zh-CN"/>
        </w:rPr>
      </w:pPr>
    </w:p>
    <w:p>
      <w:pPr>
        <w:adjustRightInd w:val="0"/>
        <w:snapToGrid w:val="0"/>
        <w:spacing w:line="360" w:lineRule="auto"/>
        <w:ind w:firstLine="1606" w:firstLineChars="500"/>
        <w:jc w:val="both"/>
        <w:rPr>
          <w:rFonts w:hint="eastAsia" w:ascii="宋体" w:hAnsi="宋体"/>
          <w:b/>
          <w:bCs/>
          <w:color w:val="000000"/>
          <w:sz w:val="32"/>
          <w:szCs w:val="32"/>
        </w:rPr>
      </w:pPr>
      <w:r>
        <w:rPr>
          <w:rFonts w:hint="eastAsia" w:ascii="宋体" w:hAnsi="宋体"/>
          <w:b/>
          <w:bCs/>
          <w:color w:val="000000"/>
          <w:sz w:val="32"/>
          <w:szCs w:val="32"/>
          <w:lang w:eastAsia="zh-CN"/>
        </w:rPr>
        <w:t>第</w:t>
      </w:r>
      <w:r>
        <w:rPr>
          <w:rFonts w:hint="eastAsia" w:ascii="宋体" w:hAnsi="宋体"/>
          <w:b/>
          <w:bCs/>
          <w:color w:val="000000"/>
          <w:sz w:val="32"/>
          <w:szCs w:val="32"/>
        </w:rPr>
        <w:t xml:space="preserve">五部分  </w:t>
      </w:r>
      <w:r>
        <w:rPr>
          <w:rFonts w:hint="eastAsia" w:ascii="宋体" w:hAnsi="宋体"/>
          <w:b/>
          <w:bCs/>
          <w:color w:val="000000"/>
          <w:sz w:val="32"/>
          <w:szCs w:val="32"/>
          <w:lang w:eastAsia="zh-CN"/>
        </w:rPr>
        <w:t>消防维护保养</w:t>
      </w:r>
      <w:r>
        <w:rPr>
          <w:rFonts w:hint="eastAsia" w:ascii="宋体" w:hAnsi="宋体"/>
          <w:b/>
          <w:bCs/>
          <w:color w:val="000000"/>
          <w:sz w:val="32"/>
          <w:szCs w:val="32"/>
        </w:rPr>
        <w:t>服务项目具体要求</w:t>
      </w:r>
    </w:p>
    <w:p>
      <w:pPr>
        <w:keepNext w:val="0"/>
        <w:keepLines w:val="0"/>
        <w:pageBreakBefore w:val="0"/>
        <w:widowControl w:val="0"/>
        <w:kinsoku/>
        <w:wordWrap/>
        <w:overflowPunct/>
        <w:topLinePunct w:val="0"/>
        <w:autoSpaceDE/>
        <w:autoSpaceDN/>
        <w:bidi w:val="0"/>
        <w:adjustRightInd/>
        <w:snapToGrid/>
        <w:spacing w:line="480" w:lineRule="exact"/>
        <w:textAlignment w:val="auto"/>
        <w:outlineLvl w:val="9"/>
        <w:rPr>
          <w:rFonts w:hint="eastAsia" w:ascii="仿宋" w:hAnsi="仿宋" w:cs="仿宋"/>
          <w:sz w:val="28"/>
          <w:szCs w:val="28"/>
          <w:highlight w:val="none"/>
          <w:lang w:eastAsia="zh-CN"/>
        </w:rPr>
      </w:pPr>
      <w:r>
        <w:rPr>
          <w:rFonts w:hint="eastAsia" w:ascii="仿宋" w:hAnsi="仿宋" w:cs="仿宋"/>
          <w:sz w:val="28"/>
          <w:szCs w:val="28"/>
          <w:highlight w:val="none"/>
          <w:lang w:eastAsia="zh-CN"/>
        </w:rPr>
        <w:t>维护</w:t>
      </w:r>
      <w:r>
        <w:rPr>
          <w:rFonts w:hint="eastAsia" w:ascii="仿宋" w:hAnsi="仿宋" w:eastAsia="仿宋" w:cs="仿宋"/>
          <w:sz w:val="28"/>
          <w:szCs w:val="28"/>
          <w:highlight w:val="none"/>
        </w:rPr>
        <w:t>保养</w:t>
      </w:r>
      <w:r>
        <w:rPr>
          <w:rFonts w:hint="eastAsia" w:ascii="仿宋" w:hAnsi="仿宋" w:cs="仿宋"/>
          <w:sz w:val="28"/>
          <w:szCs w:val="28"/>
          <w:highlight w:val="none"/>
          <w:lang w:eastAsia="zh-CN"/>
        </w:rPr>
        <w:t>要求：</w:t>
      </w:r>
    </w:p>
    <w:p>
      <w:pPr>
        <w:keepNext w:val="0"/>
        <w:keepLines w:val="0"/>
        <w:pageBreakBefore w:val="0"/>
        <w:widowControl w:val="0"/>
        <w:numPr>
          <w:ilvl w:val="0"/>
          <w:numId w:val="3"/>
        </w:numPr>
        <w:kinsoku/>
        <w:wordWrap/>
        <w:overflowPunct/>
        <w:topLinePunct w:val="0"/>
        <w:autoSpaceDE/>
        <w:autoSpaceDN/>
        <w:bidi w:val="0"/>
        <w:adjustRightInd/>
        <w:snapToGrid/>
        <w:spacing w:line="480" w:lineRule="exact"/>
        <w:ind w:left="140" w:leftChars="0" w:firstLine="0" w:firstLineChars="0"/>
        <w:textAlignment w:val="auto"/>
        <w:outlineLvl w:val="9"/>
        <w:rPr>
          <w:rFonts w:hint="eastAsia" w:ascii="仿宋" w:hAnsi="仿宋" w:cs="仿宋"/>
          <w:sz w:val="28"/>
          <w:szCs w:val="28"/>
          <w:highlight w:val="none"/>
          <w:lang w:eastAsia="zh-CN"/>
        </w:rPr>
      </w:pPr>
      <w:r>
        <w:rPr>
          <w:rFonts w:hint="eastAsia" w:ascii="仿宋" w:hAnsi="仿宋" w:cs="仿宋"/>
          <w:sz w:val="28"/>
          <w:szCs w:val="28"/>
          <w:highlight w:val="none"/>
          <w:lang w:eastAsia="zh-CN"/>
        </w:rPr>
        <w:t>吸气式感烟火灾探测器（数量：</w:t>
      </w:r>
      <w:r>
        <w:rPr>
          <w:rFonts w:hint="eastAsia" w:ascii="仿宋" w:hAnsi="仿宋" w:cs="仿宋"/>
          <w:sz w:val="28"/>
          <w:szCs w:val="28"/>
          <w:highlight w:val="none"/>
          <w:lang w:val="en-US" w:eastAsia="zh-CN"/>
        </w:rPr>
        <w:t>101）</w:t>
      </w:r>
      <w:r>
        <w:rPr>
          <w:rFonts w:hint="eastAsia" w:ascii="仿宋" w:hAnsi="仿宋" w:cs="仿宋"/>
          <w:sz w:val="28"/>
          <w:szCs w:val="28"/>
          <w:highlight w:val="none"/>
          <w:lang w:eastAsia="zh-CN"/>
        </w:rPr>
        <w:t>：要求每月不少于</w:t>
      </w:r>
      <w:r>
        <w:rPr>
          <w:rFonts w:hint="eastAsia" w:ascii="仿宋" w:hAnsi="仿宋" w:cs="仿宋"/>
          <w:sz w:val="28"/>
          <w:szCs w:val="28"/>
          <w:highlight w:val="none"/>
          <w:lang w:val="en-US" w:eastAsia="zh-CN"/>
        </w:rPr>
        <w:t>2次对设备进行清洗。</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140" w:leftChars="0"/>
        <w:textAlignment w:val="auto"/>
        <w:outlineLvl w:val="9"/>
        <w:rPr>
          <w:rFonts w:hint="default" w:ascii="仿宋" w:hAnsi="仿宋" w:cs="仿宋"/>
          <w:sz w:val="28"/>
          <w:szCs w:val="28"/>
          <w:lang w:val="en-US" w:eastAsia="zh-CN"/>
        </w:rPr>
      </w:pPr>
      <w:r>
        <w:rPr>
          <w:rFonts w:hint="default" w:ascii="仿宋" w:hAnsi="仿宋" w:cs="仿宋"/>
          <w:sz w:val="28"/>
          <w:szCs w:val="28"/>
          <w:lang w:val="en-US" w:eastAsia="zh-CN"/>
        </w:rPr>
        <w:t>1.1检查电源供应器(UPS)</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outlineLvl w:val="9"/>
        <w:rPr>
          <w:rFonts w:hint="default" w:ascii="仿宋" w:hAnsi="仿宋" w:cs="仿宋"/>
          <w:sz w:val="28"/>
          <w:szCs w:val="28"/>
          <w:lang w:val="en-US" w:eastAsia="zh-CN"/>
        </w:rPr>
      </w:pPr>
      <w:r>
        <w:rPr>
          <w:rFonts w:hint="default" w:ascii="仿宋" w:hAnsi="仿宋" w:cs="仿宋"/>
          <w:sz w:val="28"/>
          <w:szCs w:val="28"/>
          <w:lang w:val="en-US" w:eastAsia="zh-CN"/>
        </w:rPr>
        <w:t>a.每月应以万用表测量探测主机的电源输入“+”、“-”端，检查空气采样探测器的DC输入电压范围是否为24V±2V，以确定电源供应器是否正常。</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outlineLvl w:val="9"/>
        <w:rPr>
          <w:rFonts w:hint="default" w:ascii="仿宋" w:hAnsi="仿宋" w:cs="仿宋"/>
          <w:sz w:val="28"/>
          <w:szCs w:val="28"/>
          <w:lang w:val="en-US" w:eastAsia="zh-CN"/>
        </w:rPr>
      </w:pPr>
      <w:r>
        <w:rPr>
          <w:rFonts w:hint="default" w:ascii="仿宋" w:hAnsi="仿宋" w:cs="仿宋"/>
          <w:sz w:val="28"/>
          <w:szCs w:val="28"/>
          <w:lang w:val="en-US" w:eastAsia="zh-CN"/>
        </w:rPr>
        <w:t>b.将UPS主电源关闭检查UPS主备电切换功能是否正常，同时检查空气采样探测器或报警控制器是否出现主电源检查故障。</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outlineLvl w:val="9"/>
        <w:rPr>
          <w:rFonts w:hint="default" w:ascii="仿宋" w:hAnsi="仿宋" w:cs="仿宋"/>
          <w:sz w:val="28"/>
          <w:szCs w:val="28"/>
          <w:lang w:val="en-US" w:eastAsia="zh-CN"/>
        </w:rPr>
      </w:pPr>
      <w:r>
        <w:rPr>
          <w:rFonts w:hint="default" w:ascii="仿宋" w:hAnsi="仿宋" w:cs="仿宋"/>
          <w:sz w:val="28"/>
          <w:szCs w:val="28"/>
          <w:lang w:val="en-US" w:eastAsia="zh-CN"/>
        </w:rPr>
        <w:t>c.将UPS电池上负极(黑色部分)卸下，此时检查空气采样探测器或报警控制器是否出现备电故障</w:t>
      </w:r>
      <w:r>
        <w:rPr>
          <w:rFonts w:hint="eastAsia" w:ascii="宋体" w:hAnsi="宋体"/>
          <w:color w:val="auto"/>
          <w:sz w:val="28"/>
          <w:szCs w:val="28"/>
        </w:rPr>
        <w:t>。</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outlineLvl w:val="9"/>
        <w:rPr>
          <w:rFonts w:hint="default" w:ascii="仿宋" w:hAnsi="仿宋" w:cs="仿宋"/>
          <w:sz w:val="28"/>
          <w:szCs w:val="28"/>
          <w:lang w:val="en-US" w:eastAsia="zh-CN"/>
        </w:rPr>
      </w:pPr>
      <w:r>
        <w:rPr>
          <w:rFonts w:hint="default" w:ascii="仿宋" w:hAnsi="仿宋" w:cs="仿宋"/>
          <w:sz w:val="28"/>
          <w:szCs w:val="28"/>
          <w:lang w:val="en-US" w:eastAsia="zh-CN"/>
        </w:rPr>
        <w:t>d.每半年应将UPS放电一次，以确保UPS充放电功能及电池是否正常。</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140" w:leftChars="0"/>
        <w:textAlignment w:val="auto"/>
        <w:outlineLvl w:val="9"/>
        <w:rPr>
          <w:rFonts w:hint="default" w:ascii="仿宋" w:hAnsi="仿宋" w:cs="仿宋"/>
          <w:sz w:val="28"/>
          <w:szCs w:val="28"/>
          <w:lang w:val="en-US" w:eastAsia="zh-CN"/>
        </w:rPr>
      </w:pPr>
      <w:r>
        <w:rPr>
          <w:rFonts w:hint="default" w:ascii="仿宋" w:hAnsi="仿宋" w:cs="仿宋"/>
          <w:sz w:val="28"/>
          <w:szCs w:val="28"/>
          <w:lang w:val="en-US" w:eastAsia="zh-CN"/>
        </w:rPr>
        <w:t>1.2检查气流状态</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outlineLvl w:val="9"/>
        <w:rPr>
          <w:rFonts w:hint="default" w:ascii="仿宋" w:hAnsi="仿宋" w:cs="仿宋"/>
          <w:sz w:val="28"/>
          <w:szCs w:val="28"/>
          <w:lang w:val="en-US" w:eastAsia="zh-CN"/>
        </w:rPr>
      </w:pPr>
      <w:r>
        <w:rPr>
          <w:rFonts w:hint="default" w:ascii="仿宋" w:hAnsi="仿宋" w:cs="仿宋"/>
          <w:sz w:val="28"/>
          <w:szCs w:val="28"/>
          <w:lang w:val="en-US" w:eastAsia="zh-CN"/>
        </w:rPr>
        <w:t>a.使用显示面板或空气采样探测系统管理软件检查每一根管路的气流比数值，并记录下来。</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outlineLvl w:val="9"/>
        <w:rPr>
          <w:rFonts w:hint="default" w:ascii="仿宋" w:hAnsi="仿宋" w:cs="仿宋"/>
          <w:sz w:val="28"/>
          <w:szCs w:val="28"/>
          <w:lang w:val="en-US" w:eastAsia="zh-CN"/>
        </w:rPr>
      </w:pPr>
      <w:r>
        <w:rPr>
          <w:rFonts w:hint="default" w:ascii="仿宋" w:hAnsi="仿宋" w:cs="仿宋"/>
          <w:sz w:val="28"/>
          <w:szCs w:val="28"/>
          <w:lang w:val="en-US" w:eastAsia="zh-CN"/>
        </w:rPr>
        <w:t>b.比较此数值与验收时的记录，看是否有较大出入。如果有较大出入。</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outlineLvl w:val="9"/>
        <w:rPr>
          <w:rFonts w:hint="default" w:ascii="仿宋" w:hAnsi="仿宋" w:cs="仿宋"/>
          <w:sz w:val="28"/>
          <w:szCs w:val="28"/>
          <w:lang w:val="en-US" w:eastAsia="zh-CN"/>
        </w:rPr>
      </w:pPr>
      <w:r>
        <w:rPr>
          <w:rFonts w:hint="default" w:ascii="仿宋" w:hAnsi="仿宋" w:cs="仿宋"/>
          <w:sz w:val="28"/>
          <w:szCs w:val="28"/>
          <w:lang w:val="en-US" w:eastAsia="zh-CN"/>
        </w:rPr>
        <w:t>c.检查采样管是否有明显的断裂或堵塞。</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outlineLvl w:val="9"/>
        <w:rPr>
          <w:rFonts w:hint="default" w:ascii="仿宋" w:hAnsi="仿宋" w:cs="仿宋"/>
          <w:sz w:val="28"/>
          <w:szCs w:val="28"/>
          <w:lang w:val="en-US" w:eastAsia="zh-CN"/>
        </w:rPr>
      </w:pPr>
      <w:r>
        <w:rPr>
          <w:rFonts w:hint="default" w:ascii="仿宋" w:hAnsi="仿宋" w:cs="仿宋"/>
          <w:sz w:val="28"/>
          <w:szCs w:val="28"/>
          <w:lang w:val="en-US" w:eastAsia="zh-CN"/>
        </w:rPr>
        <w:t>d.检查每根采样管的接合处以确保每部份都能维持牢固。</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outlineLvl w:val="9"/>
        <w:rPr>
          <w:rFonts w:hint="default" w:ascii="仿宋" w:hAnsi="仿宋" w:cs="仿宋"/>
          <w:sz w:val="28"/>
          <w:szCs w:val="28"/>
          <w:lang w:val="en-US" w:eastAsia="zh-CN"/>
        </w:rPr>
      </w:pPr>
      <w:r>
        <w:rPr>
          <w:rFonts w:hint="default" w:ascii="仿宋" w:hAnsi="仿宋" w:cs="仿宋"/>
          <w:sz w:val="28"/>
          <w:szCs w:val="28"/>
          <w:lang w:val="en-US" w:eastAsia="zh-CN"/>
        </w:rPr>
        <w:t>e.检查每根采样管的末端管塞是否牢固。</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outlineLvl w:val="9"/>
        <w:rPr>
          <w:rFonts w:hint="default" w:ascii="仿宋" w:hAnsi="仿宋" w:cs="仿宋"/>
          <w:sz w:val="28"/>
          <w:szCs w:val="28"/>
          <w:lang w:val="en-US" w:eastAsia="zh-CN"/>
        </w:rPr>
      </w:pPr>
      <w:r>
        <w:rPr>
          <w:rFonts w:hint="default" w:ascii="仿宋" w:hAnsi="仿宋" w:cs="仿宋"/>
          <w:sz w:val="28"/>
          <w:szCs w:val="28"/>
          <w:lang w:val="en-US" w:eastAsia="zh-CN"/>
        </w:rPr>
        <w:t>f.若有采样软管，检查其连接处是否牢固。</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textAlignment w:val="auto"/>
        <w:outlineLvl w:val="9"/>
        <w:rPr>
          <w:rFonts w:hint="default" w:ascii="仿宋" w:hAnsi="仿宋" w:cs="仿宋"/>
          <w:sz w:val="28"/>
          <w:szCs w:val="28"/>
          <w:lang w:val="en-US" w:eastAsia="zh-CN"/>
        </w:rPr>
      </w:pPr>
      <w:r>
        <w:rPr>
          <w:rFonts w:hint="default" w:ascii="仿宋" w:hAnsi="仿宋" w:cs="仿宋"/>
          <w:sz w:val="28"/>
          <w:szCs w:val="28"/>
          <w:lang w:val="en-US" w:eastAsia="zh-CN"/>
        </w:rPr>
        <w:t>1.3管末端测试。</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outlineLvl w:val="9"/>
        <w:rPr>
          <w:rFonts w:hint="default" w:ascii="仿宋" w:hAnsi="仿宋" w:cs="仿宋"/>
          <w:sz w:val="28"/>
          <w:szCs w:val="28"/>
          <w:lang w:val="en-US" w:eastAsia="zh-CN"/>
        </w:rPr>
      </w:pPr>
      <w:r>
        <w:rPr>
          <w:rFonts w:hint="default" w:ascii="仿宋" w:hAnsi="仿宋" w:cs="仿宋"/>
          <w:sz w:val="28"/>
          <w:szCs w:val="28"/>
          <w:lang w:val="en-US" w:eastAsia="zh-CN"/>
        </w:rPr>
        <w:t>a.在管末端导入少量烟雾。</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outlineLvl w:val="9"/>
        <w:rPr>
          <w:rFonts w:hint="default" w:ascii="仿宋" w:hAnsi="仿宋" w:cs="仿宋"/>
          <w:sz w:val="28"/>
          <w:szCs w:val="28"/>
          <w:lang w:val="en-US" w:eastAsia="zh-CN"/>
        </w:rPr>
      </w:pPr>
      <w:r>
        <w:rPr>
          <w:rFonts w:hint="default" w:ascii="仿宋" w:hAnsi="仿宋" w:cs="仿宋"/>
          <w:sz w:val="28"/>
          <w:szCs w:val="28"/>
          <w:lang w:val="en-US" w:eastAsia="zh-CN"/>
        </w:rPr>
        <w:t>b.记录反应时间，看是否在120秒内反应。</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outlineLvl w:val="9"/>
        <w:rPr>
          <w:rFonts w:hint="default" w:ascii="仿宋" w:hAnsi="仿宋" w:cs="仿宋"/>
          <w:sz w:val="28"/>
          <w:szCs w:val="28"/>
          <w:lang w:val="en-US" w:eastAsia="zh-CN"/>
        </w:rPr>
      </w:pPr>
      <w:r>
        <w:rPr>
          <w:rFonts w:hint="default" w:ascii="仿宋" w:hAnsi="仿宋" w:cs="仿宋"/>
          <w:sz w:val="28"/>
          <w:szCs w:val="28"/>
          <w:lang w:val="en-US" w:eastAsia="zh-CN"/>
        </w:rPr>
        <w:t>c.若系统没有反应则采样管路可能断裂或阻塞。</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textAlignment w:val="auto"/>
        <w:outlineLvl w:val="9"/>
        <w:rPr>
          <w:rFonts w:hint="default" w:ascii="仿宋" w:hAnsi="仿宋" w:cs="仿宋"/>
          <w:sz w:val="28"/>
          <w:szCs w:val="28"/>
          <w:lang w:val="en-US" w:eastAsia="zh-CN"/>
        </w:rPr>
      </w:pPr>
      <w:r>
        <w:rPr>
          <w:rFonts w:hint="default" w:ascii="仿宋" w:hAnsi="仿宋" w:cs="仿宋"/>
          <w:sz w:val="28"/>
          <w:szCs w:val="28"/>
          <w:lang w:val="en-US" w:eastAsia="zh-CN"/>
        </w:rPr>
        <w:t>1.4采样管路检查</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outlineLvl w:val="9"/>
        <w:rPr>
          <w:rFonts w:hint="default" w:ascii="仿宋" w:hAnsi="仿宋" w:cs="仿宋"/>
          <w:sz w:val="28"/>
          <w:szCs w:val="28"/>
          <w:lang w:val="en-US" w:eastAsia="zh-CN"/>
        </w:rPr>
      </w:pPr>
      <w:r>
        <w:rPr>
          <w:rFonts w:hint="default" w:ascii="仿宋" w:hAnsi="仿宋" w:cs="仿宋"/>
          <w:sz w:val="28"/>
          <w:szCs w:val="28"/>
          <w:lang w:val="en-US" w:eastAsia="zh-CN"/>
        </w:rPr>
        <w:t>a.每个月应检查空气采样管路及其接合以确保其未受损伤并免于灰尘污染。</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outlineLvl w:val="9"/>
        <w:rPr>
          <w:rFonts w:hint="default" w:ascii="仿宋" w:hAnsi="仿宋" w:cs="仿宋"/>
          <w:sz w:val="28"/>
          <w:szCs w:val="28"/>
          <w:lang w:val="en-US" w:eastAsia="zh-CN"/>
        </w:rPr>
      </w:pPr>
      <w:r>
        <w:rPr>
          <w:rFonts w:hint="default" w:ascii="仿宋" w:hAnsi="仿宋" w:cs="仿宋"/>
          <w:sz w:val="28"/>
          <w:szCs w:val="28"/>
          <w:lang w:val="en-US" w:eastAsia="zh-CN"/>
        </w:rPr>
        <w:t>b.目视检查每根采样管是否有明显的断裂。</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outlineLvl w:val="9"/>
        <w:rPr>
          <w:rFonts w:hint="default" w:ascii="仿宋" w:hAnsi="仿宋" w:cs="仿宋"/>
          <w:sz w:val="28"/>
          <w:szCs w:val="28"/>
          <w:lang w:val="en-US" w:eastAsia="zh-CN"/>
        </w:rPr>
      </w:pPr>
      <w:r>
        <w:rPr>
          <w:rFonts w:hint="default" w:ascii="仿宋" w:hAnsi="仿宋" w:cs="仿宋"/>
          <w:sz w:val="28"/>
          <w:szCs w:val="28"/>
          <w:lang w:val="en-US" w:eastAsia="zh-CN"/>
        </w:rPr>
        <w:t>c.检查每根管的接合处以确保每部份都能保持牢固。</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outlineLvl w:val="9"/>
        <w:rPr>
          <w:rFonts w:hint="default" w:ascii="仿宋" w:hAnsi="仿宋" w:cs="仿宋"/>
          <w:sz w:val="28"/>
          <w:szCs w:val="28"/>
          <w:lang w:val="en-US" w:eastAsia="zh-CN"/>
        </w:rPr>
      </w:pPr>
      <w:r>
        <w:rPr>
          <w:rFonts w:hint="default" w:ascii="仿宋" w:hAnsi="仿宋" w:cs="仿宋"/>
          <w:sz w:val="28"/>
          <w:szCs w:val="28"/>
          <w:lang w:val="en-US" w:eastAsia="zh-CN"/>
        </w:rPr>
        <w:t>d.检查末端帽以确保其牢固。</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outlineLvl w:val="9"/>
        <w:rPr>
          <w:rFonts w:hint="default" w:ascii="仿宋" w:hAnsi="仿宋" w:cs="仿宋"/>
          <w:sz w:val="28"/>
          <w:szCs w:val="28"/>
          <w:lang w:val="en-US" w:eastAsia="zh-CN"/>
        </w:rPr>
      </w:pPr>
      <w:r>
        <w:rPr>
          <w:rFonts w:hint="default" w:ascii="仿宋" w:hAnsi="仿宋" w:cs="仿宋"/>
          <w:sz w:val="28"/>
          <w:szCs w:val="28"/>
          <w:lang w:val="en-US" w:eastAsia="zh-CN"/>
        </w:rPr>
        <w:t>e.若有毛细采样软管，则检查其连接处是否松脱。</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textAlignment w:val="auto"/>
        <w:outlineLvl w:val="9"/>
        <w:rPr>
          <w:rFonts w:hint="default" w:ascii="仿宋" w:hAnsi="仿宋" w:cs="仿宋"/>
          <w:sz w:val="28"/>
          <w:szCs w:val="28"/>
          <w:lang w:val="en-US" w:eastAsia="zh-CN"/>
        </w:rPr>
      </w:pPr>
      <w:r>
        <w:rPr>
          <w:rFonts w:hint="default" w:ascii="仿宋" w:hAnsi="仿宋" w:cs="仿宋"/>
          <w:sz w:val="28"/>
          <w:szCs w:val="28"/>
          <w:lang w:val="en-US" w:eastAsia="zh-CN"/>
        </w:rPr>
        <w:t>1.5检查空气采样管的气流量</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outlineLvl w:val="9"/>
        <w:rPr>
          <w:rFonts w:hint="default" w:ascii="仿宋" w:hAnsi="仿宋" w:cs="仿宋"/>
          <w:sz w:val="28"/>
          <w:szCs w:val="28"/>
          <w:lang w:val="en-US" w:eastAsia="zh-CN"/>
        </w:rPr>
      </w:pPr>
      <w:r>
        <w:rPr>
          <w:rFonts w:hint="default" w:ascii="仿宋" w:hAnsi="仿宋" w:cs="仿宋"/>
          <w:sz w:val="28"/>
          <w:szCs w:val="28"/>
          <w:lang w:val="en-US" w:eastAsia="zh-CN"/>
        </w:rPr>
        <w:t>通过显示面板面板来察看特定管路目前的气流量，此数据可作为空气采样管路是否正常的辅助参考。建议在系统安装后，记录目前气流量之值，并且每12个月再检查一次，若是气流量有显着的减少，则可能是空气采样孔阻塞所造成。</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textAlignment w:val="auto"/>
        <w:outlineLvl w:val="9"/>
        <w:rPr>
          <w:rFonts w:hint="default" w:ascii="仿宋" w:hAnsi="仿宋" w:cs="仿宋"/>
          <w:sz w:val="28"/>
          <w:szCs w:val="28"/>
          <w:lang w:val="en-US" w:eastAsia="zh-CN"/>
        </w:rPr>
      </w:pPr>
      <w:r>
        <w:rPr>
          <w:rFonts w:hint="default" w:ascii="仿宋" w:hAnsi="仿宋" w:cs="仿宋"/>
          <w:sz w:val="28"/>
          <w:szCs w:val="28"/>
          <w:lang w:val="en-US" w:eastAsia="zh-CN"/>
        </w:rPr>
        <w:t>1.6清洁采样孔</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outlineLvl w:val="9"/>
        <w:rPr>
          <w:rFonts w:hint="default" w:ascii="仿宋" w:hAnsi="仿宋" w:cs="仿宋"/>
          <w:sz w:val="28"/>
          <w:szCs w:val="28"/>
          <w:lang w:val="en-US" w:eastAsia="zh-CN"/>
        </w:rPr>
      </w:pPr>
      <w:r>
        <w:rPr>
          <w:rFonts w:hint="default" w:ascii="仿宋" w:hAnsi="仿宋" w:cs="仿宋"/>
          <w:sz w:val="28"/>
          <w:szCs w:val="28"/>
          <w:lang w:val="en-US" w:eastAsia="zh-CN"/>
        </w:rPr>
        <w:t>每</w:t>
      </w:r>
      <w:r>
        <w:rPr>
          <w:rFonts w:hint="eastAsia" w:ascii="仿宋" w:hAnsi="仿宋" w:cs="仿宋"/>
          <w:sz w:val="28"/>
          <w:szCs w:val="28"/>
          <w:lang w:val="en-US" w:eastAsia="zh-CN"/>
        </w:rPr>
        <w:t>月</w:t>
      </w:r>
      <w:r>
        <w:rPr>
          <w:rFonts w:hint="default" w:ascii="仿宋" w:hAnsi="仿宋" w:cs="仿宋"/>
          <w:sz w:val="28"/>
          <w:szCs w:val="28"/>
          <w:lang w:val="en-US" w:eastAsia="zh-CN"/>
        </w:rPr>
        <w:t>应清洁每个空气采样孔以清除累积的灰尘。</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outlineLvl w:val="9"/>
        <w:rPr>
          <w:rFonts w:hint="default" w:ascii="仿宋" w:hAnsi="仿宋" w:cs="仿宋"/>
          <w:sz w:val="28"/>
          <w:szCs w:val="28"/>
          <w:lang w:val="en-US" w:eastAsia="zh-CN"/>
        </w:rPr>
      </w:pPr>
      <w:r>
        <w:rPr>
          <w:rFonts w:hint="default" w:ascii="仿宋" w:hAnsi="仿宋" w:cs="仿宋"/>
          <w:sz w:val="28"/>
          <w:szCs w:val="28"/>
          <w:lang w:val="en-US" w:eastAsia="zh-CN"/>
        </w:rPr>
        <w:t>a.以适当工具插入采样孔并除去累积的灰尘。</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outlineLvl w:val="9"/>
        <w:rPr>
          <w:rFonts w:hint="default" w:ascii="仿宋" w:hAnsi="仿宋" w:cs="仿宋"/>
          <w:sz w:val="28"/>
          <w:szCs w:val="28"/>
          <w:lang w:val="en-US" w:eastAsia="zh-CN"/>
        </w:rPr>
      </w:pPr>
      <w:r>
        <w:rPr>
          <w:rFonts w:hint="default" w:ascii="仿宋" w:hAnsi="仿宋" w:cs="仿宋"/>
          <w:sz w:val="28"/>
          <w:szCs w:val="28"/>
          <w:lang w:val="en-US" w:eastAsia="zh-CN"/>
        </w:rPr>
        <w:t>b.若有采样软管时，从采样管取下软管，并以自黏胶带将采样孔贴上。此时可能需以压缩空气吹过采样软管以清除累积的灰尘。</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outlineLvl w:val="9"/>
        <w:rPr>
          <w:rFonts w:hint="default" w:ascii="仿宋" w:hAnsi="仿宋" w:cs="仿宋"/>
          <w:sz w:val="28"/>
          <w:szCs w:val="28"/>
          <w:lang w:val="en-US" w:eastAsia="zh-CN"/>
        </w:rPr>
      </w:pPr>
      <w:r>
        <w:rPr>
          <w:rFonts w:hint="default" w:ascii="仿宋" w:hAnsi="仿宋" w:cs="仿宋"/>
          <w:sz w:val="28"/>
          <w:szCs w:val="28"/>
          <w:lang w:val="en-US" w:eastAsia="zh-CN"/>
        </w:rPr>
        <w:t>c.当使用风管内采样时，条件允许的情况下,应取出风管内的采样管进行清洁工作。</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textAlignment w:val="auto"/>
        <w:outlineLvl w:val="9"/>
        <w:rPr>
          <w:rFonts w:hint="default" w:ascii="仿宋" w:hAnsi="仿宋" w:cs="仿宋"/>
          <w:sz w:val="28"/>
          <w:szCs w:val="28"/>
          <w:lang w:val="en-US" w:eastAsia="zh-CN"/>
        </w:rPr>
      </w:pPr>
      <w:r>
        <w:rPr>
          <w:rFonts w:hint="default" w:ascii="仿宋" w:hAnsi="仿宋" w:cs="仿宋"/>
          <w:sz w:val="28"/>
          <w:szCs w:val="28"/>
          <w:lang w:val="en-US" w:eastAsia="zh-CN"/>
        </w:rPr>
        <w:t>1.7用空气清洗采样管</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outlineLvl w:val="9"/>
        <w:rPr>
          <w:rFonts w:hint="default" w:ascii="仿宋" w:hAnsi="仿宋" w:cs="仿宋"/>
          <w:sz w:val="28"/>
          <w:szCs w:val="28"/>
          <w:lang w:val="en-US" w:eastAsia="zh-CN"/>
        </w:rPr>
      </w:pPr>
      <w:r>
        <w:rPr>
          <w:rFonts w:hint="eastAsia" w:ascii="仿宋" w:hAnsi="仿宋" w:cs="仿宋"/>
          <w:sz w:val="28"/>
          <w:szCs w:val="28"/>
          <w:lang w:val="en-US" w:eastAsia="zh-CN"/>
        </w:rPr>
        <w:t>需</w:t>
      </w:r>
      <w:r>
        <w:rPr>
          <w:rFonts w:hint="default" w:ascii="仿宋" w:hAnsi="仿宋" w:cs="仿宋"/>
          <w:sz w:val="28"/>
          <w:szCs w:val="28"/>
          <w:lang w:val="en-US" w:eastAsia="zh-CN"/>
        </w:rPr>
        <w:t>每</w:t>
      </w:r>
      <w:r>
        <w:rPr>
          <w:rFonts w:hint="eastAsia" w:ascii="仿宋" w:hAnsi="仿宋" w:cs="仿宋"/>
          <w:sz w:val="28"/>
          <w:szCs w:val="28"/>
          <w:lang w:val="en-US" w:eastAsia="zh-CN"/>
        </w:rPr>
        <w:t>月</w:t>
      </w:r>
      <w:r>
        <w:rPr>
          <w:rFonts w:hint="default" w:ascii="仿宋" w:hAnsi="仿宋" w:cs="仿宋"/>
          <w:sz w:val="28"/>
          <w:szCs w:val="28"/>
          <w:lang w:val="en-US" w:eastAsia="zh-CN"/>
        </w:rPr>
        <w:t>清洁一次，此步骤的目的在清除空气采样管内之灰尘并且应与清洁采样孔同时实施。</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outlineLvl w:val="9"/>
        <w:rPr>
          <w:rFonts w:hint="default" w:ascii="仿宋" w:hAnsi="仿宋" w:cs="仿宋"/>
          <w:sz w:val="28"/>
          <w:szCs w:val="28"/>
          <w:lang w:val="en-US" w:eastAsia="zh-CN"/>
        </w:rPr>
      </w:pPr>
      <w:r>
        <w:rPr>
          <w:rFonts w:hint="default" w:ascii="仿宋" w:hAnsi="仿宋" w:cs="仿宋"/>
          <w:sz w:val="28"/>
          <w:szCs w:val="28"/>
          <w:lang w:val="en-US" w:eastAsia="zh-CN"/>
        </w:rPr>
        <w:t>a.确认所有的采样管路均从侦测器移开。</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outlineLvl w:val="9"/>
        <w:rPr>
          <w:rFonts w:hint="default" w:ascii="仿宋" w:hAnsi="仿宋" w:cs="仿宋"/>
          <w:sz w:val="28"/>
          <w:szCs w:val="28"/>
          <w:lang w:val="en-US" w:eastAsia="zh-CN"/>
        </w:rPr>
      </w:pPr>
      <w:r>
        <w:rPr>
          <w:rFonts w:hint="default" w:ascii="仿宋" w:hAnsi="仿宋" w:cs="仿宋"/>
          <w:sz w:val="28"/>
          <w:szCs w:val="28"/>
          <w:lang w:val="en-US" w:eastAsia="zh-CN"/>
        </w:rPr>
        <w:t>b.以具渗透性的纸或布袋紧固在每根管的尾端以收集被清出之灰尘。</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outlineLvl w:val="9"/>
        <w:rPr>
          <w:rFonts w:hint="default" w:ascii="仿宋" w:hAnsi="仿宋" w:cs="仿宋"/>
          <w:sz w:val="28"/>
          <w:szCs w:val="28"/>
          <w:lang w:val="en-US" w:eastAsia="zh-CN"/>
        </w:rPr>
      </w:pPr>
      <w:r>
        <w:rPr>
          <w:rFonts w:hint="default" w:ascii="仿宋" w:hAnsi="仿宋" w:cs="仿宋"/>
          <w:sz w:val="28"/>
          <w:szCs w:val="28"/>
          <w:lang w:val="en-US" w:eastAsia="zh-CN"/>
        </w:rPr>
        <w:t>c.清洁并封住空气采样孔。</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outlineLvl w:val="9"/>
        <w:rPr>
          <w:rFonts w:hint="default" w:ascii="仿宋" w:hAnsi="仿宋" w:cs="仿宋"/>
          <w:sz w:val="28"/>
          <w:szCs w:val="28"/>
          <w:lang w:val="en-US" w:eastAsia="zh-CN"/>
        </w:rPr>
      </w:pPr>
      <w:r>
        <w:rPr>
          <w:rFonts w:hint="default" w:ascii="仿宋" w:hAnsi="仿宋" w:cs="仿宋"/>
          <w:sz w:val="28"/>
          <w:szCs w:val="28"/>
          <w:lang w:val="en-US" w:eastAsia="zh-CN"/>
        </w:rPr>
        <w:t>d.取下每个终端盖。</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outlineLvl w:val="9"/>
        <w:rPr>
          <w:rFonts w:hint="default" w:ascii="仿宋" w:hAnsi="仿宋" w:cs="仿宋"/>
          <w:sz w:val="28"/>
          <w:szCs w:val="28"/>
          <w:lang w:val="en-US" w:eastAsia="zh-CN"/>
        </w:rPr>
      </w:pPr>
      <w:r>
        <w:rPr>
          <w:rFonts w:hint="default" w:ascii="仿宋" w:hAnsi="仿宋" w:cs="仿宋"/>
          <w:sz w:val="28"/>
          <w:szCs w:val="28"/>
          <w:lang w:val="en-US" w:eastAsia="zh-CN"/>
        </w:rPr>
        <w:t>e.插入一段连接至压缩空气来源(如反向运转真空吸尘器)的弹性管子到空气取的样管之开口端。</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outlineLvl w:val="9"/>
        <w:rPr>
          <w:rFonts w:hint="default" w:ascii="仿宋" w:hAnsi="仿宋" w:cs="仿宋"/>
          <w:sz w:val="28"/>
          <w:szCs w:val="28"/>
          <w:lang w:val="en-US" w:eastAsia="zh-CN"/>
        </w:rPr>
      </w:pPr>
      <w:r>
        <w:rPr>
          <w:rFonts w:hint="default" w:ascii="仿宋" w:hAnsi="仿宋" w:cs="仿宋"/>
          <w:sz w:val="28"/>
          <w:szCs w:val="28"/>
          <w:lang w:val="en-US" w:eastAsia="zh-CN"/>
        </w:rPr>
        <w:t>f.释放压缩空气两分钟以清出管内累积的灰尘。</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outlineLvl w:val="9"/>
        <w:rPr>
          <w:rFonts w:hint="default" w:ascii="仿宋" w:hAnsi="仿宋" w:cs="仿宋"/>
          <w:sz w:val="28"/>
          <w:szCs w:val="28"/>
          <w:lang w:val="en-US" w:eastAsia="zh-CN"/>
        </w:rPr>
      </w:pPr>
      <w:r>
        <w:rPr>
          <w:rFonts w:hint="default" w:ascii="仿宋" w:hAnsi="仿宋" w:cs="仿宋"/>
          <w:sz w:val="28"/>
          <w:szCs w:val="28"/>
          <w:lang w:val="en-US" w:eastAsia="zh-CN"/>
        </w:rPr>
        <w:t>g.移开管子并盖上终端盖。</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outlineLvl w:val="9"/>
        <w:rPr>
          <w:rFonts w:hint="default" w:ascii="仿宋" w:hAnsi="仿宋" w:cs="仿宋"/>
          <w:sz w:val="28"/>
          <w:szCs w:val="28"/>
          <w:lang w:val="en-US" w:eastAsia="zh-CN"/>
        </w:rPr>
      </w:pPr>
      <w:r>
        <w:rPr>
          <w:rFonts w:hint="default" w:ascii="仿宋" w:hAnsi="仿宋" w:cs="仿宋"/>
          <w:sz w:val="28"/>
          <w:szCs w:val="28"/>
          <w:lang w:val="en-US" w:eastAsia="zh-CN"/>
        </w:rPr>
        <w:t>h.移开灰尘收集袋并小心不要散落灰尘。</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outlineLvl w:val="9"/>
        <w:rPr>
          <w:rFonts w:hint="default" w:ascii="仿宋" w:hAnsi="仿宋" w:cs="仿宋"/>
          <w:sz w:val="28"/>
          <w:szCs w:val="28"/>
          <w:lang w:val="en-US" w:eastAsia="zh-CN"/>
        </w:rPr>
      </w:pPr>
      <w:r>
        <w:rPr>
          <w:rFonts w:hint="default" w:ascii="仿宋" w:hAnsi="仿宋" w:cs="仿宋"/>
          <w:sz w:val="28"/>
          <w:szCs w:val="28"/>
          <w:lang w:val="en-US" w:eastAsia="zh-CN"/>
        </w:rPr>
        <w:t>i.重要!打开已封住的所有采样孔。若需要的话，重新接好采样软管。</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560" w:firstLineChars="200"/>
        <w:textAlignment w:val="auto"/>
        <w:outlineLvl w:val="9"/>
        <w:rPr>
          <w:rFonts w:hint="default" w:ascii="仿宋" w:hAnsi="仿宋" w:cs="仿宋"/>
          <w:sz w:val="28"/>
          <w:szCs w:val="28"/>
          <w:lang w:val="en-US" w:eastAsia="zh-CN"/>
        </w:rPr>
      </w:pPr>
      <w:r>
        <w:rPr>
          <w:rFonts w:hint="default" w:ascii="仿宋" w:hAnsi="仿宋" w:cs="仿宋"/>
          <w:sz w:val="28"/>
          <w:szCs w:val="28"/>
          <w:lang w:val="en-US" w:eastAsia="zh-CN"/>
        </w:rPr>
        <w:t>j.记录所有的测试、维护，并报告任何错误或其它显示的信息。</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textAlignment w:val="auto"/>
        <w:outlineLvl w:val="9"/>
        <w:rPr>
          <w:rFonts w:hint="default" w:ascii="仿宋" w:hAnsi="仿宋" w:cs="仿宋"/>
          <w:sz w:val="28"/>
          <w:szCs w:val="28"/>
          <w:lang w:val="en-US" w:eastAsia="zh-CN"/>
        </w:rPr>
      </w:pPr>
      <w:r>
        <w:rPr>
          <w:rFonts w:hint="default" w:ascii="仿宋" w:hAnsi="仿宋" w:cs="仿宋"/>
          <w:sz w:val="28"/>
          <w:szCs w:val="28"/>
          <w:lang w:val="en-US" w:eastAsia="zh-CN"/>
        </w:rPr>
        <w:t>1.8管路气密性烟雾测试：</w:t>
      </w:r>
    </w:p>
    <w:p>
      <w:pPr>
        <w:keepNext w:val="0"/>
        <w:keepLines w:val="0"/>
        <w:pageBreakBefore w:val="0"/>
        <w:widowControl w:val="0"/>
        <w:numPr>
          <w:ilvl w:val="0"/>
          <w:numId w:val="3"/>
        </w:numPr>
        <w:kinsoku/>
        <w:wordWrap/>
        <w:overflowPunct/>
        <w:topLinePunct w:val="0"/>
        <w:autoSpaceDE/>
        <w:autoSpaceDN/>
        <w:bidi w:val="0"/>
        <w:adjustRightInd/>
        <w:snapToGrid/>
        <w:spacing w:line="480" w:lineRule="exact"/>
        <w:ind w:left="140" w:leftChars="0" w:firstLine="0" w:firstLineChars="0"/>
        <w:textAlignment w:val="auto"/>
        <w:outlineLvl w:val="9"/>
        <w:rPr>
          <w:rFonts w:hint="eastAsia" w:ascii="仿宋" w:hAnsi="仿宋" w:cs="仿宋"/>
          <w:sz w:val="28"/>
          <w:szCs w:val="28"/>
          <w:highlight w:val="none"/>
          <w:lang w:val="en-US" w:eastAsia="zh-CN"/>
        </w:rPr>
      </w:pPr>
      <w:r>
        <w:rPr>
          <w:rFonts w:hint="eastAsia" w:ascii="仿宋" w:hAnsi="仿宋" w:cs="仿宋"/>
          <w:sz w:val="28"/>
          <w:szCs w:val="28"/>
          <w:highlight w:val="none"/>
          <w:lang w:val="en-US" w:eastAsia="zh-CN"/>
        </w:rPr>
        <w:t>感光式火灾探测器（数量：63）：</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140" w:leftChars="0"/>
        <w:textAlignment w:val="auto"/>
        <w:outlineLvl w:val="9"/>
        <w:rPr>
          <w:rFonts w:hint="default" w:ascii="仿宋" w:hAnsi="仿宋" w:cs="仿宋"/>
          <w:sz w:val="28"/>
          <w:szCs w:val="28"/>
          <w:lang w:val="en-US" w:eastAsia="zh-CN"/>
        </w:rPr>
      </w:pPr>
      <w:r>
        <w:rPr>
          <w:rFonts w:hint="default" w:ascii="仿宋" w:hAnsi="仿宋" w:cs="仿宋"/>
          <w:sz w:val="28"/>
          <w:szCs w:val="28"/>
          <w:lang w:val="en-US" w:eastAsia="zh-CN"/>
        </w:rPr>
        <w:t>1、火焰探测器在上电时有10s的复位时间，在该时间段内，火焰探测器不响应任何火警信号;待电源指示灯变绿后，方能正常工作;火警发生时，指示灯变为红色。</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140" w:leftChars="0"/>
        <w:textAlignment w:val="auto"/>
        <w:outlineLvl w:val="9"/>
        <w:rPr>
          <w:rFonts w:hint="default" w:ascii="仿宋" w:hAnsi="仿宋" w:cs="仿宋"/>
          <w:sz w:val="28"/>
          <w:szCs w:val="28"/>
          <w:lang w:val="en-US" w:eastAsia="zh-CN"/>
        </w:rPr>
      </w:pPr>
      <w:r>
        <w:rPr>
          <w:rFonts w:hint="default" w:ascii="仿宋" w:hAnsi="仿宋" w:cs="仿宋"/>
          <w:sz w:val="28"/>
          <w:szCs w:val="28"/>
          <w:lang w:val="en-US" w:eastAsia="zh-CN"/>
        </w:rPr>
        <w:t>2、火焰探测器接入系统时，应提前完成其测试工作：将火焰处于火焰探测器的有效视角范围内，持续快速抖动火焰或煽动火焰，使火焰连续闪烁，观察其报警功能和探测距离。</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140" w:leftChars="0"/>
        <w:textAlignment w:val="auto"/>
        <w:outlineLvl w:val="9"/>
        <w:rPr>
          <w:rFonts w:hint="default" w:ascii="仿宋" w:hAnsi="仿宋" w:cs="仿宋"/>
          <w:sz w:val="28"/>
          <w:szCs w:val="28"/>
          <w:lang w:val="en-US" w:eastAsia="zh-CN"/>
        </w:rPr>
      </w:pPr>
      <w:r>
        <w:rPr>
          <w:rFonts w:hint="default" w:ascii="仿宋" w:hAnsi="仿宋" w:cs="仿宋"/>
          <w:sz w:val="28"/>
          <w:szCs w:val="28"/>
          <w:lang w:val="en-US" w:eastAsia="zh-CN"/>
        </w:rPr>
        <w:t>3、检查火焰探测器窗口玻璃表面是否清洁，须定期擦拭。火焰探测器窗口玻璃不清洁会影响火焰探测器的灵敏度，严重时可能造成火焰探测器发生火情时不报警。</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140" w:leftChars="0"/>
        <w:textAlignment w:val="auto"/>
        <w:outlineLvl w:val="9"/>
        <w:rPr>
          <w:rFonts w:hint="default" w:ascii="仿宋" w:hAnsi="仿宋" w:cs="仿宋"/>
          <w:sz w:val="28"/>
          <w:szCs w:val="28"/>
          <w:lang w:val="en-US" w:eastAsia="zh-CN"/>
        </w:rPr>
      </w:pPr>
      <w:r>
        <w:rPr>
          <w:rFonts w:hint="default" w:ascii="仿宋" w:hAnsi="仿宋" w:cs="仿宋"/>
          <w:sz w:val="28"/>
          <w:szCs w:val="28"/>
          <w:lang w:val="en-US" w:eastAsia="zh-CN"/>
        </w:rPr>
        <w:t>4、严禁在火焰探测器带电状态下打开盖子;进行清洁前，请暂时将火焰探测器停止工作，切断将进行维护的区域或系统的逻辑控制功能，以免无为的报警联动。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140" w:leftChars="0"/>
        <w:textAlignment w:val="auto"/>
        <w:outlineLvl w:val="9"/>
        <w:rPr>
          <w:rFonts w:hint="default" w:ascii="仿宋" w:hAnsi="仿宋" w:cs="仿宋"/>
          <w:sz w:val="28"/>
          <w:szCs w:val="28"/>
          <w:lang w:val="en-US" w:eastAsia="zh-CN"/>
        </w:rPr>
      </w:pPr>
      <w:r>
        <w:rPr>
          <w:rFonts w:hint="default" w:ascii="仿宋" w:hAnsi="仿宋" w:cs="仿宋"/>
          <w:sz w:val="28"/>
          <w:szCs w:val="28"/>
          <w:lang w:val="en-US" w:eastAsia="zh-CN"/>
        </w:rPr>
        <w:t>5、</w:t>
      </w:r>
      <w:r>
        <w:rPr>
          <w:rFonts w:hint="eastAsia" w:ascii="仿宋" w:hAnsi="仿宋" w:cs="仿宋"/>
          <w:sz w:val="28"/>
          <w:szCs w:val="28"/>
          <w:lang w:val="en-US" w:eastAsia="zh-CN"/>
        </w:rPr>
        <w:t>是否</w:t>
      </w:r>
      <w:r>
        <w:rPr>
          <w:rFonts w:hint="default" w:ascii="仿宋" w:hAnsi="仿宋" w:cs="仿宋"/>
          <w:sz w:val="28"/>
          <w:szCs w:val="28"/>
          <w:lang w:val="en-US" w:eastAsia="zh-CN"/>
        </w:rPr>
        <w:t>使用非规定的火焰探测器工作电源</w:t>
      </w:r>
      <w:r>
        <w:rPr>
          <w:rFonts w:hint="eastAsia" w:ascii="仿宋" w:hAnsi="仿宋" w:cs="仿宋"/>
          <w:sz w:val="28"/>
          <w:szCs w:val="28"/>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140" w:leftChars="0"/>
        <w:textAlignment w:val="auto"/>
        <w:outlineLvl w:val="9"/>
        <w:rPr>
          <w:rFonts w:hint="default" w:ascii="仿宋" w:hAnsi="仿宋" w:cs="仿宋"/>
          <w:sz w:val="28"/>
          <w:szCs w:val="28"/>
          <w:lang w:val="en-US" w:eastAsia="zh-CN"/>
        </w:rPr>
      </w:pPr>
      <w:r>
        <w:rPr>
          <w:rFonts w:hint="default" w:ascii="仿宋" w:hAnsi="仿宋" w:cs="仿宋"/>
          <w:sz w:val="28"/>
          <w:szCs w:val="28"/>
          <w:lang w:val="en-US" w:eastAsia="zh-CN"/>
        </w:rPr>
        <w:t>6、火焰探测器接线</w:t>
      </w:r>
      <w:r>
        <w:rPr>
          <w:rFonts w:hint="eastAsia" w:ascii="仿宋" w:hAnsi="仿宋" w:cs="仿宋"/>
          <w:sz w:val="28"/>
          <w:szCs w:val="28"/>
          <w:lang w:val="en-US" w:eastAsia="zh-CN"/>
        </w:rPr>
        <w:t>是否</w:t>
      </w:r>
      <w:r>
        <w:rPr>
          <w:rFonts w:hint="default" w:ascii="仿宋" w:hAnsi="仿宋" w:cs="仿宋"/>
          <w:sz w:val="28"/>
          <w:szCs w:val="28"/>
          <w:lang w:val="en-US" w:eastAsia="zh-CN"/>
        </w:rPr>
        <w:t>牢靠;火焰探测器屏蔽线丝网连接外壳，接地</w:t>
      </w:r>
      <w:r>
        <w:rPr>
          <w:rFonts w:hint="eastAsia" w:ascii="仿宋" w:hAnsi="仿宋" w:cs="仿宋"/>
          <w:sz w:val="28"/>
          <w:szCs w:val="28"/>
          <w:lang w:val="en-US" w:eastAsia="zh-CN"/>
        </w:rPr>
        <w:t>是否</w:t>
      </w:r>
      <w:r>
        <w:rPr>
          <w:rFonts w:hint="default" w:ascii="仿宋" w:hAnsi="仿宋" w:cs="仿宋"/>
          <w:sz w:val="28"/>
          <w:szCs w:val="28"/>
          <w:lang w:val="en-US" w:eastAsia="zh-CN"/>
        </w:rPr>
        <w:t>牢固。</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140" w:leftChars="0"/>
        <w:textAlignment w:val="auto"/>
        <w:outlineLvl w:val="9"/>
        <w:rPr>
          <w:rFonts w:hint="eastAsia" w:ascii="仿宋" w:hAnsi="仿宋" w:cs="仿宋"/>
          <w:color w:val="000000" w:themeColor="text1"/>
          <w:sz w:val="28"/>
          <w:szCs w:val="28"/>
          <w:highlight w:val="none"/>
          <w:lang w:val="en-US" w:eastAsia="zh-CN"/>
          <w14:textFill>
            <w14:solidFill>
              <w14:schemeClr w14:val="tx1"/>
            </w14:solidFill>
          </w14:textFill>
        </w:rPr>
      </w:pPr>
      <w:r>
        <w:rPr>
          <w:rFonts w:hint="eastAsia" w:ascii="仿宋" w:hAnsi="仿宋" w:cs="仿宋"/>
          <w:color w:val="000000" w:themeColor="text1"/>
          <w:sz w:val="28"/>
          <w:szCs w:val="28"/>
          <w:highlight w:val="none"/>
          <w:lang w:val="en-US" w:eastAsia="zh-CN"/>
          <w14:textFill>
            <w14:solidFill>
              <w14:schemeClr w14:val="tx1"/>
            </w14:solidFill>
          </w14:textFill>
        </w:rPr>
        <w:t>三、消防水炮系统（数量：41）：</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140" w:leftChars="0"/>
        <w:textAlignment w:val="auto"/>
        <w:outlineLvl w:val="9"/>
        <w:rPr>
          <w:rFonts w:hint="default" w:ascii="仿宋" w:hAnsi="仿宋" w:cs="仿宋"/>
          <w:color w:val="000000" w:themeColor="text1"/>
          <w:sz w:val="28"/>
          <w:szCs w:val="28"/>
          <w:lang w:val="en-US" w:eastAsia="zh-CN"/>
          <w14:textFill>
            <w14:solidFill>
              <w14:schemeClr w14:val="tx1"/>
            </w14:solidFill>
          </w14:textFill>
        </w:rPr>
      </w:pPr>
      <w:r>
        <w:rPr>
          <w:rFonts w:hint="eastAsia" w:ascii="仿宋" w:hAnsi="仿宋" w:cs="仿宋"/>
          <w:color w:val="000000" w:themeColor="text1"/>
          <w:sz w:val="28"/>
          <w:szCs w:val="28"/>
          <w:lang w:val="en-US" w:eastAsia="zh-CN"/>
          <w14:textFill>
            <w14:solidFill>
              <w14:schemeClr w14:val="tx1"/>
            </w14:solidFill>
          </w14:textFill>
        </w:rPr>
        <w:t>1、检查消防水</w:t>
      </w:r>
      <w:r>
        <w:rPr>
          <w:rFonts w:hint="default" w:ascii="仿宋" w:hAnsi="仿宋" w:cs="仿宋"/>
          <w:color w:val="000000" w:themeColor="text1"/>
          <w:sz w:val="28"/>
          <w:szCs w:val="28"/>
          <w:lang w:val="en-US" w:eastAsia="zh-CN"/>
          <w14:textFill>
            <w14:solidFill>
              <w14:schemeClr w14:val="tx1"/>
            </w14:solidFill>
          </w14:textFill>
        </w:rPr>
        <w:t>炮</w:t>
      </w:r>
      <w:r>
        <w:rPr>
          <w:rFonts w:hint="eastAsia" w:ascii="仿宋" w:hAnsi="仿宋" w:cs="仿宋"/>
          <w:color w:val="000000" w:themeColor="text1"/>
          <w:sz w:val="28"/>
          <w:szCs w:val="28"/>
          <w:lang w:val="en-US" w:eastAsia="zh-CN"/>
          <w14:textFill>
            <w14:solidFill>
              <w14:schemeClr w14:val="tx1"/>
            </w14:solidFill>
          </w14:textFill>
        </w:rPr>
        <w:t>的</w:t>
      </w:r>
      <w:r>
        <w:rPr>
          <w:rFonts w:hint="default" w:ascii="仿宋" w:hAnsi="仿宋" w:cs="仿宋"/>
          <w:color w:val="000000" w:themeColor="text1"/>
          <w:sz w:val="28"/>
          <w:szCs w:val="28"/>
          <w:lang w:val="en-US" w:eastAsia="zh-CN"/>
          <w14:textFill>
            <w14:solidFill>
              <w14:schemeClr w14:val="tx1"/>
            </w14:solidFill>
          </w14:textFill>
        </w:rPr>
        <w:t>压力。</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140" w:leftChars="0"/>
        <w:textAlignment w:val="auto"/>
        <w:outlineLvl w:val="9"/>
        <w:rPr>
          <w:rFonts w:hint="default" w:ascii="仿宋" w:hAnsi="仿宋" w:cs="仿宋"/>
          <w:color w:val="000000" w:themeColor="text1"/>
          <w:sz w:val="28"/>
          <w:szCs w:val="28"/>
          <w:lang w:val="en-US" w:eastAsia="zh-CN"/>
          <w14:textFill>
            <w14:solidFill>
              <w14:schemeClr w14:val="tx1"/>
            </w14:solidFill>
          </w14:textFill>
        </w:rPr>
      </w:pPr>
      <w:r>
        <w:rPr>
          <w:rFonts w:hint="default" w:ascii="仿宋" w:hAnsi="仿宋" w:cs="仿宋"/>
          <w:color w:val="000000" w:themeColor="text1"/>
          <w:sz w:val="28"/>
          <w:szCs w:val="28"/>
          <w:lang w:val="en-US" w:eastAsia="zh-CN"/>
          <w14:textFill>
            <w14:solidFill>
              <w14:schemeClr w14:val="tx1"/>
            </w14:solidFill>
          </w14:textFill>
        </w:rPr>
        <w:t>2、检查</w:t>
      </w:r>
      <w:r>
        <w:rPr>
          <w:rFonts w:hint="eastAsia" w:ascii="仿宋" w:hAnsi="仿宋" w:cs="仿宋"/>
          <w:color w:val="000000" w:themeColor="text1"/>
          <w:sz w:val="28"/>
          <w:szCs w:val="28"/>
          <w:lang w:val="en-US" w:eastAsia="zh-CN"/>
          <w14:textFill>
            <w14:solidFill>
              <w14:schemeClr w14:val="tx1"/>
            </w14:solidFill>
          </w14:textFill>
        </w:rPr>
        <w:t>水</w:t>
      </w:r>
      <w:r>
        <w:rPr>
          <w:rFonts w:hint="default" w:ascii="仿宋" w:hAnsi="仿宋" w:cs="仿宋"/>
          <w:color w:val="000000" w:themeColor="text1"/>
          <w:sz w:val="28"/>
          <w:szCs w:val="28"/>
          <w:lang w:val="en-US" w:eastAsia="zh-CN"/>
          <w14:textFill>
            <w14:solidFill>
              <w14:schemeClr w14:val="tx1"/>
            </w14:solidFill>
          </w14:textFill>
        </w:rPr>
        <w:t>炮的完好性和操作灵活性，发现紧固件松动，应及时修理，使炮一直处于良好的使用状态。</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140" w:leftChars="0"/>
        <w:textAlignment w:val="auto"/>
        <w:outlineLvl w:val="9"/>
        <w:rPr>
          <w:rFonts w:hint="default" w:ascii="仿宋" w:hAnsi="仿宋" w:cs="仿宋"/>
          <w:color w:val="000000" w:themeColor="text1"/>
          <w:sz w:val="28"/>
          <w:szCs w:val="28"/>
          <w:lang w:val="en-US" w:eastAsia="zh-CN"/>
          <w14:textFill>
            <w14:solidFill>
              <w14:schemeClr w14:val="tx1"/>
            </w14:solidFill>
          </w14:textFill>
        </w:rPr>
      </w:pPr>
      <w:r>
        <w:rPr>
          <w:rFonts w:hint="default" w:ascii="仿宋" w:hAnsi="仿宋" w:cs="仿宋"/>
          <w:color w:val="000000" w:themeColor="text1"/>
          <w:sz w:val="28"/>
          <w:szCs w:val="28"/>
          <w:lang w:val="en-US" w:eastAsia="zh-CN"/>
          <w14:textFill>
            <w14:solidFill>
              <w14:schemeClr w14:val="tx1"/>
            </w14:solidFill>
          </w14:textFill>
        </w:rPr>
        <w:t>3、射水操作时，松开锁紧螺钉，调整好</w:t>
      </w:r>
      <w:r>
        <w:rPr>
          <w:rFonts w:hint="eastAsia" w:ascii="仿宋" w:hAnsi="仿宋" w:cs="仿宋"/>
          <w:color w:val="000000" w:themeColor="text1"/>
          <w:sz w:val="28"/>
          <w:szCs w:val="28"/>
          <w:lang w:val="en-US" w:eastAsia="zh-CN"/>
          <w14:textFill>
            <w14:solidFill>
              <w14:schemeClr w14:val="tx1"/>
            </w14:solidFill>
          </w14:textFill>
        </w:rPr>
        <w:t>水</w:t>
      </w:r>
      <w:r>
        <w:rPr>
          <w:rFonts w:hint="default" w:ascii="仿宋" w:hAnsi="仿宋" w:cs="仿宋"/>
          <w:color w:val="000000" w:themeColor="text1"/>
          <w:sz w:val="28"/>
          <w:szCs w:val="28"/>
          <w:lang w:val="en-US" w:eastAsia="zh-CN"/>
          <w14:textFill>
            <w14:solidFill>
              <w14:schemeClr w14:val="tx1"/>
            </w14:solidFill>
          </w14:textFill>
        </w:rPr>
        <w:t>炮的喷射方向和角度，然后提高至所使用的压力。</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140" w:leftChars="0"/>
        <w:textAlignment w:val="auto"/>
        <w:outlineLvl w:val="9"/>
        <w:rPr>
          <w:rFonts w:hint="default" w:ascii="仿宋" w:hAnsi="仿宋" w:cs="仿宋"/>
          <w:color w:val="000000" w:themeColor="text1"/>
          <w:sz w:val="28"/>
          <w:szCs w:val="28"/>
          <w:lang w:val="en-US" w:eastAsia="zh-CN"/>
          <w14:textFill>
            <w14:solidFill>
              <w14:schemeClr w14:val="tx1"/>
            </w14:solidFill>
          </w14:textFill>
        </w:rPr>
      </w:pPr>
      <w:r>
        <w:rPr>
          <w:rFonts w:hint="default" w:ascii="仿宋" w:hAnsi="仿宋" w:cs="仿宋"/>
          <w:color w:val="000000" w:themeColor="text1"/>
          <w:sz w:val="28"/>
          <w:szCs w:val="28"/>
          <w:lang w:val="en-US" w:eastAsia="zh-CN"/>
          <w14:textFill>
            <w14:solidFill>
              <w14:schemeClr w14:val="tx1"/>
            </w14:solidFill>
          </w14:textFill>
        </w:rPr>
        <w:t>4、转动射流调节环即可实现水的支流变换为开花，或将开花变换为直流。</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140" w:leftChars="0"/>
        <w:textAlignment w:val="auto"/>
        <w:outlineLvl w:val="9"/>
        <w:rPr>
          <w:rFonts w:hint="default" w:ascii="仿宋" w:hAnsi="仿宋" w:cs="仿宋"/>
          <w:color w:val="000000" w:themeColor="text1"/>
          <w:sz w:val="28"/>
          <w:szCs w:val="28"/>
          <w:lang w:val="en-US" w:eastAsia="zh-CN"/>
          <w14:textFill>
            <w14:solidFill>
              <w14:schemeClr w14:val="tx1"/>
            </w14:solidFill>
          </w14:textFill>
        </w:rPr>
      </w:pPr>
      <w:r>
        <w:rPr>
          <w:rFonts w:hint="default" w:ascii="仿宋" w:hAnsi="仿宋" w:cs="仿宋"/>
          <w:color w:val="000000" w:themeColor="text1"/>
          <w:sz w:val="28"/>
          <w:szCs w:val="28"/>
          <w:lang w:val="en-US" w:eastAsia="zh-CN"/>
          <w14:textFill>
            <w14:solidFill>
              <w14:schemeClr w14:val="tx1"/>
            </w14:solidFill>
          </w14:textFill>
        </w:rPr>
        <w:t>5、每次使用后，应喷射一段时间的清水，然后将炮内水放净。</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140" w:leftChars="0"/>
        <w:textAlignment w:val="auto"/>
        <w:outlineLvl w:val="9"/>
        <w:rPr>
          <w:rFonts w:hint="default" w:ascii="仿宋" w:hAnsi="仿宋" w:cs="仿宋"/>
          <w:color w:val="000000" w:themeColor="text1"/>
          <w:sz w:val="28"/>
          <w:szCs w:val="28"/>
          <w:lang w:val="en-US" w:eastAsia="zh-CN"/>
          <w14:textFill>
            <w14:solidFill>
              <w14:schemeClr w14:val="tx1"/>
            </w14:solidFill>
          </w14:textFill>
        </w:rPr>
      </w:pPr>
      <w:r>
        <w:rPr>
          <w:rFonts w:hint="default" w:ascii="仿宋" w:hAnsi="仿宋" w:cs="仿宋"/>
          <w:color w:val="000000" w:themeColor="text1"/>
          <w:sz w:val="28"/>
          <w:szCs w:val="28"/>
          <w:lang w:val="en-US" w:eastAsia="zh-CN"/>
          <w14:textFill>
            <w14:solidFill>
              <w14:schemeClr w14:val="tx1"/>
            </w14:solidFill>
          </w14:textFill>
        </w:rPr>
        <w:t>6、</w:t>
      </w:r>
      <w:r>
        <w:rPr>
          <w:rFonts w:hint="eastAsia" w:ascii="仿宋" w:hAnsi="仿宋" w:cs="仿宋"/>
          <w:color w:val="000000" w:themeColor="text1"/>
          <w:sz w:val="28"/>
          <w:szCs w:val="28"/>
          <w:lang w:val="en-US" w:eastAsia="zh-CN"/>
          <w14:textFill>
            <w14:solidFill>
              <w14:schemeClr w14:val="tx1"/>
            </w14:solidFill>
          </w14:textFill>
        </w:rPr>
        <w:t>消防水</w:t>
      </w:r>
      <w:r>
        <w:rPr>
          <w:rFonts w:hint="default" w:ascii="仿宋" w:hAnsi="仿宋" w:cs="仿宋"/>
          <w:color w:val="000000" w:themeColor="text1"/>
          <w:sz w:val="28"/>
          <w:szCs w:val="28"/>
          <w:lang w:val="en-US" w:eastAsia="zh-CN"/>
          <w14:textFill>
            <w14:solidFill>
              <w14:schemeClr w14:val="tx1"/>
            </w14:solidFill>
          </w14:textFill>
        </w:rPr>
        <w:t>炮转动部位应经常加润滑剂，以保证转动灵活。</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140" w:leftChars="0"/>
        <w:textAlignment w:val="auto"/>
        <w:outlineLvl w:val="9"/>
        <w:rPr>
          <w:rFonts w:hint="default" w:ascii="仿宋" w:hAnsi="仿宋" w:cs="仿宋"/>
          <w:color w:val="000000" w:themeColor="text1"/>
          <w:sz w:val="28"/>
          <w:szCs w:val="28"/>
          <w:lang w:val="en-US" w:eastAsia="zh-CN"/>
          <w14:textFill>
            <w14:solidFill>
              <w14:schemeClr w14:val="tx1"/>
            </w14:solidFill>
          </w14:textFill>
        </w:rPr>
      </w:pPr>
      <w:r>
        <w:rPr>
          <w:rFonts w:hint="eastAsia" w:ascii="仿宋" w:hAnsi="仿宋" w:cs="仿宋"/>
          <w:color w:val="000000" w:themeColor="text1"/>
          <w:sz w:val="28"/>
          <w:szCs w:val="28"/>
          <w:lang w:val="en-US" w:eastAsia="zh-CN"/>
          <w14:textFill>
            <w14:solidFill>
              <w14:schemeClr w14:val="tx1"/>
            </w14:solidFill>
          </w14:textFill>
        </w:rPr>
        <w:t>7</w:t>
      </w:r>
      <w:r>
        <w:rPr>
          <w:rFonts w:hint="default" w:ascii="仿宋" w:hAnsi="仿宋" w:cs="仿宋"/>
          <w:color w:val="000000" w:themeColor="text1"/>
          <w:sz w:val="28"/>
          <w:szCs w:val="28"/>
          <w:lang w:val="en-US" w:eastAsia="zh-CN"/>
          <w14:textFill>
            <w14:solidFill>
              <w14:schemeClr w14:val="tx1"/>
            </w14:solidFill>
          </w14:textFill>
        </w:rPr>
        <w:t>、</w:t>
      </w:r>
      <w:r>
        <w:rPr>
          <w:rFonts w:hint="eastAsia" w:ascii="仿宋" w:hAnsi="仿宋" w:cs="仿宋"/>
          <w:color w:val="000000" w:themeColor="text1"/>
          <w:sz w:val="28"/>
          <w:szCs w:val="28"/>
          <w:lang w:val="en-US" w:eastAsia="zh-CN"/>
          <w14:textFill>
            <w14:solidFill>
              <w14:schemeClr w14:val="tx1"/>
            </w14:solidFill>
          </w14:textFill>
        </w:rPr>
        <w:t>消防水</w:t>
      </w:r>
      <w:r>
        <w:rPr>
          <w:rFonts w:hint="default" w:ascii="仿宋" w:hAnsi="仿宋" w:cs="仿宋"/>
          <w:color w:val="000000" w:themeColor="text1"/>
          <w:sz w:val="28"/>
          <w:szCs w:val="28"/>
          <w:lang w:val="en-US" w:eastAsia="zh-CN"/>
          <w14:textFill>
            <w14:solidFill>
              <w14:schemeClr w14:val="tx1"/>
            </w14:solidFill>
          </w14:textFill>
        </w:rPr>
        <w:t>炮不能用以扑灭带电设备，以免触电。</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140" w:leftChars="0"/>
        <w:textAlignment w:val="auto"/>
        <w:outlineLvl w:val="9"/>
        <w:rPr>
          <w:rFonts w:hint="default" w:ascii="仿宋" w:hAnsi="仿宋" w:cs="仿宋"/>
          <w:color w:val="000000" w:themeColor="text1"/>
          <w:sz w:val="28"/>
          <w:szCs w:val="28"/>
          <w:lang w:val="en-US" w:eastAsia="zh-CN"/>
          <w14:textFill>
            <w14:solidFill>
              <w14:schemeClr w14:val="tx1"/>
            </w14:solidFill>
          </w14:textFill>
        </w:rPr>
      </w:pPr>
      <w:r>
        <w:rPr>
          <w:rFonts w:hint="eastAsia" w:ascii="仿宋" w:hAnsi="仿宋" w:cs="仿宋"/>
          <w:color w:val="000000" w:themeColor="text1"/>
          <w:sz w:val="28"/>
          <w:szCs w:val="28"/>
          <w:lang w:val="en-US" w:eastAsia="zh-CN"/>
          <w14:textFill>
            <w14:solidFill>
              <w14:schemeClr w14:val="tx1"/>
            </w14:solidFill>
          </w14:textFill>
        </w:rPr>
        <w:t>8</w:t>
      </w:r>
      <w:r>
        <w:rPr>
          <w:rFonts w:hint="default" w:ascii="仿宋" w:hAnsi="仿宋" w:cs="仿宋"/>
          <w:color w:val="000000" w:themeColor="text1"/>
          <w:sz w:val="28"/>
          <w:szCs w:val="28"/>
          <w:lang w:val="en-US" w:eastAsia="zh-CN"/>
          <w14:textFill>
            <w14:solidFill>
              <w14:schemeClr w14:val="tx1"/>
            </w14:solidFill>
          </w14:textFill>
        </w:rPr>
        <w:t>、</w:t>
      </w:r>
      <w:r>
        <w:rPr>
          <w:rFonts w:hint="eastAsia" w:ascii="仿宋" w:hAnsi="仿宋" w:cs="仿宋"/>
          <w:color w:val="000000" w:themeColor="text1"/>
          <w:sz w:val="28"/>
          <w:szCs w:val="28"/>
          <w:lang w:val="en-US" w:eastAsia="zh-CN"/>
          <w14:textFill>
            <w14:solidFill>
              <w14:schemeClr w14:val="tx1"/>
            </w14:solidFill>
          </w14:textFill>
        </w:rPr>
        <w:t>检查</w:t>
      </w:r>
      <w:r>
        <w:rPr>
          <w:rFonts w:hint="default" w:ascii="仿宋" w:hAnsi="仿宋" w:cs="仿宋"/>
          <w:color w:val="000000" w:themeColor="text1"/>
          <w:sz w:val="28"/>
          <w:szCs w:val="28"/>
          <w:lang w:val="en-US" w:eastAsia="zh-CN"/>
          <w14:textFill>
            <w14:solidFill>
              <w14:schemeClr w14:val="tx1"/>
            </w14:solidFill>
          </w14:textFill>
        </w:rPr>
        <w:t>非工作状态下，</w:t>
      </w:r>
      <w:r>
        <w:rPr>
          <w:rFonts w:hint="eastAsia" w:ascii="仿宋" w:hAnsi="仿宋" w:cs="仿宋"/>
          <w:color w:val="000000" w:themeColor="text1"/>
          <w:sz w:val="28"/>
          <w:szCs w:val="28"/>
          <w:lang w:val="en-US" w:eastAsia="zh-CN"/>
          <w14:textFill>
            <w14:solidFill>
              <w14:schemeClr w14:val="tx1"/>
            </w14:solidFill>
          </w14:textFill>
        </w:rPr>
        <w:t>水</w:t>
      </w:r>
      <w:r>
        <w:rPr>
          <w:rFonts w:hint="default" w:ascii="仿宋" w:hAnsi="仿宋" w:cs="仿宋"/>
          <w:color w:val="000000" w:themeColor="text1"/>
          <w:sz w:val="28"/>
          <w:szCs w:val="28"/>
          <w:lang w:val="en-US" w:eastAsia="zh-CN"/>
          <w14:textFill>
            <w14:solidFill>
              <w14:schemeClr w14:val="tx1"/>
            </w14:solidFill>
          </w14:textFill>
        </w:rPr>
        <w:t>炮应置水平状态，并用防雨布盖好。</w:t>
      </w:r>
    </w:p>
    <w:p>
      <w:pPr>
        <w:keepNext w:val="0"/>
        <w:keepLines w:val="0"/>
        <w:pageBreakBefore w:val="0"/>
        <w:widowControl w:val="0"/>
        <w:kinsoku/>
        <w:wordWrap/>
        <w:overflowPunct/>
        <w:topLinePunct w:val="0"/>
        <w:autoSpaceDE/>
        <w:autoSpaceDN/>
        <w:bidi w:val="0"/>
        <w:adjustRightInd/>
        <w:snapToGrid/>
        <w:spacing w:line="480" w:lineRule="exact"/>
        <w:textAlignment w:val="auto"/>
        <w:outlineLvl w:val="9"/>
        <w:rPr>
          <w:rFonts w:hint="eastAsia" w:ascii="仿宋" w:hAnsi="仿宋" w:eastAsia="仿宋" w:cs="仿宋"/>
          <w:sz w:val="28"/>
          <w:szCs w:val="28"/>
        </w:rPr>
      </w:pPr>
      <w:r>
        <w:rPr>
          <w:rFonts w:hint="eastAsia" w:ascii="仿宋" w:hAnsi="仿宋" w:cs="仿宋"/>
          <w:sz w:val="28"/>
          <w:szCs w:val="28"/>
          <w:lang w:val="en-US" w:eastAsia="zh-CN"/>
        </w:rPr>
        <w:t>四</w:t>
      </w:r>
      <w:r>
        <w:rPr>
          <w:rFonts w:hint="eastAsia" w:ascii="仿宋" w:hAnsi="仿宋" w:eastAsia="仿宋" w:cs="仿宋"/>
          <w:sz w:val="28"/>
          <w:szCs w:val="28"/>
          <w:lang w:val="en-US" w:eastAsia="zh-CN"/>
        </w:rPr>
        <w:t xml:space="preserve">、维护标准 </w:t>
      </w:r>
    </w:p>
    <w:p>
      <w:pPr>
        <w:keepNext w:val="0"/>
        <w:keepLines w:val="0"/>
        <w:pageBreakBefore w:val="0"/>
        <w:widowControl w:val="0"/>
        <w:kinsoku/>
        <w:wordWrap/>
        <w:overflowPunct/>
        <w:topLinePunct w:val="0"/>
        <w:autoSpaceDE/>
        <w:autoSpaceDN/>
        <w:bidi w:val="0"/>
        <w:adjustRightInd/>
        <w:snapToGrid/>
        <w:spacing w:line="480" w:lineRule="exact"/>
        <w:textAlignment w:val="auto"/>
        <w:outlineLvl w:val="9"/>
        <w:rPr>
          <w:rFonts w:hint="eastAsia" w:ascii="仿宋" w:hAnsi="仿宋" w:eastAsia="仿宋" w:cs="仿宋"/>
          <w:sz w:val="28"/>
          <w:szCs w:val="28"/>
        </w:rPr>
      </w:pPr>
      <w:r>
        <w:rPr>
          <w:rFonts w:hint="eastAsia" w:ascii="仿宋" w:hAnsi="仿宋" w:eastAsia="仿宋" w:cs="仿宋"/>
          <w:sz w:val="28"/>
          <w:szCs w:val="28"/>
          <w:lang w:val="en-US" w:eastAsia="zh-CN"/>
        </w:rPr>
        <w:t>1、保证</w:t>
      </w:r>
      <w:r>
        <w:rPr>
          <w:rFonts w:hint="eastAsia" w:ascii="仿宋" w:hAnsi="仿宋" w:cs="仿宋"/>
          <w:sz w:val="28"/>
          <w:szCs w:val="28"/>
          <w:lang w:val="en-US" w:eastAsia="zh-CN"/>
        </w:rPr>
        <w:t>设备</w:t>
      </w:r>
      <w:r>
        <w:rPr>
          <w:rFonts w:hint="eastAsia" w:ascii="仿宋" w:hAnsi="仿宋" w:eastAsia="仿宋" w:cs="仿宋"/>
          <w:sz w:val="28"/>
          <w:szCs w:val="28"/>
          <w:lang w:val="en-US" w:eastAsia="zh-CN"/>
        </w:rPr>
        <w:t xml:space="preserve">正常工作。 </w:t>
      </w:r>
    </w:p>
    <w:p>
      <w:pPr>
        <w:keepNext w:val="0"/>
        <w:keepLines w:val="0"/>
        <w:pageBreakBefore w:val="0"/>
        <w:widowControl w:val="0"/>
        <w:kinsoku/>
        <w:wordWrap/>
        <w:overflowPunct/>
        <w:topLinePunct w:val="0"/>
        <w:autoSpaceDE/>
        <w:autoSpaceDN/>
        <w:bidi w:val="0"/>
        <w:adjustRightInd/>
        <w:snapToGrid/>
        <w:spacing w:line="480" w:lineRule="exact"/>
        <w:textAlignment w:val="auto"/>
        <w:outlineLvl w:val="9"/>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2、维护质量必须符合经双方核定的竣工图纸的要求，并且满足现行消防规范的要求。 </w:t>
      </w:r>
    </w:p>
    <w:p>
      <w:pPr>
        <w:keepNext w:val="0"/>
        <w:keepLines w:val="0"/>
        <w:pageBreakBefore w:val="0"/>
        <w:widowControl w:val="0"/>
        <w:kinsoku/>
        <w:wordWrap/>
        <w:overflowPunct/>
        <w:topLinePunct w:val="0"/>
        <w:autoSpaceDE/>
        <w:autoSpaceDN/>
        <w:bidi w:val="0"/>
        <w:adjustRightInd/>
        <w:snapToGrid/>
        <w:spacing w:line="480" w:lineRule="exact"/>
        <w:textAlignment w:val="auto"/>
        <w:outlineLvl w:val="9"/>
        <w:rPr>
          <w:rFonts w:hint="default" w:ascii="仿宋" w:hAnsi="仿宋" w:eastAsia="仿宋" w:cs="仿宋"/>
          <w:sz w:val="28"/>
          <w:szCs w:val="28"/>
          <w:lang w:val="en-US" w:eastAsia="zh-CN"/>
        </w:rPr>
      </w:pPr>
      <w:r>
        <w:rPr>
          <w:rFonts w:hint="eastAsia" w:ascii="仿宋" w:hAnsi="仿宋" w:cs="仿宋"/>
          <w:sz w:val="28"/>
          <w:szCs w:val="28"/>
          <w:lang w:val="en-US" w:eastAsia="zh-CN"/>
        </w:rPr>
        <w:t>3、</w:t>
      </w:r>
      <w:r>
        <w:rPr>
          <w:rFonts w:hint="eastAsia" w:ascii="仿宋" w:hAnsi="仿宋" w:eastAsia="仿宋" w:cs="仿宋"/>
          <w:sz w:val="28"/>
          <w:szCs w:val="28"/>
          <w:lang w:val="en-US" w:eastAsia="zh-CN"/>
        </w:rPr>
        <w:t>乙方每个月安排一至</w:t>
      </w:r>
      <w:r>
        <w:rPr>
          <w:rFonts w:hint="default" w:ascii="仿宋" w:hAnsi="仿宋" w:eastAsia="仿宋" w:cs="仿宋"/>
          <w:sz w:val="28"/>
          <w:szCs w:val="28"/>
          <w:lang w:val="en-US" w:eastAsia="zh-CN"/>
        </w:rPr>
        <w:t>三天对消防系统进行检修，每年春季及冬季上冻前对消防报警系统进行全面巡检、维护一次，并书面将巡检、维护、记录递交给甲方签字，以利于甲方对乙方的工作质量进行监督。节假日前乙方应配合甲方安排一次安全检查。</w:t>
      </w:r>
    </w:p>
    <w:p>
      <w:pPr>
        <w:keepNext w:val="0"/>
        <w:keepLines w:val="0"/>
        <w:pageBreakBefore w:val="0"/>
        <w:widowControl w:val="0"/>
        <w:kinsoku/>
        <w:wordWrap/>
        <w:overflowPunct/>
        <w:topLinePunct w:val="0"/>
        <w:autoSpaceDE/>
        <w:autoSpaceDN/>
        <w:bidi w:val="0"/>
        <w:adjustRightInd/>
        <w:snapToGrid/>
        <w:spacing w:line="480" w:lineRule="exact"/>
        <w:textAlignment w:val="auto"/>
        <w:outlineLvl w:val="9"/>
        <w:rPr>
          <w:rFonts w:hint="default" w:ascii="仿宋" w:hAnsi="仿宋" w:eastAsia="仿宋" w:cs="仿宋"/>
          <w:sz w:val="28"/>
          <w:szCs w:val="28"/>
          <w:lang w:val="en-US" w:eastAsia="zh-CN"/>
        </w:rPr>
      </w:pPr>
      <w:r>
        <w:rPr>
          <w:rFonts w:hint="eastAsia" w:ascii="微软雅黑" w:hAnsi="微软雅黑" w:eastAsia="微软雅黑" w:cs="微软雅黑"/>
          <w:b w:val="0"/>
          <w:i w:val="0"/>
          <w:caps w:val="0"/>
          <w:color w:val="000000"/>
          <w:spacing w:val="0"/>
          <w:sz w:val="24"/>
          <w:szCs w:val="24"/>
          <w:lang w:val="en-US" w:eastAsia="zh-CN"/>
        </w:rPr>
        <w:t>4、</w:t>
      </w:r>
      <w:r>
        <w:rPr>
          <w:rFonts w:hint="default" w:ascii="仿宋" w:hAnsi="仿宋" w:eastAsia="仿宋" w:cs="仿宋"/>
          <w:sz w:val="28"/>
          <w:szCs w:val="28"/>
          <w:lang w:val="en-US" w:eastAsia="zh-CN"/>
        </w:rPr>
        <w:t>乙方应提供给甲方整个消防报警、火灾联动系统等系统工程能正常运行，全部设备均达到要求的技术服务。一旦系统发生故障，乙方应在接到甲方报修通知后 24 小时内派人修理，超过48小时未安排人来修复，甲方将按规定扣除维保金总额的10%，如遇配件损坏需厂家发货进行更换的、不得超过10个工作日，超过10个工作日甲方将扣除维保金的20%,超过20个工作日（无特殊情况）修复不了,甲方另请维修单位进行维修，修复后修理费用从乙方维保费中双倍扣除，如有特殊情况（如</w:t>
      </w:r>
      <w:r>
        <w:rPr>
          <w:rFonts w:hint="eastAsia" w:ascii="仿宋" w:hAnsi="仿宋" w:cs="仿宋"/>
          <w:sz w:val="28"/>
          <w:szCs w:val="28"/>
          <w:lang w:val="en-US" w:eastAsia="zh-CN"/>
        </w:rPr>
        <w:t>有</w:t>
      </w:r>
      <w:r>
        <w:rPr>
          <w:rFonts w:hint="default" w:ascii="仿宋" w:hAnsi="仿宋" w:eastAsia="仿宋" w:cs="仿宋"/>
          <w:sz w:val="28"/>
          <w:szCs w:val="28"/>
          <w:lang w:val="en-US" w:eastAsia="zh-CN"/>
        </w:rPr>
        <w:t>不可抗力因素、设备故障未判断清楚等）不能及时进行修理的，甲乙双方可协商解决。</w:t>
      </w:r>
    </w:p>
    <w:p>
      <w:pPr>
        <w:keepNext w:val="0"/>
        <w:keepLines w:val="0"/>
        <w:pageBreakBefore w:val="0"/>
        <w:widowControl w:val="0"/>
        <w:kinsoku/>
        <w:wordWrap/>
        <w:overflowPunct/>
        <w:topLinePunct w:val="0"/>
        <w:autoSpaceDE/>
        <w:autoSpaceDN/>
        <w:bidi w:val="0"/>
        <w:adjustRightInd/>
        <w:snapToGrid/>
        <w:spacing w:line="480" w:lineRule="exact"/>
        <w:textAlignment w:val="auto"/>
        <w:outlineLvl w:val="9"/>
        <w:rPr>
          <w:rFonts w:hint="eastAsia" w:ascii="仿宋" w:hAnsi="仿宋" w:cs="仿宋"/>
          <w:sz w:val="28"/>
          <w:szCs w:val="28"/>
          <w:lang w:val="en-US" w:eastAsia="zh-CN"/>
        </w:rPr>
      </w:pPr>
      <w:r>
        <w:rPr>
          <w:rFonts w:hint="eastAsia" w:ascii="仿宋" w:hAnsi="仿宋" w:cs="仿宋"/>
          <w:sz w:val="28"/>
          <w:szCs w:val="28"/>
          <w:lang w:val="en-US" w:eastAsia="zh-CN"/>
        </w:rPr>
        <w:t>5、维保费用包括维修人工费用。</w:t>
      </w:r>
    </w:p>
    <w:p>
      <w:pPr>
        <w:keepNext w:val="0"/>
        <w:keepLines w:val="0"/>
        <w:pageBreakBefore w:val="0"/>
        <w:widowControl w:val="0"/>
        <w:kinsoku/>
        <w:wordWrap/>
        <w:overflowPunct/>
        <w:topLinePunct w:val="0"/>
        <w:autoSpaceDE/>
        <w:autoSpaceDN/>
        <w:bidi w:val="0"/>
        <w:adjustRightInd/>
        <w:snapToGrid/>
        <w:spacing w:line="480" w:lineRule="exact"/>
        <w:textAlignment w:val="auto"/>
        <w:outlineLvl w:val="9"/>
        <w:rPr>
          <w:rFonts w:hint="eastAsia" w:ascii="仿宋" w:hAnsi="仿宋" w:eastAsia="仿宋" w:cs="仿宋"/>
          <w:sz w:val="28"/>
          <w:szCs w:val="28"/>
          <w:lang w:val="en-US" w:eastAsia="zh-CN"/>
        </w:rPr>
      </w:pPr>
      <w:r>
        <w:rPr>
          <w:rFonts w:hint="eastAsia" w:ascii="仿宋" w:hAnsi="仿宋" w:cs="仿宋"/>
          <w:sz w:val="28"/>
          <w:szCs w:val="28"/>
          <w:lang w:val="en-US" w:eastAsia="zh-CN"/>
        </w:rPr>
        <w:t>6</w:t>
      </w:r>
      <w:r>
        <w:rPr>
          <w:rFonts w:hint="eastAsia" w:ascii="仿宋" w:hAnsi="仿宋" w:eastAsia="仿宋" w:cs="仿宋"/>
          <w:sz w:val="28"/>
          <w:szCs w:val="28"/>
          <w:lang w:val="en-US" w:eastAsia="zh-CN"/>
        </w:rPr>
        <w:t>、提供详细的月检、季检及年度试验报告，以便单位备案</w:t>
      </w:r>
      <w:r>
        <w:rPr>
          <w:rFonts w:hint="eastAsia" w:ascii="仿宋" w:hAnsi="仿宋" w:cs="仿宋"/>
          <w:sz w:val="28"/>
          <w:szCs w:val="28"/>
          <w:lang w:val="en-US" w:eastAsia="zh-CN"/>
        </w:rPr>
        <w:t>报审</w:t>
      </w:r>
      <w:r>
        <w:rPr>
          <w:rFonts w:hint="eastAsia" w:ascii="仿宋" w:hAnsi="仿宋" w:eastAsia="仿宋" w:cs="仿宋"/>
          <w:sz w:val="28"/>
          <w:szCs w:val="28"/>
          <w:lang w:val="en-US" w:eastAsia="zh-CN"/>
        </w:rPr>
        <w:t>。</w:t>
      </w:r>
    </w:p>
    <w:p>
      <w:pPr>
        <w:keepNext w:val="0"/>
        <w:keepLines w:val="0"/>
        <w:pageBreakBefore w:val="0"/>
        <w:widowControl w:val="0"/>
        <w:kinsoku/>
        <w:wordWrap/>
        <w:overflowPunct/>
        <w:topLinePunct w:val="0"/>
        <w:autoSpaceDE/>
        <w:autoSpaceDN/>
        <w:bidi w:val="0"/>
        <w:adjustRightInd/>
        <w:snapToGrid/>
        <w:spacing w:line="480" w:lineRule="exact"/>
        <w:textAlignment w:val="auto"/>
        <w:outlineLvl w:val="9"/>
        <w:rPr>
          <w:rFonts w:hint="eastAsia" w:ascii="仿宋" w:hAnsi="仿宋" w:eastAsia="仿宋" w:cs="仿宋"/>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textAlignment w:val="auto"/>
        <w:outlineLvl w:val="9"/>
        <w:rPr>
          <w:rFonts w:hint="eastAsia" w:ascii="仿宋" w:hAnsi="仿宋" w:eastAsia="仿宋" w:cs="仿宋"/>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5903" w:firstLineChars="2100"/>
        <w:textAlignment w:val="auto"/>
        <w:outlineLvl w:val="9"/>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北国商城股份有限公司</w:t>
      </w:r>
    </w:p>
    <w:p>
      <w:pPr>
        <w:keepNext w:val="0"/>
        <w:keepLines w:val="0"/>
        <w:pageBreakBefore w:val="0"/>
        <w:widowControl w:val="0"/>
        <w:kinsoku/>
        <w:wordWrap/>
        <w:overflowPunct/>
        <w:topLinePunct w:val="0"/>
        <w:autoSpaceDE/>
        <w:autoSpaceDN/>
        <w:bidi w:val="0"/>
        <w:adjustRightInd/>
        <w:snapToGrid/>
        <w:spacing w:line="480" w:lineRule="exact"/>
        <w:ind w:firstLine="2249" w:firstLineChars="800"/>
        <w:jc w:val="right"/>
        <w:textAlignment w:val="auto"/>
        <w:outlineLvl w:val="9"/>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物流产业园（石家庄）分公司</w:t>
      </w:r>
    </w:p>
    <w:sectPr>
      <w:pgSz w:w="11906" w:h="16838"/>
      <w:pgMar w:top="1361" w:right="1406" w:bottom="1361" w:left="1406"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 w:name="Helvetica">
    <w:altName w:val="Arial"/>
    <w:panose1 w:val="020B0604020202020204"/>
    <w:charset w:val="00"/>
    <w:family w:val="swiss"/>
    <w:pitch w:val="default"/>
    <w:sig w:usb0="00000000" w:usb1="00000000" w:usb2="00000009" w:usb3="00000000" w:csb0="000001FF"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515F830"/>
    <w:multiLevelType w:val="singleLevel"/>
    <w:tmpl w:val="A515F830"/>
    <w:lvl w:ilvl="0" w:tentative="0">
      <w:start w:val="1"/>
      <w:numFmt w:val="chineseCounting"/>
      <w:suff w:val="nothing"/>
      <w:lvlText w:val="%1、"/>
      <w:lvlJc w:val="left"/>
      <w:pPr>
        <w:ind w:left="140" w:leftChars="0" w:firstLine="0" w:firstLineChars="0"/>
      </w:pPr>
      <w:rPr>
        <w:rFonts w:hint="eastAsia"/>
      </w:rPr>
    </w:lvl>
  </w:abstractNum>
  <w:abstractNum w:abstractNumId="1">
    <w:nsid w:val="00000003"/>
    <w:multiLevelType w:val="singleLevel"/>
    <w:tmpl w:val="00000003"/>
    <w:lvl w:ilvl="0" w:tentative="0">
      <w:start w:val="6"/>
      <w:numFmt w:val="chineseCounting"/>
      <w:suff w:val="nothing"/>
      <w:lvlText w:val="%1、"/>
      <w:lvlJc w:val="left"/>
    </w:lvl>
  </w:abstractNum>
  <w:abstractNum w:abstractNumId="2">
    <w:nsid w:val="1A47EF3E"/>
    <w:multiLevelType w:val="singleLevel"/>
    <w:tmpl w:val="1A47EF3E"/>
    <w:lvl w:ilvl="0" w:tentative="0">
      <w:start w:val="1"/>
      <w:numFmt w:val="decimal"/>
      <w:suff w:val="nothing"/>
      <w:lvlText w:val="%1）"/>
      <w:lvlJc w:val="left"/>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hMTAyZWQwODNmYWU3YThmMGJiZTUwY2YxZTE4NTYifQ=="/>
  </w:docVars>
  <w:rsids>
    <w:rsidRoot w:val="47825997"/>
    <w:rsid w:val="000761B9"/>
    <w:rsid w:val="00E36B2C"/>
    <w:rsid w:val="02113113"/>
    <w:rsid w:val="024877C4"/>
    <w:rsid w:val="02ED3431"/>
    <w:rsid w:val="046F7E63"/>
    <w:rsid w:val="05101EFE"/>
    <w:rsid w:val="06A3434B"/>
    <w:rsid w:val="088216B4"/>
    <w:rsid w:val="08D852DC"/>
    <w:rsid w:val="0B170354"/>
    <w:rsid w:val="0B9012FA"/>
    <w:rsid w:val="0E2C7AB1"/>
    <w:rsid w:val="0EC86910"/>
    <w:rsid w:val="0F913CEE"/>
    <w:rsid w:val="118F62DE"/>
    <w:rsid w:val="1530317D"/>
    <w:rsid w:val="15BB15D4"/>
    <w:rsid w:val="15CC7F71"/>
    <w:rsid w:val="17AC3F4F"/>
    <w:rsid w:val="19580528"/>
    <w:rsid w:val="19BE5FB9"/>
    <w:rsid w:val="1B8618E1"/>
    <w:rsid w:val="1CF32ACF"/>
    <w:rsid w:val="2634443D"/>
    <w:rsid w:val="282855A2"/>
    <w:rsid w:val="283F148C"/>
    <w:rsid w:val="286546A7"/>
    <w:rsid w:val="28991023"/>
    <w:rsid w:val="293728D2"/>
    <w:rsid w:val="29626D83"/>
    <w:rsid w:val="297E473F"/>
    <w:rsid w:val="2B0F6C10"/>
    <w:rsid w:val="2CD52F4D"/>
    <w:rsid w:val="2CF64A47"/>
    <w:rsid w:val="2D3732B8"/>
    <w:rsid w:val="2D915654"/>
    <w:rsid w:val="2E243060"/>
    <w:rsid w:val="2EBD71B1"/>
    <w:rsid w:val="2F8C12A5"/>
    <w:rsid w:val="30384D92"/>
    <w:rsid w:val="3077250E"/>
    <w:rsid w:val="321152AB"/>
    <w:rsid w:val="33592F20"/>
    <w:rsid w:val="33D154E8"/>
    <w:rsid w:val="34EC0088"/>
    <w:rsid w:val="34EC1D40"/>
    <w:rsid w:val="37116082"/>
    <w:rsid w:val="37285232"/>
    <w:rsid w:val="38885F59"/>
    <w:rsid w:val="38AC248D"/>
    <w:rsid w:val="396C1C95"/>
    <w:rsid w:val="397041D0"/>
    <w:rsid w:val="397A6E60"/>
    <w:rsid w:val="39D23284"/>
    <w:rsid w:val="39D4162B"/>
    <w:rsid w:val="39EC56DB"/>
    <w:rsid w:val="3C4C0006"/>
    <w:rsid w:val="3D544DD5"/>
    <w:rsid w:val="3D913FA7"/>
    <w:rsid w:val="413E7CB6"/>
    <w:rsid w:val="418B33A3"/>
    <w:rsid w:val="43467213"/>
    <w:rsid w:val="436E7119"/>
    <w:rsid w:val="456B0C09"/>
    <w:rsid w:val="45B925CF"/>
    <w:rsid w:val="47063A54"/>
    <w:rsid w:val="47301733"/>
    <w:rsid w:val="476920BA"/>
    <w:rsid w:val="47825997"/>
    <w:rsid w:val="47BF0EC7"/>
    <w:rsid w:val="48371C7B"/>
    <w:rsid w:val="48637A2D"/>
    <w:rsid w:val="48EE7F36"/>
    <w:rsid w:val="49542A6A"/>
    <w:rsid w:val="4959679A"/>
    <w:rsid w:val="4A3C506D"/>
    <w:rsid w:val="4AF943AD"/>
    <w:rsid w:val="4B687C5E"/>
    <w:rsid w:val="4BAA3DCC"/>
    <w:rsid w:val="4BC93C7E"/>
    <w:rsid w:val="4CCA0459"/>
    <w:rsid w:val="4E771382"/>
    <w:rsid w:val="4F1E57C6"/>
    <w:rsid w:val="50D23F4C"/>
    <w:rsid w:val="517064A3"/>
    <w:rsid w:val="52BB2123"/>
    <w:rsid w:val="52DA2538"/>
    <w:rsid w:val="539241D5"/>
    <w:rsid w:val="57911238"/>
    <w:rsid w:val="59493CB3"/>
    <w:rsid w:val="5AE940DA"/>
    <w:rsid w:val="5CDA36A5"/>
    <w:rsid w:val="5D8E0508"/>
    <w:rsid w:val="60225450"/>
    <w:rsid w:val="61430F96"/>
    <w:rsid w:val="61EB7F72"/>
    <w:rsid w:val="62EE79D2"/>
    <w:rsid w:val="66093543"/>
    <w:rsid w:val="68BA045D"/>
    <w:rsid w:val="69586D73"/>
    <w:rsid w:val="698D64D5"/>
    <w:rsid w:val="6A102201"/>
    <w:rsid w:val="6A1D4AD8"/>
    <w:rsid w:val="6BCD69A6"/>
    <w:rsid w:val="6DBB6127"/>
    <w:rsid w:val="7039035C"/>
    <w:rsid w:val="71082568"/>
    <w:rsid w:val="71F6565A"/>
    <w:rsid w:val="740D490C"/>
    <w:rsid w:val="74CF2A3B"/>
    <w:rsid w:val="76DB24E8"/>
    <w:rsid w:val="774306AA"/>
    <w:rsid w:val="7C411222"/>
    <w:rsid w:val="7CDE0CE5"/>
    <w:rsid w:val="7CDF7136"/>
    <w:rsid w:val="7DFE17A9"/>
    <w:rsid w:val="7F080379"/>
    <w:rsid w:val="7FF833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 w:cs="Times New Roman"/>
      <w:kern w:val="2"/>
      <w:sz w:val="21"/>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tabs>
        <w:tab w:val="left" w:pos="180"/>
      </w:tabs>
      <w:spacing w:line="500" w:lineRule="exact"/>
    </w:pPr>
    <w:rPr>
      <w:rFonts w:ascii="Times New Roman" w:hAnsi="Times New Roman" w:eastAsia="宋体" w:cs="Times New Roman"/>
      <w:sz w:val="32"/>
      <w:szCs w:val="20"/>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100" w:beforeLines="0" w:beforeAutospacing="1" w:after="100" w:afterLines="0" w:afterAutospacing="1"/>
      <w:ind w:left="0" w:right="0"/>
      <w:jc w:val="left"/>
    </w:pPr>
    <w:rPr>
      <w:kern w:val="0"/>
      <w:sz w:val="24"/>
      <w:lang w:val="en-US" w:eastAsia="zh-CN" w:bidi="ar-SA"/>
    </w:rPr>
  </w:style>
  <w:style w:type="paragraph" w:customStyle="1" w:styleId="8">
    <w:name w:val="Body Text Indent 3"/>
    <w:basedOn w:val="1"/>
    <w:qFormat/>
    <w:uiPriority w:val="0"/>
    <w:pPr>
      <w:spacing w:line="360" w:lineRule="auto"/>
      <w:ind w:firstLine="601"/>
    </w:pPr>
    <w:rPr>
      <w:rFonts w:ascii="Times New Roman" w:hAnsi="Times New Roman" w:eastAsia="宋体" w:cs="Times New Roman"/>
      <w:sz w:val="28"/>
      <w:szCs w:val="20"/>
    </w:rPr>
  </w:style>
  <w:style w:type="character" w:customStyle="1" w:styleId="9">
    <w:name w:val="目录4 Char Char Char Char Char Char"/>
    <w:basedOn w:val="7"/>
    <w:qFormat/>
    <w:uiPriority w:val="0"/>
    <w:rPr>
      <w:rFonts w:ascii="黑体" w:eastAsia="黑体"/>
      <w:kern w:val="2"/>
      <w:sz w:val="24"/>
      <w:szCs w:val="24"/>
      <w:lang w:val="en-US" w:eastAsia="zh-CN" w:bidi="ar-SA"/>
    </w:rPr>
  </w:style>
  <w:style w:type="character" w:customStyle="1" w:styleId="10">
    <w:name w:val="page number"/>
    <w:basedOn w:val="7"/>
    <w:qFormat/>
    <w:uiPriority w:val="0"/>
  </w:style>
  <w:style w:type="character" w:customStyle="1" w:styleId="11">
    <w:name w:val="font21"/>
    <w:basedOn w:val="7"/>
    <w:qFormat/>
    <w:uiPriority w:val="0"/>
    <w:rPr>
      <w:rFonts w:hint="eastAsia" w:ascii="仿宋" w:hAnsi="仿宋" w:eastAsia="仿宋" w:cs="仿宋"/>
      <w:b/>
      <w:color w:val="000000"/>
      <w:sz w:val="24"/>
      <w:szCs w:val="24"/>
      <w:u w:val="none"/>
    </w:rPr>
  </w:style>
  <w:style w:type="character" w:customStyle="1" w:styleId="12">
    <w:name w:val="font51"/>
    <w:basedOn w:val="7"/>
    <w:qFormat/>
    <w:uiPriority w:val="0"/>
    <w:rPr>
      <w:rFonts w:hint="default" w:ascii="Arial" w:hAnsi="Arial" w:cs="Arial"/>
      <w:b/>
      <w:color w:val="000000"/>
      <w:sz w:val="24"/>
      <w:szCs w:val="24"/>
      <w:u w:val="none"/>
    </w:rPr>
  </w:style>
  <w:style w:type="character" w:customStyle="1" w:styleId="13">
    <w:name w:val="font61"/>
    <w:basedOn w:val="7"/>
    <w:qFormat/>
    <w:uiPriority w:val="0"/>
    <w:rPr>
      <w:rFonts w:hint="eastAsia" w:ascii="宋体" w:hAnsi="宋体" w:eastAsia="宋体" w:cs="宋体"/>
      <w:color w:val="000000"/>
      <w:sz w:val="16"/>
      <w:szCs w:val="16"/>
      <w:u w:val="none"/>
    </w:rPr>
  </w:style>
  <w:style w:type="character" w:customStyle="1" w:styleId="14">
    <w:name w:val="font71"/>
    <w:basedOn w:val="7"/>
    <w:qFormat/>
    <w:uiPriority w:val="0"/>
    <w:rPr>
      <w:rFonts w:hint="eastAsia" w:ascii="仿宋" w:hAnsi="仿宋" w:eastAsia="仿宋" w:cs="仿宋"/>
      <w:color w:val="000000"/>
      <w:sz w:val="16"/>
      <w:szCs w:val="16"/>
      <w:u w:val="none"/>
    </w:rPr>
  </w:style>
  <w:style w:type="character" w:customStyle="1" w:styleId="15">
    <w:name w:val="font81"/>
    <w:basedOn w:val="7"/>
    <w:qFormat/>
    <w:uiPriority w:val="0"/>
    <w:rPr>
      <w:rFonts w:hint="default" w:ascii="Arial" w:hAnsi="Arial" w:cs="Arial"/>
      <w:color w:val="000000"/>
      <w:sz w:val="24"/>
      <w:szCs w:val="24"/>
      <w:u w:val="none"/>
    </w:rPr>
  </w:style>
  <w:style w:type="character" w:customStyle="1" w:styleId="16">
    <w:name w:val="font11"/>
    <w:basedOn w:val="7"/>
    <w:qFormat/>
    <w:uiPriority w:val="0"/>
    <w:rPr>
      <w:rFonts w:hint="eastAsia" w:ascii="仿宋" w:hAnsi="仿宋" w:eastAsia="仿宋" w:cs="仿宋"/>
      <w:color w:val="000000"/>
      <w:sz w:val="24"/>
      <w:szCs w:val="24"/>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10</TotalTime>
  <ScaleCrop>false</ScaleCrop>
  <LinksUpToDate>false</LinksUpToDate>
  <CharactersWithSpaces>0</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2020-03-18T01:26:00Z</dcterms:created>
  <dc:creator>未定义</dc:creator>
  <cp:lastModifiedBy>1126346032</cp:lastModifiedBy>
  <cp:lastPrinted>2020-07-09T05:56:00Z</cp:lastPrinted>
  <dcterms:modified xsi:type="dcterms:W3CDTF">2023-12-07T03:44:03Z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3ADC92A7C0EF46ADBF2DA1246CD1172B</vt:lpwstr>
  </property>
</Properties>
</file>