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b/>
          <w:bCs/>
          <w:sz w:val="36"/>
          <w:szCs w:val="36"/>
        </w:rPr>
      </w:pPr>
    </w:p>
    <w:p>
      <w:pPr>
        <w:snapToGrid w:val="0"/>
        <w:spacing w:line="1300" w:lineRule="exact"/>
        <w:jc w:val="center"/>
        <w:rPr>
          <w:rFonts w:ascii="宋体" w:hAnsi="宋体"/>
          <w:b/>
          <w:bCs/>
          <w:sz w:val="72"/>
          <w:szCs w:val="72"/>
        </w:rPr>
      </w:pPr>
    </w:p>
    <w:p>
      <w:pPr>
        <w:snapToGrid w:val="0"/>
        <w:spacing w:line="1300" w:lineRule="exact"/>
        <w:jc w:val="center"/>
        <w:rPr>
          <w:rFonts w:ascii="宋体" w:hAnsi="宋体"/>
          <w:b/>
          <w:bCs/>
          <w:sz w:val="72"/>
          <w:szCs w:val="72"/>
        </w:rPr>
      </w:pPr>
      <w:r>
        <w:rPr>
          <w:rFonts w:hint="eastAsia" w:ascii="宋体" w:hAnsi="宋体"/>
          <w:b/>
          <w:bCs/>
          <w:sz w:val="72"/>
          <w:szCs w:val="72"/>
        </w:rPr>
        <w:t>招标文件</w:t>
      </w:r>
    </w:p>
    <w:p>
      <w:pPr>
        <w:snapToGrid w:val="0"/>
        <w:spacing w:line="1300" w:lineRule="exact"/>
        <w:jc w:val="center"/>
        <w:rPr>
          <w:rFonts w:ascii="宋体" w:hAnsi="宋体"/>
          <w:b/>
          <w:bCs/>
          <w:sz w:val="72"/>
          <w:szCs w:val="72"/>
        </w:rPr>
      </w:pPr>
    </w:p>
    <w:p>
      <w:pPr>
        <w:widowControl/>
        <w:tabs>
          <w:tab w:val="left" w:pos="5400"/>
        </w:tabs>
        <w:adjustRightInd w:val="0"/>
        <w:snapToGrid w:val="0"/>
        <w:spacing w:line="400" w:lineRule="atLeast"/>
        <w:jc w:val="center"/>
        <w:rPr>
          <w:rFonts w:ascii="宋体" w:hAnsi="宋体"/>
          <w:b/>
          <w:bCs/>
          <w:sz w:val="32"/>
          <w:szCs w:val="32"/>
        </w:rPr>
      </w:pPr>
      <w:r>
        <w:rPr>
          <w:rFonts w:hint="eastAsia" w:ascii="宋体" w:hAnsi="宋体"/>
          <w:b/>
          <w:bCs/>
          <w:sz w:val="32"/>
          <w:szCs w:val="32"/>
        </w:rPr>
        <w:t>项目编号：</w:t>
      </w:r>
    </w:p>
    <w:p>
      <w:pPr>
        <w:widowControl/>
        <w:tabs>
          <w:tab w:val="left" w:pos="5400"/>
        </w:tabs>
        <w:adjustRightInd w:val="0"/>
        <w:snapToGrid w:val="0"/>
        <w:spacing w:line="400" w:lineRule="atLeast"/>
        <w:jc w:val="center"/>
        <w:rPr>
          <w:rFonts w:hint="eastAsia" w:ascii="宋体" w:hAnsi="宋体" w:eastAsia="宋体"/>
          <w:b/>
          <w:bCs/>
          <w:sz w:val="32"/>
          <w:szCs w:val="32"/>
          <w:lang w:val="en-US" w:eastAsia="zh-CN"/>
        </w:rPr>
      </w:pPr>
      <w:r>
        <w:rPr>
          <w:rFonts w:hint="eastAsia" w:ascii="宋体" w:hAnsi="宋体"/>
          <w:b/>
          <w:bCs/>
          <w:sz w:val="32"/>
          <w:szCs w:val="32"/>
          <w:lang w:val="en-US" w:eastAsia="zh-CN"/>
        </w:rPr>
        <w:t>/</w:t>
      </w:r>
    </w:p>
    <w:p>
      <w:pPr>
        <w:widowControl/>
        <w:tabs>
          <w:tab w:val="left" w:pos="5400"/>
        </w:tabs>
        <w:adjustRightInd w:val="0"/>
        <w:snapToGrid w:val="0"/>
        <w:spacing w:line="400" w:lineRule="atLeast"/>
        <w:jc w:val="center"/>
        <w:rPr>
          <w:rFonts w:ascii="宋体" w:hAnsi="宋体"/>
          <w:b/>
          <w:bCs/>
          <w:sz w:val="32"/>
          <w:szCs w:val="32"/>
        </w:rPr>
      </w:pPr>
    </w:p>
    <w:p>
      <w:pPr>
        <w:widowControl/>
        <w:tabs>
          <w:tab w:val="left" w:pos="5400"/>
        </w:tabs>
        <w:adjustRightInd w:val="0"/>
        <w:snapToGrid w:val="0"/>
        <w:spacing w:line="400" w:lineRule="atLeast"/>
        <w:jc w:val="center"/>
        <w:rPr>
          <w:rFonts w:ascii="宋体" w:hAnsi="宋体"/>
          <w:b/>
          <w:bCs/>
          <w:sz w:val="32"/>
          <w:szCs w:val="32"/>
        </w:rPr>
      </w:pPr>
    </w:p>
    <w:p>
      <w:pPr>
        <w:widowControl/>
        <w:tabs>
          <w:tab w:val="left" w:pos="5400"/>
        </w:tabs>
        <w:adjustRightInd w:val="0"/>
        <w:snapToGrid w:val="0"/>
        <w:spacing w:line="400" w:lineRule="atLeast"/>
        <w:jc w:val="center"/>
        <w:rPr>
          <w:rFonts w:ascii="宋体" w:hAnsi="宋体"/>
          <w:b/>
          <w:bCs/>
          <w:sz w:val="32"/>
          <w:szCs w:val="32"/>
        </w:rPr>
      </w:pPr>
    </w:p>
    <w:p>
      <w:pPr>
        <w:widowControl/>
        <w:tabs>
          <w:tab w:val="left" w:pos="5400"/>
        </w:tabs>
        <w:adjustRightInd w:val="0"/>
        <w:snapToGrid w:val="0"/>
        <w:spacing w:line="400" w:lineRule="atLeast"/>
        <w:jc w:val="center"/>
        <w:rPr>
          <w:rFonts w:ascii="宋体" w:hAnsi="宋体"/>
          <w:b/>
          <w:bCs/>
          <w:sz w:val="32"/>
          <w:szCs w:val="32"/>
        </w:rPr>
      </w:pPr>
    </w:p>
    <w:p>
      <w:pPr>
        <w:pStyle w:val="19"/>
      </w:pPr>
    </w:p>
    <w:p>
      <w:pPr>
        <w:snapToGrid w:val="0"/>
        <w:spacing w:afterLines="30" w:line="440" w:lineRule="exact"/>
        <w:jc w:val="left"/>
        <w:rPr>
          <w:rFonts w:ascii="宋体" w:hAnsi="宋体"/>
          <w:b/>
          <w:bCs/>
          <w:sz w:val="32"/>
          <w:szCs w:val="32"/>
        </w:rPr>
      </w:pPr>
    </w:p>
    <w:p>
      <w:pPr>
        <w:widowControl/>
        <w:tabs>
          <w:tab w:val="left" w:pos="5400"/>
        </w:tabs>
        <w:adjustRightInd w:val="0"/>
        <w:snapToGrid w:val="0"/>
        <w:spacing w:line="400" w:lineRule="atLeast"/>
        <w:jc w:val="center"/>
        <w:rPr>
          <w:rFonts w:ascii="宋体" w:hAnsi="宋体" w:cs="宋体"/>
          <w:b/>
          <w:bCs/>
          <w:sz w:val="32"/>
          <w:szCs w:val="32"/>
        </w:rPr>
      </w:pPr>
    </w:p>
    <w:p>
      <w:pPr>
        <w:pStyle w:val="19"/>
      </w:pPr>
    </w:p>
    <w:tbl>
      <w:tblPr>
        <w:tblStyle w:val="25"/>
        <w:tblpPr w:leftFromText="180" w:rightFromText="180" w:vertAnchor="text" w:horzAnchor="page" w:tblpX="2736" w:tblpY="50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9"/>
        <w:gridCol w:w="58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tcPr>
          <w:p>
            <w:pPr>
              <w:snapToGrid w:val="0"/>
              <w:spacing w:line="560" w:lineRule="exact"/>
              <w:jc w:val="center"/>
              <w:rPr>
                <w:rFonts w:ascii="宋体" w:hAnsi="宋体" w:cs="宋体"/>
                <w:b/>
                <w:bCs/>
                <w:sz w:val="32"/>
                <w:szCs w:val="32"/>
              </w:rPr>
            </w:pPr>
            <w:r>
              <w:rPr>
                <w:rFonts w:hint="eastAsia" w:ascii="宋体" w:hAnsi="宋体" w:cs="宋体"/>
                <w:b/>
                <w:bCs/>
                <w:sz w:val="32"/>
                <w:szCs w:val="32"/>
              </w:rPr>
              <w:t>项目名称：</w:t>
            </w:r>
          </w:p>
        </w:tc>
        <w:tc>
          <w:tcPr>
            <w:tcW w:w="5801" w:type="dxa"/>
            <w:tcBorders>
              <w:tl2br w:val="nil"/>
              <w:tr2bl w:val="nil"/>
            </w:tcBorders>
          </w:tcPr>
          <w:p>
            <w:pPr>
              <w:spacing w:after="120" w:line="360" w:lineRule="auto"/>
              <w:rPr>
                <w:rFonts w:ascii="宋体" w:hAnsi="宋体" w:cs="宋体"/>
                <w:b/>
                <w:bCs/>
                <w:sz w:val="32"/>
                <w:szCs w:val="32"/>
              </w:rPr>
            </w:pPr>
            <w:r>
              <w:rPr>
                <w:rFonts w:hint="eastAsia" w:ascii="宋体" w:hAnsi="宋体" w:cs="宋体"/>
                <w:b/>
                <w:bCs/>
                <w:sz w:val="32"/>
                <w:szCs w:val="32"/>
              </w:rPr>
              <w:t>北国商城股份有限公司物流产业园（石家庄）分公司2024年度电器类商品装卸项目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tcPr>
          <w:p>
            <w:pPr>
              <w:snapToGrid w:val="0"/>
              <w:spacing w:line="560" w:lineRule="exact"/>
              <w:jc w:val="center"/>
              <w:rPr>
                <w:rFonts w:ascii="宋体" w:hAnsi="宋体" w:cs="宋体"/>
                <w:b/>
                <w:bCs/>
                <w:sz w:val="32"/>
                <w:szCs w:val="32"/>
              </w:rPr>
            </w:pPr>
            <w:r>
              <w:rPr>
                <w:rFonts w:hint="eastAsia" w:ascii="宋体" w:hAnsi="宋体" w:cs="宋体"/>
                <w:b/>
                <w:bCs/>
                <w:sz w:val="32"/>
                <w:szCs w:val="32"/>
              </w:rPr>
              <w:t>招标人：</w:t>
            </w:r>
          </w:p>
        </w:tc>
        <w:tc>
          <w:tcPr>
            <w:tcW w:w="5801" w:type="dxa"/>
            <w:tcBorders>
              <w:tl2br w:val="nil"/>
              <w:tr2bl w:val="nil"/>
            </w:tcBorders>
          </w:tcPr>
          <w:p>
            <w:pPr>
              <w:snapToGrid w:val="0"/>
              <w:spacing w:line="560" w:lineRule="exact"/>
              <w:jc w:val="left"/>
              <w:rPr>
                <w:rFonts w:ascii="宋体" w:hAnsi="宋体" w:cs="宋体"/>
                <w:b/>
                <w:bCs/>
                <w:sz w:val="32"/>
                <w:szCs w:val="32"/>
              </w:rPr>
            </w:pPr>
            <w:r>
              <w:rPr>
                <w:rFonts w:hint="eastAsia" w:ascii="宋体" w:hAnsi="宋体" w:cs="宋体"/>
                <w:b/>
                <w:color w:val="000000"/>
                <w:kern w:val="0"/>
                <w:sz w:val="32"/>
                <w:szCs w:val="32"/>
              </w:rPr>
              <w:t>北国商城股份有限公司物流产业园（石家庄）分公司</w:t>
            </w:r>
            <w:r>
              <w:rPr>
                <w:rFonts w:hint="eastAsia" w:ascii="宋体" w:hAnsi="宋体" w:cs="宋体"/>
                <w:b/>
                <w:color w:val="000000"/>
                <w:kern w:val="0"/>
                <w:sz w:val="32"/>
                <w:szCs w:val="32"/>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759" w:type="dxa"/>
            <w:tcBorders>
              <w:tl2br w:val="nil"/>
              <w:tr2bl w:val="nil"/>
            </w:tcBorders>
          </w:tcPr>
          <w:p>
            <w:pPr>
              <w:snapToGrid w:val="0"/>
              <w:spacing w:line="560" w:lineRule="exact"/>
              <w:jc w:val="center"/>
              <w:rPr>
                <w:rFonts w:ascii="宋体" w:hAnsi="宋体" w:cs="宋体"/>
                <w:b/>
                <w:bCs/>
                <w:sz w:val="32"/>
                <w:szCs w:val="32"/>
              </w:rPr>
            </w:pPr>
            <w:r>
              <w:rPr>
                <w:rFonts w:hint="eastAsia" w:ascii="宋体" w:hAnsi="宋体" w:cs="宋体"/>
                <w:b/>
                <w:bCs/>
                <w:sz w:val="32"/>
                <w:szCs w:val="32"/>
              </w:rPr>
              <w:t>日    期：</w:t>
            </w:r>
          </w:p>
        </w:tc>
        <w:tc>
          <w:tcPr>
            <w:tcW w:w="5801" w:type="dxa"/>
            <w:tcBorders>
              <w:tl2br w:val="nil"/>
              <w:tr2bl w:val="nil"/>
            </w:tcBorders>
          </w:tcPr>
          <w:p>
            <w:pPr>
              <w:snapToGrid w:val="0"/>
              <w:spacing w:line="560" w:lineRule="exact"/>
              <w:jc w:val="left"/>
              <w:rPr>
                <w:rFonts w:ascii="宋体" w:hAnsi="宋体" w:cs="宋体"/>
                <w:b/>
                <w:bCs/>
                <w:sz w:val="32"/>
                <w:szCs w:val="32"/>
              </w:rPr>
            </w:pPr>
            <w:r>
              <w:rPr>
                <w:rFonts w:hint="eastAsia" w:ascii="宋体" w:hAnsi="宋体" w:cs="宋体"/>
                <w:b/>
                <w:bCs/>
                <w:sz w:val="32"/>
                <w:szCs w:val="32"/>
              </w:rPr>
              <w:t>2024年1月</w:t>
            </w:r>
          </w:p>
        </w:tc>
      </w:tr>
    </w:tbl>
    <w:p>
      <w:pPr>
        <w:snapToGrid w:val="0"/>
        <w:spacing w:line="400" w:lineRule="atLeast"/>
        <w:rPr>
          <w:rFonts w:ascii="宋体" w:hAnsi="宋体"/>
          <w:b/>
          <w:bCs/>
          <w:sz w:val="32"/>
          <w:szCs w:val="32"/>
        </w:rPr>
      </w:pPr>
    </w:p>
    <w:p>
      <w:pPr>
        <w:pStyle w:val="19"/>
      </w:pPr>
    </w:p>
    <w:p>
      <w:pPr>
        <w:snapToGrid w:val="0"/>
        <w:rPr>
          <w:rFonts w:ascii="宋体" w:hAnsi="宋体"/>
          <w:b/>
          <w:sz w:val="28"/>
          <w:szCs w:val="28"/>
        </w:rPr>
      </w:pPr>
    </w:p>
    <w:p>
      <w:pPr>
        <w:snapToGrid w:val="0"/>
        <w:spacing w:afterLines="30" w:line="440" w:lineRule="exact"/>
        <w:ind w:left="3320" w:leftChars="912" w:hanging="1405" w:hangingChars="500"/>
        <w:rPr>
          <w:rFonts w:ascii="宋体" w:hAnsi="宋体"/>
          <w:b/>
          <w:bCs/>
          <w:sz w:val="28"/>
          <w:szCs w:val="28"/>
        </w:rPr>
      </w:pPr>
    </w:p>
    <w:p>
      <w:pPr>
        <w:snapToGrid w:val="0"/>
        <w:spacing w:afterLines="30" w:line="440" w:lineRule="exact"/>
        <w:ind w:left="3320" w:leftChars="912" w:hanging="1405" w:hangingChars="500"/>
        <w:rPr>
          <w:rFonts w:ascii="宋体" w:hAnsi="宋体"/>
          <w:b/>
          <w:bCs/>
          <w:sz w:val="28"/>
          <w:szCs w:val="28"/>
        </w:rPr>
      </w:pPr>
    </w:p>
    <w:p>
      <w:pPr>
        <w:snapToGrid w:val="0"/>
        <w:spacing w:afterLines="30" w:line="440" w:lineRule="exact"/>
        <w:ind w:left="3315" w:leftChars="912" w:hanging="1400" w:hangingChars="500"/>
        <w:rPr>
          <w:rFonts w:ascii="宋体" w:hAnsi="宋体"/>
          <w:bCs/>
          <w:sz w:val="28"/>
          <w:szCs w:val="28"/>
        </w:rPr>
      </w:pPr>
    </w:p>
    <w:p>
      <w:pPr>
        <w:snapToGrid w:val="0"/>
        <w:spacing w:afterLines="30" w:line="440" w:lineRule="exact"/>
        <w:ind w:left="3315" w:leftChars="912" w:hanging="1400" w:hangingChars="500"/>
        <w:rPr>
          <w:rFonts w:ascii="宋体" w:hAnsi="宋体"/>
          <w:bCs/>
          <w:sz w:val="28"/>
          <w:szCs w:val="28"/>
        </w:rPr>
      </w:pPr>
    </w:p>
    <w:p>
      <w:r>
        <w:rPr>
          <w:rFonts w:ascii="宋体" w:hAnsi="宋体"/>
          <w:bCs/>
          <w:sz w:val="28"/>
          <w:szCs w:val="28"/>
        </w:rPr>
        <w:br w:type="page"/>
      </w:r>
    </w:p>
    <w:p>
      <w:pPr>
        <w:pStyle w:val="19"/>
      </w:pPr>
    </w:p>
    <w:p>
      <w:pPr>
        <w:snapToGrid w:val="0"/>
        <w:spacing w:afterLines="30" w:line="440" w:lineRule="exact"/>
        <w:ind w:left="3511" w:leftChars="1672" w:firstLine="560" w:firstLineChars="200"/>
        <w:rPr>
          <w:rFonts w:ascii="宋体" w:hAnsi="宋体"/>
          <w:bCs/>
          <w:sz w:val="28"/>
          <w:szCs w:val="28"/>
        </w:rPr>
      </w:pPr>
    </w:p>
    <w:p>
      <w:pPr>
        <w:snapToGrid w:val="0"/>
        <w:spacing w:line="360" w:lineRule="auto"/>
        <w:ind w:firstLine="720" w:firstLineChars="200"/>
        <w:jc w:val="center"/>
        <w:rPr>
          <w:rFonts w:ascii="宋体" w:hAnsi="宋体"/>
          <w:bCs/>
          <w:sz w:val="36"/>
          <w:szCs w:val="36"/>
        </w:rPr>
      </w:pPr>
      <w:r>
        <w:rPr>
          <w:rFonts w:hint="eastAsia" w:ascii="宋体" w:hAnsi="宋体"/>
          <w:bCs/>
          <w:sz w:val="36"/>
          <w:szCs w:val="36"/>
        </w:rPr>
        <w:t>目录</w:t>
      </w:r>
    </w:p>
    <w:p>
      <w:pPr>
        <w:snapToGrid w:val="0"/>
        <w:spacing w:line="360" w:lineRule="auto"/>
        <w:ind w:firstLine="560" w:firstLineChars="200"/>
        <w:rPr>
          <w:rFonts w:ascii="宋体" w:hAnsi="宋体"/>
          <w:bCs/>
          <w:sz w:val="28"/>
          <w:szCs w:val="28"/>
        </w:rPr>
      </w:pPr>
    </w:p>
    <w:p>
      <w:pPr>
        <w:snapToGrid w:val="0"/>
        <w:spacing w:line="360" w:lineRule="auto"/>
        <w:ind w:firstLine="560" w:firstLineChars="200"/>
        <w:rPr>
          <w:rFonts w:ascii="宋体" w:hAnsi="宋体"/>
          <w:bCs/>
          <w:sz w:val="28"/>
          <w:szCs w:val="28"/>
        </w:rPr>
      </w:pPr>
      <w:r>
        <w:rPr>
          <w:rFonts w:hint="eastAsia" w:ascii="宋体" w:hAnsi="宋体"/>
          <w:bCs/>
          <w:sz w:val="28"/>
          <w:szCs w:val="28"/>
        </w:rPr>
        <w:t>第一部分：招标公告及前附表</w:t>
      </w:r>
    </w:p>
    <w:p>
      <w:pPr>
        <w:snapToGrid w:val="0"/>
        <w:spacing w:line="360" w:lineRule="auto"/>
        <w:ind w:firstLine="560" w:firstLineChars="200"/>
        <w:rPr>
          <w:rFonts w:ascii="宋体" w:hAnsi="宋体"/>
          <w:bCs/>
          <w:sz w:val="28"/>
          <w:szCs w:val="28"/>
        </w:rPr>
      </w:pPr>
      <w:r>
        <w:rPr>
          <w:rFonts w:hint="eastAsia" w:ascii="宋体" w:hAnsi="宋体"/>
          <w:bCs/>
          <w:sz w:val="28"/>
          <w:szCs w:val="28"/>
        </w:rPr>
        <w:t>第二部分：投标人须知</w:t>
      </w:r>
    </w:p>
    <w:p>
      <w:pPr>
        <w:snapToGrid w:val="0"/>
        <w:spacing w:line="360" w:lineRule="auto"/>
        <w:ind w:firstLine="560" w:firstLineChars="200"/>
        <w:rPr>
          <w:rFonts w:ascii="宋体" w:hAnsi="宋体"/>
          <w:bCs/>
          <w:sz w:val="28"/>
          <w:szCs w:val="28"/>
        </w:rPr>
      </w:pPr>
      <w:r>
        <w:rPr>
          <w:rFonts w:hint="eastAsia" w:ascii="宋体" w:hAnsi="宋体"/>
          <w:bCs/>
          <w:sz w:val="28"/>
          <w:szCs w:val="28"/>
        </w:rPr>
        <w:t>第三部分</w:t>
      </w:r>
      <w:r>
        <w:rPr>
          <w:rFonts w:ascii="宋体" w:hAnsi="宋体"/>
          <w:bCs/>
          <w:sz w:val="28"/>
          <w:szCs w:val="28"/>
        </w:rPr>
        <w:t xml:space="preserve">: </w:t>
      </w:r>
      <w:r>
        <w:rPr>
          <w:rFonts w:hint="eastAsia" w:ascii="宋体" w:hAnsi="宋体"/>
          <w:bCs/>
          <w:sz w:val="28"/>
          <w:szCs w:val="28"/>
        </w:rPr>
        <w:t>投标文件格式</w:t>
      </w:r>
    </w:p>
    <w:p>
      <w:pPr>
        <w:snapToGrid w:val="0"/>
        <w:spacing w:line="360" w:lineRule="auto"/>
        <w:ind w:firstLine="560" w:firstLineChars="200"/>
        <w:rPr>
          <w:rFonts w:ascii="宋体" w:hAnsi="宋体"/>
          <w:bCs/>
          <w:sz w:val="28"/>
          <w:szCs w:val="28"/>
        </w:rPr>
      </w:pPr>
      <w:r>
        <w:rPr>
          <w:rFonts w:hint="eastAsia" w:ascii="宋体" w:hAnsi="宋体"/>
          <w:bCs/>
          <w:sz w:val="28"/>
          <w:szCs w:val="28"/>
        </w:rPr>
        <w:t>第四部分</w:t>
      </w:r>
      <w:r>
        <w:rPr>
          <w:rFonts w:ascii="宋体" w:hAnsi="宋体"/>
          <w:bCs/>
          <w:sz w:val="28"/>
          <w:szCs w:val="28"/>
        </w:rPr>
        <w:t xml:space="preserve">: </w:t>
      </w:r>
      <w:r>
        <w:rPr>
          <w:rFonts w:hint="eastAsia" w:ascii="宋体" w:hAnsi="宋体"/>
          <w:bCs/>
          <w:sz w:val="28"/>
          <w:szCs w:val="28"/>
        </w:rPr>
        <w:t>合同主要条款(参考)</w:t>
      </w:r>
    </w:p>
    <w:p>
      <w:pPr>
        <w:snapToGrid w:val="0"/>
        <w:spacing w:line="360" w:lineRule="auto"/>
        <w:ind w:firstLine="560" w:firstLineChars="200"/>
        <w:rPr>
          <w:rFonts w:ascii="宋体" w:hAnsi="宋体"/>
          <w:bCs/>
          <w:sz w:val="28"/>
          <w:szCs w:val="28"/>
        </w:rPr>
      </w:pPr>
      <w:r>
        <w:rPr>
          <w:rFonts w:hint="eastAsia" w:ascii="宋体" w:hAnsi="宋体"/>
          <w:bCs/>
          <w:sz w:val="28"/>
          <w:szCs w:val="28"/>
        </w:rPr>
        <w:t>第五部分：采购项目内容</w:t>
      </w:r>
    </w:p>
    <w:p>
      <w:pPr>
        <w:snapToGrid w:val="0"/>
        <w:spacing w:line="360" w:lineRule="auto"/>
        <w:ind w:firstLine="560" w:firstLineChars="200"/>
        <w:rPr>
          <w:rFonts w:ascii="宋体" w:hAnsi="宋体"/>
          <w:bCs/>
          <w:sz w:val="28"/>
          <w:szCs w:val="28"/>
        </w:rPr>
      </w:pPr>
      <w:r>
        <w:rPr>
          <w:rFonts w:hint="eastAsia" w:ascii="宋体" w:hAnsi="宋体"/>
          <w:bCs/>
          <w:sz w:val="28"/>
          <w:szCs w:val="28"/>
        </w:rPr>
        <w:t>第六部分：评标办法及标准</w:t>
      </w:r>
    </w:p>
    <w:p>
      <w:pPr>
        <w:snapToGrid w:val="0"/>
        <w:spacing w:line="360" w:lineRule="auto"/>
        <w:ind w:firstLine="528" w:firstLineChars="200"/>
        <w:rPr>
          <w:rFonts w:ascii="宋体" w:hAnsi="宋体"/>
          <w:snapToGrid w:val="0"/>
          <w:spacing w:val="12"/>
          <w:kern w:val="0"/>
          <w:sz w:val="24"/>
          <w:szCs w:val="24"/>
        </w:rPr>
      </w:pPr>
    </w:p>
    <w:p>
      <w:pPr>
        <w:snapToGrid w:val="0"/>
        <w:spacing w:line="360" w:lineRule="auto"/>
        <w:ind w:firstLine="530" w:firstLineChars="200"/>
        <w:rPr>
          <w:rFonts w:ascii="宋体" w:hAnsi="宋体"/>
          <w:b/>
          <w:bCs/>
          <w:snapToGrid w:val="0"/>
          <w:spacing w:val="12"/>
          <w:kern w:val="0"/>
          <w:sz w:val="24"/>
          <w:szCs w:val="24"/>
        </w:rPr>
      </w:pPr>
    </w:p>
    <w:p>
      <w:pPr>
        <w:snapToGrid w:val="0"/>
        <w:jc w:val="center"/>
        <w:rPr>
          <w:rFonts w:ascii="宋体" w:hAnsi="宋体"/>
          <w:b/>
          <w:bCs/>
          <w:snapToGrid w:val="0"/>
          <w:spacing w:val="12"/>
          <w:kern w:val="0"/>
          <w:sz w:val="28"/>
          <w:szCs w:val="28"/>
        </w:rPr>
      </w:pPr>
      <w:r>
        <w:rPr>
          <w:rFonts w:ascii="宋体" w:hAnsi="宋体"/>
          <w:b/>
          <w:bCs/>
          <w:snapToGrid w:val="0"/>
          <w:spacing w:val="12"/>
          <w:kern w:val="0"/>
          <w:sz w:val="28"/>
          <w:szCs w:val="28"/>
        </w:rPr>
        <w:br w:type="page"/>
      </w:r>
    </w:p>
    <w:p>
      <w:pPr>
        <w:pStyle w:val="2"/>
        <w:numPr>
          <w:ilvl w:val="0"/>
          <w:numId w:val="1"/>
        </w:numPr>
        <w:jc w:val="center"/>
        <w:rPr>
          <w:sz w:val="44"/>
          <w:szCs w:val="44"/>
        </w:rPr>
      </w:pPr>
      <w:r>
        <w:rPr>
          <w:rFonts w:hint="eastAsia"/>
          <w:sz w:val="44"/>
          <w:szCs w:val="44"/>
        </w:rPr>
        <w:t>招标公告</w:t>
      </w:r>
    </w:p>
    <w:p>
      <w:pPr>
        <w:spacing w:line="560" w:lineRule="exact"/>
        <w:ind w:firstLine="560" w:firstLineChars="200"/>
        <w:rPr>
          <w:sz w:val="28"/>
          <w:szCs w:val="28"/>
        </w:rPr>
      </w:pPr>
      <w:r>
        <w:rPr>
          <w:rFonts w:hint="eastAsia"/>
          <w:sz w:val="28"/>
          <w:szCs w:val="28"/>
        </w:rPr>
        <w:t>我单位</w:t>
      </w:r>
      <w:r>
        <w:rPr>
          <w:sz w:val="28"/>
          <w:szCs w:val="28"/>
        </w:rPr>
        <w:t>就以下项目进行国内公开招标，采购资金已全部落实，欢迎</w:t>
      </w:r>
      <w:r>
        <w:rPr>
          <w:rFonts w:hint="eastAsia"/>
          <w:sz w:val="28"/>
          <w:szCs w:val="28"/>
        </w:rPr>
        <w:t>贵单位</w:t>
      </w:r>
      <w:r>
        <w:rPr>
          <w:sz w:val="28"/>
          <w:szCs w:val="28"/>
        </w:rPr>
        <w:t>参加投标。</w:t>
      </w:r>
    </w:p>
    <w:p>
      <w:pPr>
        <w:numPr>
          <w:ilvl w:val="0"/>
          <w:numId w:val="2"/>
        </w:numPr>
        <w:spacing w:line="560" w:lineRule="exact"/>
        <w:ind w:left="0" w:firstLine="560" w:firstLineChars="200"/>
        <w:rPr>
          <w:rFonts w:eastAsia="黑体"/>
          <w:sz w:val="28"/>
          <w:szCs w:val="28"/>
        </w:rPr>
      </w:pPr>
      <w:r>
        <w:rPr>
          <w:rFonts w:eastAsia="黑体"/>
          <w:sz w:val="28"/>
          <w:szCs w:val="28"/>
        </w:rPr>
        <w:t>项目名称：</w:t>
      </w:r>
      <w:r>
        <w:rPr>
          <w:rFonts w:hint="eastAsia" w:eastAsia="黑体"/>
          <w:sz w:val="28"/>
          <w:szCs w:val="28"/>
        </w:rPr>
        <w:t>北国商城股份有限公司物流产业园（石家庄）分公司2024年度电器类商品装卸项目</w:t>
      </w:r>
    </w:p>
    <w:p>
      <w:pPr>
        <w:numPr>
          <w:ilvl w:val="0"/>
          <w:numId w:val="2"/>
        </w:numPr>
        <w:tabs>
          <w:tab w:val="left" w:pos="0"/>
          <w:tab w:val="left" w:pos="1122"/>
        </w:tabs>
        <w:spacing w:line="560" w:lineRule="exact"/>
        <w:ind w:left="0" w:firstLine="560" w:firstLineChars="200"/>
        <w:rPr>
          <w:rFonts w:eastAsia="黑体"/>
          <w:sz w:val="28"/>
          <w:szCs w:val="28"/>
        </w:rPr>
      </w:pPr>
      <w:r>
        <w:rPr>
          <w:rFonts w:eastAsia="黑体"/>
          <w:sz w:val="28"/>
          <w:szCs w:val="28"/>
        </w:rPr>
        <w:t>项目编号：</w:t>
      </w:r>
    </w:p>
    <w:p>
      <w:pPr>
        <w:numPr>
          <w:ilvl w:val="0"/>
          <w:numId w:val="2"/>
        </w:numPr>
        <w:tabs>
          <w:tab w:val="left" w:pos="0"/>
          <w:tab w:val="left" w:pos="1122"/>
        </w:tabs>
        <w:spacing w:line="560" w:lineRule="exact"/>
        <w:ind w:left="0" w:firstLine="560" w:firstLineChars="200"/>
        <w:rPr>
          <w:rFonts w:eastAsia="黑体"/>
          <w:sz w:val="28"/>
          <w:szCs w:val="28"/>
        </w:rPr>
      </w:pPr>
      <w:r>
        <w:rPr>
          <w:rFonts w:eastAsia="黑体"/>
          <w:sz w:val="28"/>
          <w:szCs w:val="28"/>
        </w:rPr>
        <w:t>项目概况：</w:t>
      </w:r>
    </w:p>
    <w:p>
      <w:pPr>
        <w:spacing w:line="560" w:lineRule="exact"/>
        <w:ind w:firstLine="560" w:firstLineChars="200"/>
        <w:rPr>
          <w:rFonts w:ascii="宋体" w:hAnsi="宋体" w:cs="宋体"/>
          <w:sz w:val="28"/>
          <w:szCs w:val="28"/>
        </w:rPr>
      </w:pPr>
      <w:r>
        <w:rPr>
          <w:rFonts w:hint="eastAsia" w:ascii="宋体" w:hAnsi="宋体" w:cs="宋体"/>
          <w:sz w:val="28"/>
          <w:szCs w:val="28"/>
        </w:rPr>
        <w:t>（一）招标范围：</w:t>
      </w:r>
      <w:r>
        <w:rPr>
          <w:rFonts w:hint="eastAsia" w:asciiTheme="minorEastAsia" w:hAnsiTheme="minorEastAsia" w:eastAsiaTheme="minorEastAsia"/>
          <w:sz w:val="28"/>
          <w:szCs w:val="28"/>
        </w:rPr>
        <w:t>对北国物流园电器运营部电器类商品装卸业务进行招标。</w:t>
      </w:r>
    </w:p>
    <w:p>
      <w:pPr>
        <w:pStyle w:val="12"/>
        <w:spacing w:line="560" w:lineRule="exact"/>
        <w:ind w:firstLine="560" w:firstLineChars="200"/>
        <w:rPr>
          <w:rFonts w:ascii="宋体" w:hAnsi="宋体" w:cs="宋体"/>
          <w:szCs w:val="28"/>
        </w:rPr>
      </w:pPr>
      <w:r>
        <w:rPr>
          <w:rFonts w:hint="eastAsia" w:ascii="宋体" w:hAnsi="宋体" w:cs="宋体"/>
          <w:szCs w:val="28"/>
        </w:rPr>
        <w:t>（二）质量标准：合格，符合国家规范、标准及招标文件要求。</w:t>
      </w:r>
    </w:p>
    <w:p>
      <w:pPr>
        <w:spacing w:line="560" w:lineRule="exact"/>
        <w:ind w:firstLine="562"/>
        <w:rPr>
          <w:rFonts w:ascii="宋体" w:hAnsi="宋体" w:cs="宋体"/>
          <w:kern w:val="0"/>
          <w:sz w:val="28"/>
          <w:szCs w:val="28"/>
        </w:rPr>
      </w:pPr>
      <w:r>
        <w:rPr>
          <w:rFonts w:hint="eastAsia" w:ascii="宋体" w:hAnsi="宋体" w:cs="宋体"/>
          <w:sz w:val="28"/>
          <w:szCs w:val="28"/>
        </w:rPr>
        <w:t>（三）</w:t>
      </w:r>
      <w:r>
        <w:rPr>
          <w:rFonts w:hint="eastAsia" w:ascii="宋体" w:hAnsi="宋体" w:cs="宋体"/>
          <w:spacing w:val="14"/>
          <w:sz w:val="28"/>
          <w:szCs w:val="28"/>
        </w:rPr>
        <w:t>服务期限：2024年2月1日-2024年12月31日</w:t>
      </w:r>
      <w:r>
        <w:rPr>
          <w:rFonts w:hint="eastAsia" w:ascii="宋体" w:hAnsi="宋体" w:cs="宋体"/>
          <w:kern w:val="0"/>
          <w:sz w:val="28"/>
          <w:szCs w:val="28"/>
        </w:rPr>
        <w:t>。</w:t>
      </w:r>
    </w:p>
    <w:p>
      <w:pPr>
        <w:widowControl/>
        <w:ind w:firstLine="560" w:firstLineChars="200"/>
        <w:jc w:val="left"/>
        <w:rPr>
          <w:rFonts w:ascii="宋体" w:hAnsi="宋体" w:cs="宋体"/>
          <w:b/>
          <w:bCs/>
          <w:sz w:val="28"/>
          <w:szCs w:val="28"/>
        </w:rPr>
      </w:pPr>
      <w:r>
        <w:rPr>
          <w:rFonts w:hint="eastAsia" w:ascii="宋体" w:hAnsi="宋体" w:cs="宋体"/>
          <w:kern w:val="0"/>
          <w:sz w:val="28"/>
          <w:szCs w:val="28"/>
        </w:rPr>
        <w:t>（四）最高限价：投标人报价时各单价也均不可超过招标项目要求中给定的各项单价限价。</w:t>
      </w:r>
    </w:p>
    <w:p>
      <w:pPr>
        <w:numPr>
          <w:ilvl w:val="0"/>
          <w:numId w:val="2"/>
        </w:numPr>
        <w:tabs>
          <w:tab w:val="left" w:pos="0"/>
          <w:tab w:val="left" w:pos="1122"/>
        </w:tabs>
        <w:spacing w:line="560" w:lineRule="exact"/>
        <w:ind w:left="0" w:firstLine="560" w:firstLineChars="200"/>
        <w:rPr>
          <w:rFonts w:eastAsia="黑体"/>
          <w:sz w:val="28"/>
          <w:szCs w:val="28"/>
        </w:rPr>
      </w:pPr>
      <w:r>
        <w:rPr>
          <w:rFonts w:eastAsia="黑体"/>
          <w:sz w:val="28"/>
          <w:szCs w:val="28"/>
        </w:rPr>
        <w:t>投标供应商资格条件</w:t>
      </w:r>
    </w:p>
    <w:p>
      <w:pPr>
        <w:numPr>
          <w:ilvl w:val="0"/>
          <w:numId w:val="3"/>
        </w:numPr>
        <w:ind w:firstLine="840" w:firstLineChars="300"/>
        <w:rPr>
          <w:rFonts w:ascii="宋体" w:hAnsi="宋体" w:cs="宋体"/>
          <w:sz w:val="28"/>
          <w:szCs w:val="28"/>
        </w:rPr>
      </w:pPr>
      <w:r>
        <w:rPr>
          <w:rFonts w:hint="eastAsia" w:ascii="宋体" w:hAnsi="宋体"/>
          <w:kern w:val="0"/>
          <w:sz w:val="28"/>
          <w:szCs w:val="28"/>
        </w:rPr>
        <w:t>资质要求：</w:t>
      </w:r>
      <w:r>
        <w:rPr>
          <w:rFonts w:hint="eastAsia" w:ascii="宋体" w:hAnsi="宋体" w:cs="宋体"/>
          <w:sz w:val="28"/>
          <w:szCs w:val="28"/>
        </w:rPr>
        <w:t>本项目要求投标人为具有独立法人资格，并在服务、人员、技术、资金等方面具有相应的能力；本项目不接受联合体投标。</w:t>
      </w:r>
    </w:p>
    <w:p>
      <w:pPr>
        <w:ind w:firstLine="840" w:firstLineChars="300"/>
        <w:rPr>
          <w:rFonts w:ascii="宋体" w:hAnsi="宋体" w:cs="宋体"/>
          <w:sz w:val="28"/>
          <w:szCs w:val="28"/>
        </w:rPr>
      </w:pPr>
      <w:r>
        <w:rPr>
          <w:rFonts w:hint="eastAsia" w:ascii="宋体" w:hAnsi="宋体"/>
          <w:kern w:val="0"/>
          <w:sz w:val="28"/>
          <w:szCs w:val="28"/>
        </w:rPr>
        <w:t>2、</w:t>
      </w:r>
      <w:r>
        <w:rPr>
          <w:rFonts w:hint="eastAsia" w:ascii="宋体" w:hAnsi="宋体" w:cs="宋体"/>
          <w:sz w:val="28"/>
          <w:szCs w:val="28"/>
        </w:rPr>
        <w:t>信誉要求：投标人未被“信用中国”网站列入失信被执行人名单，以开标当天查询为准；</w:t>
      </w:r>
    </w:p>
    <w:p>
      <w:pPr>
        <w:ind w:firstLine="840" w:firstLineChars="300"/>
        <w:rPr>
          <w:rFonts w:ascii="宋体" w:hAnsi="宋体"/>
          <w:kern w:val="0"/>
          <w:sz w:val="28"/>
          <w:szCs w:val="28"/>
        </w:rPr>
      </w:pPr>
      <w:r>
        <w:rPr>
          <w:rFonts w:hint="eastAsia" w:ascii="宋体" w:hAnsi="宋体"/>
          <w:kern w:val="0"/>
          <w:sz w:val="28"/>
          <w:szCs w:val="28"/>
        </w:rPr>
        <w:t>3、其他要求：与招标人存在利害关系可能影响招标公正性的单位，不得参加投标；单位负责人为同一人或者存在控股、管理关系的不同单位，不得参加同一项目的投标；近三年参加政府采购活动在经营活动中没有重大违法记录的书面说明。</w:t>
      </w:r>
    </w:p>
    <w:p>
      <w:pPr>
        <w:ind w:firstLine="840" w:firstLineChars="300"/>
        <w:rPr>
          <w:rFonts w:ascii="宋体" w:hAnsi="宋体"/>
          <w:kern w:val="0"/>
          <w:sz w:val="28"/>
          <w:szCs w:val="28"/>
        </w:rPr>
      </w:pPr>
    </w:p>
    <w:p>
      <w:pPr>
        <w:ind w:firstLine="840" w:firstLineChars="300"/>
        <w:rPr>
          <w:rFonts w:ascii="宋体" w:hAnsi="宋体"/>
          <w:kern w:val="0"/>
          <w:sz w:val="28"/>
          <w:szCs w:val="28"/>
        </w:rPr>
      </w:pPr>
    </w:p>
    <w:p>
      <w:pPr>
        <w:numPr>
          <w:ilvl w:val="0"/>
          <w:numId w:val="2"/>
        </w:numPr>
        <w:tabs>
          <w:tab w:val="left" w:pos="0"/>
          <w:tab w:val="left" w:pos="1122"/>
        </w:tabs>
        <w:spacing w:line="560" w:lineRule="atLeast"/>
        <w:ind w:left="0" w:firstLine="560" w:firstLineChars="200"/>
        <w:rPr>
          <w:rFonts w:eastAsia="黑体"/>
          <w:sz w:val="28"/>
          <w:szCs w:val="28"/>
        </w:rPr>
      </w:pPr>
      <w:r>
        <w:rPr>
          <w:rFonts w:eastAsia="黑体"/>
          <w:sz w:val="28"/>
          <w:szCs w:val="28"/>
        </w:rPr>
        <w:t>投标提交截止时间及地点、方式（逾期收到或不符</w:t>
      </w:r>
      <w:r>
        <w:rPr>
          <w:rFonts w:hint="eastAsia" w:eastAsia="黑体"/>
          <w:sz w:val="28"/>
          <w:szCs w:val="28"/>
        </w:rPr>
        <w:t>规定</w:t>
      </w:r>
      <w:r>
        <w:rPr>
          <w:rFonts w:eastAsia="黑体"/>
          <w:sz w:val="28"/>
          <w:szCs w:val="28"/>
        </w:rPr>
        <w:t>的文件恕不接受。）</w:t>
      </w:r>
    </w:p>
    <w:p>
      <w:pPr>
        <w:numPr>
          <w:ilvl w:val="0"/>
          <w:numId w:val="4"/>
        </w:numPr>
        <w:spacing w:line="560" w:lineRule="exact"/>
        <w:ind w:left="0" w:firstLine="560" w:firstLineChars="200"/>
        <w:rPr>
          <w:sz w:val="28"/>
          <w:szCs w:val="28"/>
        </w:rPr>
      </w:pPr>
      <w:r>
        <w:rPr>
          <w:sz w:val="28"/>
          <w:szCs w:val="28"/>
        </w:rPr>
        <w:t>投标</w:t>
      </w:r>
      <w:r>
        <w:rPr>
          <w:rFonts w:hint="eastAsia"/>
          <w:sz w:val="28"/>
          <w:szCs w:val="28"/>
        </w:rPr>
        <w:t>文件递交</w:t>
      </w:r>
      <w:r>
        <w:rPr>
          <w:sz w:val="28"/>
          <w:szCs w:val="28"/>
        </w:rPr>
        <w:t>截止时间：</w:t>
      </w:r>
      <w:r>
        <w:rPr>
          <w:rFonts w:hint="eastAsia"/>
          <w:sz w:val="28"/>
          <w:szCs w:val="28"/>
        </w:rPr>
        <w:t>2024</w:t>
      </w:r>
      <w:r>
        <w:rPr>
          <w:sz w:val="28"/>
          <w:szCs w:val="28"/>
        </w:rPr>
        <w:t>年</w:t>
      </w:r>
      <w:r>
        <w:rPr>
          <w:rFonts w:hint="eastAsia"/>
          <w:sz w:val="28"/>
          <w:szCs w:val="28"/>
        </w:rPr>
        <w:t>1</w:t>
      </w:r>
      <w:r>
        <w:rPr>
          <w:sz w:val="28"/>
          <w:szCs w:val="28"/>
        </w:rPr>
        <w:t>月</w:t>
      </w:r>
      <w:r>
        <w:rPr>
          <w:rFonts w:hint="eastAsia"/>
          <w:sz w:val="28"/>
          <w:szCs w:val="28"/>
        </w:rPr>
        <w:t>8</w:t>
      </w:r>
      <w:r>
        <w:rPr>
          <w:sz w:val="28"/>
          <w:szCs w:val="28"/>
        </w:rPr>
        <w:t>日</w:t>
      </w:r>
      <w:r>
        <w:rPr>
          <w:rFonts w:hint="eastAsia"/>
          <w:sz w:val="28"/>
          <w:szCs w:val="28"/>
        </w:rPr>
        <w:t>下午15点整</w:t>
      </w:r>
      <w:r>
        <w:rPr>
          <w:sz w:val="28"/>
          <w:szCs w:val="28"/>
        </w:rPr>
        <w:t>（北京时间）</w:t>
      </w:r>
    </w:p>
    <w:p>
      <w:pPr>
        <w:numPr>
          <w:ilvl w:val="0"/>
          <w:numId w:val="4"/>
        </w:numPr>
        <w:spacing w:line="560" w:lineRule="exact"/>
        <w:ind w:left="11" w:firstLine="560" w:firstLineChars="200"/>
        <w:rPr>
          <w:sz w:val="28"/>
          <w:szCs w:val="28"/>
        </w:rPr>
      </w:pPr>
      <w:r>
        <w:rPr>
          <w:sz w:val="28"/>
          <w:szCs w:val="28"/>
        </w:rPr>
        <w:t>投标地点：北国商城股份有限公司</w:t>
      </w:r>
      <w:r>
        <w:rPr>
          <w:rFonts w:hint="eastAsia"/>
          <w:sz w:val="28"/>
          <w:szCs w:val="28"/>
        </w:rPr>
        <w:t>9楼911室</w:t>
      </w:r>
    </w:p>
    <w:p>
      <w:pPr>
        <w:numPr>
          <w:ilvl w:val="0"/>
          <w:numId w:val="2"/>
        </w:numPr>
        <w:tabs>
          <w:tab w:val="left" w:pos="0"/>
          <w:tab w:val="left" w:pos="1122"/>
        </w:tabs>
        <w:spacing w:line="560" w:lineRule="exact"/>
        <w:ind w:left="0" w:firstLine="560" w:firstLineChars="200"/>
        <w:rPr>
          <w:rFonts w:eastAsia="黑体"/>
          <w:sz w:val="28"/>
          <w:szCs w:val="28"/>
        </w:rPr>
      </w:pPr>
      <w:r>
        <w:rPr>
          <w:rFonts w:eastAsia="黑体"/>
          <w:sz w:val="28"/>
          <w:szCs w:val="28"/>
        </w:rPr>
        <w:t>开标时间</w:t>
      </w:r>
      <w:bookmarkStart w:id="3" w:name="_GoBack"/>
      <w:bookmarkEnd w:id="3"/>
    </w:p>
    <w:p>
      <w:pPr>
        <w:numPr>
          <w:ilvl w:val="0"/>
          <w:numId w:val="5"/>
        </w:numPr>
        <w:spacing w:line="560" w:lineRule="exact"/>
        <w:ind w:left="0" w:firstLine="560" w:firstLineChars="200"/>
        <w:rPr>
          <w:sz w:val="28"/>
          <w:szCs w:val="28"/>
        </w:rPr>
      </w:pPr>
      <w:r>
        <w:rPr>
          <w:sz w:val="28"/>
          <w:szCs w:val="28"/>
        </w:rPr>
        <w:t>开标时间：</w:t>
      </w:r>
      <w:r>
        <w:rPr>
          <w:rFonts w:hint="eastAsia"/>
          <w:sz w:val="28"/>
          <w:szCs w:val="28"/>
        </w:rPr>
        <w:t>2024年1月9日（北京时间）</w:t>
      </w:r>
    </w:p>
    <w:p>
      <w:pPr>
        <w:numPr>
          <w:ilvl w:val="0"/>
          <w:numId w:val="5"/>
        </w:numPr>
        <w:spacing w:line="560" w:lineRule="exact"/>
        <w:ind w:left="0" w:firstLine="560" w:firstLineChars="200"/>
        <w:rPr>
          <w:sz w:val="28"/>
          <w:szCs w:val="28"/>
        </w:rPr>
      </w:pPr>
      <w:r>
        <w:rPr>
          <w:rFonts w:hint="eastAsia"/>
          <w:sz w:val="28"/>
          <w:szCs w:val="28"/>
        </w:rPr>
        <w:t>开标地点：</w:t>
      </w:r>
      <w:r>
        <w:rPr>
          <w:sz w:val="28"/>
          <w:szCs w:val="28"/>
        </w:rPr>
        <w:t>北国商城股份有限公司</w:t>
      </w:r>
      <w:r>
        <w:rPr>
          <w:rFonts w:hint="eastAsia"/>
          <w:sz w:val="28"/>
          <w:szCs w:val="28"/>
        </w:rPr>
        <w:t>9楼</w:t>
      </w:r>
    </w:p>
    <w:p>
      <w:pPr>
        <w:tabs>
          <w:tab w:val="left" w:pos="0"/>
          <w:tab w:val="left" w:pos="1122"/>
        </w:tabs>
        <w:spacing w:line="560" w:lineRule="exact"/>
        <w:ind w:firstLine="560" w:firstLineChars="200"/>
        <w:jc w:val="left"/>
        <w:rPr>
          <w:rFonts w:eastAsia="黑体"/>
          <w:sz w:val="28"/>
          <w:szCs w:val="28"/>
        </w:rPr>
      </w:pPr>
      <w:r>
        <w:rPr>
          <w:rFonts w:hint="eastAsia" w:eastAsia="黑体"/>
          <w:sz w:val="28"/>
          <w:szCs w:val="28"/>
        </w:rPr>
        <w:t>八、</w:t>
      </w:r>
      <w:r>
        <w:rPr>
          <w:rFonts w:eastAsia="黑体"/>
          <w:sz w:val="28"/>
          <w:szCs w:val="28"/>
        </w:rPr>
        <w:t>采购机构</w:t>
      </w:r>
      <w:r>
        <w:rPr>
          <w:rFonts w:hint="eastAsia" w:eastAsia="黑体"/>
          <w:sz w:val="28"/>
          <w:szCs w:val="28"/>
        </w:rPr>
        <w:t>联系方式</w:t>
      </w:r>
    </w:p>
    <w:p>
      <w:pPr>
        <w:spacing w:line="560" w:lineRule="exact"/>
        <w:ind w:left="559" w:leftChars="266"/>
        <w:rPr>
          <w:sz w:val="28"/>
          <w:szCs w:val="28"/>
        </w:rPr>
      </w:pPr>
      <w:r>
        <w:rPr>
          <w:rFonts w:hint="eastAsia"/>
          <w:sz w:val="28"/>
          <w:szCs w:val="28"/>
        </w:rPr>
        <w:t>招标人：</w:t>
      </w:r>
      <w:r>
        <w:rPr>
          <w:rFonts w:hint="eastAsia" w:ascii="宋体" w:hAnsi="宋体" w:cs="宋体"/>
          <w:color w:val="000000"/>
          <w:kern w:val="0"/>
          <w:sz w:val="28"/>
          <w:szCs w:val="28"/>
        </w:rPr>
        <w:t>北国商城股份有限公司物流产业园（石家庄）分公司</w:t>
      </w:r>
      <w:r>
        <w:rPr>
          <w:rFonts w:hint="eastAsia" w:ascii="宋体" w:hAnsi="宋体" w:cs="宋体"/>
          <w:color w:val="000000"/>
          <w:kern w:val="0"/>
          <w:sz w:val="28"/>
          <w:szCs w:val="28"/>
        </w:rPr>
        <w:br w:type="textWrapping"/>
      </w:r>
      <w:r>
        <w:rPr>
          <w:rFonts w:hint="eastAsia"/>
          <w:sz w:val="28"/>
          <w:szCs w:val="28"/>
        </w:rPr>
        <w:t>联系人及电话：</w:t>
      </w:r>
      <w:bookmarkStart w:id="0" w:name="电话不对"/>
      <w:bookmarkEnd w:id="0"/>
      <w:r>
        <w:rPr>
          <w:rFonts w:hint="eastAsia"/>
          <w:sz w:val="28"/>
          <w:szCs w:val="28"/>
        </w:rPr>
        <w:t>高辰:</w:t>
      </w:r>
      <w:r>
        <w:rPr>
          <w:rFonts w:hint="eastAsia" w:asciiTheme="minorEastAsia" w:hAnsiTheme="minorEastAsia" w:eastAsiaTheme="minorEastAsia"/>
          <w:sz w:val="28"/>
          <w:szCs w:val="28"/>
        </w:rPr>
        <w:t>0311-85261938</w:t>
      </w:r>
    </w:p>
    <w:p>
      <w:pPr>
        <w:rPr>
          <w:rFonts w:ascii="宋体" w:hAnsi="宋体" w:cs="宋体"/>
          <w:b/>
          <w:bCs/>
          <w:spacing w:val="12"/>
          <w:sz w:val="32"/>
          <w:szCs w:val="32"/>
        </w:rPr>
      </w:pPr>
      <w:r>
        <w:rPr>
          <w:rFonts w:hint="eastAsia" w:ascii="宋体" w:hAnsi="宋体" w:cs="宋体"/>
          <w:b/>
          <w:bCs/>
          <w:spacing w:val="12"/>
          <w:sz w:val="32"/>
          <w:szCs w:val="32"/>
        </w:rPr>
        <w:t xml:space="preserve">              </w:t>
      </w:r>
      <w:r>
        <w:rPr>
          <w:rFonts w:hint="eastAsia"/>
          <w:sz w:val="28"/>
          <w:szCs w:val="28"/>
        </w:rPr>
        <w:t>高俊杰:</w:t>
      </w:r>
      <w:r>
        <w:rPr>
          <w:rFonts w:hint="eastAsia" w:asciiTheme="minorEastAsia" w:hAnsiTheme="minorEastAsia" w:eastAsiaTheme="minorEastAsia"/>
          <w:sz w:val="28"/>
          <w:szCs w:val="28"/>
        </w:rPr>
        <w:t>13832111816</w:t>
      </w: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cs="宋体"/>
          <w:b/>
          <w:bCs/>
          <w:spacing w:val="12"/>
          <w:sz w:val="32"/>
          <w:szCs w:val="32"/>
        </w:rPr>
      </w:pPr>
    </w:p>
    <w:p>
      <w:pPr>
        <w:snapToGrid w:val="0"/>
        <w:jc w:val="center"/>
        <w:rPr>
          <w:rFonts w:ascii="宋体" w:hAnsi="宋体"/>
          <w:b/>
          <w:bCs/>
          <w:spacing w:val="12"/>
          <w:sz w:val="32"/>
          <w:szCs w:val="32"/>
        </w:rPr>
      </w:pPr>
      <w:r>
        <w:rPr>
          <w:rFonts w:hint="eastAsia" w:ascii="宋体" w:hAnsi="宋体" w:cs="宋体"/>
          <w:b/>
          <w:bCs/>
          <w:spacing w:val="12"/>
          <w:sz w:val="32"/>
          <w:szCs w:val="32"/>
        </w:rPr>
        <w:t>投标人须知前附表</w:t>
      </w:r>
    </w:p>
    <w:tbl>
      <w:tblPr>
        <w:tblStyle w:val="24"/>
        <w:tblW w:w="8940" w:type="dxa"/>
        <w:tblInd w:w="93" w:type="dxa"/>
        <w:tblLayout w:type="autofit"/>
        <w:tblCellMar>
          <w:top w:w="0" w:type="dxa"/>
          <w:left w:w="108" w:type="dxa"/>
          <w:bottom w:w="0" w:type="dxa"/>
          <w:right w:w="108" w:type="dxa"/>
        </w:tblCellMar>
      </w:tblPr>
      <w:tblGrid>
        <w:gridCol w:w="800"/>
        <w:gridCol w:w="2120"/>
        <w:gridCol w:w="6020"/>
      </w:tblGrid>
      <w:tr>
        <w:tblPrEx>
          <w:tblCellMar>
            <w:top w:w="0" w:type="dxa"/>
            <w:left w:w="108" w:type="dxa"/>
            <w:bottom w:w="0" w:type="dxa"/>
            <w:right w:w="108" w:type="dxa"/>
          </w:tblCellMar>
        </w:tblPrEx>
        <w:trPr>
          <w:trHeight w:val="312" w:hRule="atLeast"/>
        </w:trPr>
        <w:tc>
          <w:tcPr>
            <w:tcW w:w="8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4"/>
                <w:szCs w:val="24"/>
              </w:rPr>
            </w:pPr>
            <w:r>
              <w:rPr>
                <w:rFonts w:hint="eastAsia" w:ascii="宋体" w:hAnsi="宋体" w:cs="宋体"/>
                <w:b/>
                <w:bCs/>
                <w:color w:val="000000"/>
                <w:kern w:val="0"/>
                <w:sz w:val="24"/>
                <w:szCs w:val="24"/>
              </w:rPr>
              <w:t>项号</w:t>
            </w:r>
          </w:p>
        </w:tc>
        <w:tc>
          <w:tcPr>
            <w:tcW w:w="212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4"/>
                <w:szCs w:val="24"/>
              </w:rPr>
            </w:pPr>
            <w:r>
              <w:rPr>
                <w:rFonts w:hint="eastAsia" w:ascii="宋体" w:hAnsi="宋体" w:cs="宋体"/>
                <w:b/>
                <w:bCs/>
                <w:color w:val="000000"/>
                <w:kern w:val="0"/>
                <w:sz w:val="24"/>
                <w:szCs w:val="24"/>
              </w:rPr>
              <w:t>内 容</w:t>
            </w:r>
          </w:p>
        </w:tc>
        <w:tc>
          <w:tcPr>
            <w:tcW w:w="602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4"/>
                <w:szCs w:val="24"/>
              </w:rPr>
            </w:pPr>
            <w:r>
              <w:rPr>
                <w:rFonts w:hint="eastAsia" w:ascii="宋体" w:hAnsi="宋体" w:cs="宋体"/>
                <w:b/>
                <w:bCs/>
                <w:color w:val="000000"/>
                <w:kern w:val="0"/>
                <w:sz w:val="24"/>
                <w:szCs w:val="24"/>
              </w:rPr>
              <w:t>说 明 及 要 求</w:t>
            </w:r>
          </w:p>
        </w:tc>
      </w:tr>
      <w:tr>
        <w:tblPrEx>
          <w:tblCellMar>
            <w:top w:w="0" w:type="dxa"/>
            <w:left w:w="108" w:type="dxa"/>
            <w:bottom w:w="0" w:type="dxa"/>
            <w:right w:w="108" w:type="dxa"/>
          </w:tblCellMar>
        </w:tblPrEx>
        <w:trPr>
          <w:trHeight w:val="744"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北国商城股份有限公司物流产业园（石家庄）分公司2024年度电器类商品装卸项目</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项目内容</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详见第五部分</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招标方式</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公开招标</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4</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质量标准</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合格，符合国家规范、标准及招标文件要求</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5</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招标范围</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详见文件</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6</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服务期限及要求</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详见招标公告内容</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8</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投标有效期</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投标截止之日起30日</w:t>
            </w:r>
          </w:p>
        </w:tc>
      </w:tr>
      <w:tr>
        <w:tblPrEx>
          <w:tblCellMar>
            <w:top w:w="0" w:type="dxa"/>
            <w:left w:w="108" w:type="dxa"/>
            <w:bottom w:w="0" w:type="dxa"/>
            <w:right w:w="108" w:type="dxa"/>
          </w:tblCellMar>
        </w:tblPrEx>
        <w:trPr>
          <w:trHeight w:val="49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9</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招标文件获取</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同招标（采购）公告内容</w:t>
            </w:r>
          </w:p>
        </w:tc>
      </w:tr>
      <w:tr>
        <w:tblPrEx>
          <w:tblCellMar>
            <w:top w:w="0" w:type="dxa"/>
            <w:left w:w="108" w:type="dxa"/>
            <w:bottom w:w="0" w:type="dxa"/>
            <w:right w:w="108" w:type="dxa"/>
          </w:tblCellMar>
        </w:tblPrEx>
        <w:trPr>
          <w:trHeight w:val="4116"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10</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投标保证金</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每标段保证金金额：5000 元整（￥伍仟元整 ）</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交纳截止时间：2024年 1月8日(本项目投标截止时间），以投标保证金账户实际收款为准。</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缴纳办法：转账、电汇。</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1.投标单位必须通过基本账户转账或电汇至投标保证金账户。投标保证金需备注“项目名称、投标保证金”字样，可简写。</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缴纳投标保证金账户信息：</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账户名称: 北国商城股份有限公司物流产业园（石家庄）分公司</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账    号: 0402020409300207535</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开户银行: 中国工商银行石家庄长安支行</w:t>
            </w:r>
          </w:p>
        </w:tc>
      </w:tr>
      <w:tr>
        <w:tblPrEx>
          <w:tblCellMar>
            <w:top w:w="0" w:type="dxa"/>
            <w:left w:w="108" w:type="dxa"/>
            <w:bottom w:w="0" w:type="dxa"/>
            <w:right w:w="108" w:type="dxa"/>
          </w:tblCellMar>
        </w:tblPrEx>
        <w:trPr>
          <w:trHeight w:val="420"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11</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投标文件提交的截止时间及地点</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同招标公告内容</w:t>
            </w:r>
          </w:p>
        </w:tc>
      </w:tr>
      <w:tr>
        <w:tblPrEx>
          <w:tblCellMar>
            <w:top w:w="0" w:type="dxa"/>
            <w:left w:w="108" w:type="dxa"/>
            <w:bottom w:w="0" w:type="dxa"/>
            <w:right w:w="108" w:type="dxa"/>
          </w:tblCellMar>
        </w:tblPrEx>
        <w:trPr>
          <w:trHeight w:val="420"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12</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开标时间及地点</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同招标公告内容</w:t>
            </w:r>
          </w:p>
        </w:tc>
      </w:tr>
      <w:tr>
        <w:tblPrEx>
          <w:tblCellMar>
            <w:top w:w="0" w:type="dxa"/>
            <w:left w:w="108" w:type="dxa"/>
            <w:bottom w:w="0" w:type="dxa"/>
            <w:right w:w="108" w:type="dxa"/>
          </w:tblCellMar>
        </w:tblPrEx>
        <w:trPr>
          <w:trHeight w:val="420"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13</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评标</w:t>
            </w:r>
          </w:p>
        </w:tc>
        <w:tc>
          <w:tcPr>
            <w:tcW w:w="60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ascii="宋体" w:hAnsi="宋体" w:cs="宋体"/>
                <w:color w:val="000000"/>
                <w:kern w:val="0"/>
                <w:sz w:val="24"/>
                <w:szCs w:val="24"/>
              </w:rPr>
              <w:t>评标委员会负责</w:t>
            </w:r>
          </w:p>
        </w:tc>
      </w:tr>
      <w:tr>
        <w:tblPrEx>
          <w:tblCellMar>
            <w:top w:w="0" w:type="dxa"/>
            <w:left w:w="108" w:type="dxa"/>
            <w:bottom w:w="0" w:type="dxa"/>
            <w:right w:w="108" w:type="dxa"/>
          </w:tblCellMar>
        </w:tblPrEx>
        <w:trPr>
          <w:trHeight w:val="31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14</w:t>
            </w:r>
          </w:p>
        </w:tc>
        <w:tc>
          <w:tcPr>
            <w:tcW w:w="2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结果公示</w:t>
            </w:r>
          </w:p>
        </w:tc>
        <w:tc>
          <w:tcPr>
            <w:tcW w:w="6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评标完成后，3日内电话通知中标人。</w:t>
            </w:r>
          </w:p>
        </w:tc>
      </w:tr>
    </w:tbl>
    <w:p>
      <w:pPr>
        <w:snapToGrid w:val="0"/>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p>
    <w:p>
      <w:pPr>
        <w:snapToGrid w:val="0"/>
        <w:jc w:val="center"/>
        <w:rPr>
          <w:rFonts w:ascii="宋体" w:hAnsi="宋体"/>
          <w:b/>
          <w:bCs/>
          <w:spacing w:val="12"/>
          <w:sz w:val="32"/>
          <w:szCs w:val="32"/>
        </w:rPr>
      </w:pPr>
      <w:r>
        <w:rPr>
          <w:rFonts w:hint="eastAsia" w:ascii="宋体" w:hAnsi="宋体"/>
          <w:b/>
          <w:bCs/>
          <w:spacing w:val="12"/>
          <w:sz w:val="32"/>
          <w:szCs w:val="32"/>
        </w:rPr>
        <w:t>第二部分投标人须知</w:t>
      </w:r>
    </w:p>
    <w:p>
      <w:pPr>
        <w:adjustRightInd w:val="0"/>
        <w:snapToGrid w:val="0"/>
        <w:spacing w:line="360" w:lineRule="auto"/>
        <w:ind w:firstLine="514" w:firstLineChars="200"/>
        <w:outlineLvl w:val="0"/>
        <w:rPr>
          <w:rFonts w:ascii="宋体" w:hAnsi="宋体" w:cs="宋体"/>
          <w:b/>
          <w:bCs/>
          <w:spacing w:val="8"/>
          <w:sz w:val="24"/>
          <w:szCs w:val="24"/>
        </w:rPr>
      </w:pPr>
      <w:r>
        <w:rPr>
          <w:rFonts w:hint="eastAsia" w:ascii="宋体" w:hAnsi="宋体" w:cs="宋体"/>
          <w:b/>
          <w:bCs/>
          <w:spacing w:val="8"/>
          <w:sz w:val="24"/>
          <w:szCs w:val="24"/>
        </w:rPr>
        <w:t>一、总则</w:t>
      </w:r>
    </w:p>
    <w:p>
      <w:pPr>
        <w:snapToGrid w:val="0"/>
        <w:spacing w:line="360" w:lineRule="auto"/>
        <w:ind w:firstLine="482" w:firstLineChars="200"/>
        <w:rPr>
          <w:rFonts w:ascii="宋体" w:hAnsi="宋体" w:cs="宋体"/>
          <w:sz w:val="24"/>
          <w:szCs w:val="24"/>
        </w:rPr>
      </w:pPr>
      <w:r>
        <w:rPr>
          <w:rFonts w:hint="eastAsia" w:ascii="宋体" w:hAnsi="宋体" w:cs="宋体"/>
          <w:b/>
          <w:bCs/>
          <w:sz w:val="24"/>
          <w:szCs w:val="24"/>
        </w:rPr>
        <w:t>1.1</w:t>
      </w:r>
      <w:r>
        <w:rPr>
          <w:rFonts w:hint="eastAsia" w:ascii="宋体" w:hAnsi="宋体" w:cs="宋体"/>
          <w:sz w:val="24"/>
          <w:szCs w:val="24"/>
        </w:rPr>
        <w:t>本招标项目说明详见投标人须知前附表；</w:t>
      </w:r>
    </w:p>
    <w:p>
      <w:pPr>
        <w:snapToGrid w:val="0"/>
        <w:spacing w:line="360" w:lineRule="auto"/>
        <w:ind w:firstLine="482" w:firstLineChars="200"/>
        <w:rPr>
          <w:rFonts w:ascii="宋体" w:hAnsi="宋体" w:cs="宋体"/>
          <w:sz w:val="24"/>
          <w:szCs w:val="24"/>
        </w:rPr>
      </w:pPr>
      <w:r>
        <w:rPr>
          <w:rFonts w:hint="eastAsia" w:ascii="宋体" w:hAnsi="宋体" w:cs="宋体"/>
          <w:b/>
          <w:bCs/>
          <w:sz w:val="24"/>
          <w:szCs w:val="24"/>
        </w:rPr>
        <w:t>1.2</w:t>
      </w:r>
      <w:r>
        <w:rPr>
          <w:rFonts w:hint="eastAsia" w:ascii="宋体" w:hAnsi="宋体" w:cs="宋体"/>
          <w:sz w:val="24"/>
          <w:szCs w:val="24"/>
        </w:rPr>
        <w:t>本项目按照《中华人民共和国招标投标法》等有关规定，通过公开招标方式选定供应商。</w:t>
      </w:r>
    </w:p>
    <w:p>
      <w:pPr>
        <w:snapToGrid w:val="0"/>
        <w:spacing w:line="360" w:lineRule="auto"/>
        <w:ind w:firstLine="482" w:firstLineChars="200"/>
        <w:rPr>
          <w:rFonts w:ascii="宋体" w:hAnsi="宋体" w:cs="宋体"/>
          <w:sz w:val="24"/>
          <w:szCs w:val="24"/>
        </w:rPr>
      </w:pPr>
      <w:r>
        <w:rPr>
          <w:rFonts w:hint="eastAsia" w:ascii="宋体" w:hAnsi="宋体" w:cs="宋体"/>
          <w:b/>
          <w:bCs/>
          <w:sz w:val="24"/>
          <w:szCs w:val="24"/>
        </w:rPr>
        <w:t>1.3</w:t>
      </w:r>
      <w:r>
        <w:rPr>
          <w:rFonts w:hint="eastAsia" w:ascii="宋体" w:hAnsi="宋体" w:cs="宋体"/>
          <w:sz w:val="24"/>
          <w:szCs w:val="24"/>
        </w:rPr>
        <w:t>供应商资格条件：详见招标公告</w:t>
      </w:r>
    </w:p>
    <w:p>
      <w:pPr>
        <w:spacing w:line="360" w:lineRule="auto"/>
        <w:ind w:firstLine="482" w:firstLineChars="200"/>
        <w:rPr>
          <w:rFonts w:ascii="宋体" w:hAnsi="宋体" w:cs="宋体"/>
          <w:sz w:val="24"/>
          <w:szCs w:val="24"/>
        </w:rPr>
      </w:pPr>
      <w:r>
        <w:rPr>
          <w:rFonts w:hint="eastAsia" w:ascii="宋体" w:hAnsi="宋体" w:cs="宋体"/>
          <w:b/>
          <w:sz w:val="24"/>
          <w:szCs w:val="24"/>
        </w:rPr>
        <w:t>1.4</w:t>
      </w:r>
      <w:r>
        <w:rPr>
          <w:rFonts w:hint="eastAsia" w:ascii="宋体" w:hAnsi="宋体" w:cs="宋体"/>
          <w:sz w:val="24"/>
          <w:szCs w:val="24"/>
        </w:rPr>
        <w:t>投标保证金金额及要求见第一部分 投标人须知前附表中。</w:t>
      </w:r>
    </w:p>
    <w:p>
      <w:pPr>
        <w:snapToGrid w:val="0"/>
        <w:spacing w:line="360" w:lineRule="auto"/>
        <w:ind w:firstLine="482" w:firstLineChars="200"/>
        <w:rPr>
          <w:rFonts w:ascii="宋体" w:hAnsi="宋体" w:cs="宋体"/>
          <w:sz w:val="24"/>
          <w:szCs w:val="24"/>
        </w:rPr>
      </w:pPr>
      <w:r>
        <w:rPr>
          <w:rFonts w:hint="eastAsia" w:ascii="宋体" w:hAnsi="宋体" w:cs="宋体"/>
          <w:b/>
          <w:sz w:val="24"/>
          <w:szCs w:val="24"/>
        </w:rPr>
        <w:t>1.5</w:t>
      </w:r>
      <w:r>
        <w:rPr>
          <w:rFonts w:hint="eastAsia" w:ascii="宋体" w:hAnsi="宋体" w:cs="宋体"/>
          <w:sz w:val="24"/>
          <w:szCs w:val="24"/>
        </w:rPr>
        <w:t>投标人自行承担所有编制投标文件及相关费用,不论投标结果如何, 招标代理单位和采购人在任何情况下均无义务和责任承担相关费用。</w:t>
      </w:r>
    </w:p>
    <w:p>
      <w:pPr>
        <w:snapToGrid w:val="0"/>
        <w:spacing w:line="360" w:lineRule="auto"/>
        <w:ind w:firstLine="482" w:firstLineChars="200"/>
        <w:rPr>
          <w:rFonts w:ascii="宋体" w:hAnsi="宋体" w:cs="宋体"/>
          <w:sz w:val="24"/>
          <w:szCs w:val="24"/>
        </w:rPr>
      </w:pPr>
      <w:r>
        <w:rPr>
          <w:rFonts w:hint="eastAsia" w:ascii="宋体" w:hAnsi="宋体" w:cs="宋体"/>
          <w:b/>
          <w:sz w:val="24"/>
          <w:szCs w:val="24"/>
        </w:rPr>
        <w:t>1.6</w:t>
      </w:r>
      <w:r>
        <w:rPr>
          <w:rFonts w:hint="eastAsia" w:ascii="宋体" w:hAnsi="宋体" w:cs="宋体"/>
          <w:sz w:val="24"/>
          <w:szCs w:val="24"/>
        </w:rPr>
        <w:t>招标方不承诺最低报价为投标单位中标的。</w:t>
      </w:r>
    </w:p>
    <w:p>
      <w:pPr>
        <w:spacing w:line="360" w:lineRule="auto"/>
        <w:ind w:firstLine="482" w:firstLineChars="200"/>
        <w:rPr>
          <w:rFonts w:ascii="宋体" w:hAnsi="宋体" w:cs="宋体"/>
          <w:sz w:val="24"/>
          <w:szCs w:val="24"/>
        </w:rPr>
      </w:pPr>
      <w:r>
        <w:rPr>
          <w:rFonts w:hint="eastAsia" w:ascii="宋体" w:hAnsi="宋体" w:cs="宋体"/>
          <w:b/>
          <w:bCs/>
          <w:sz w:val="24"/>
          <w:szCs w:val="24"/>
        </w:rPr>
        <w:t>1.7</w:t>
      </w:r>
      <w:r>
        <w:rPr>
          <w:rFonts w:hint="eastAsia" w:ascii="宋体" w:hAnsi="宋体" w:cs="宋体"/>
          <w:sz w:val="24"/>
          <w:szCs w:val="24"/>
        </w:rPr>
        <w:t>服务内容：详见招标文件。</w:t>
      </w:r>
    </w:p>
    <w:p>
      <w:pPr>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二、招标文件</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2.1招标文件</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投标人应认真阅读招标文件中所有的事项、格式、条款和规范等要求。如果没有按照招标文件要求提交全部资料或者投标文件没有对招标文件做出实质性响应，该投标应该被拒绝，其风险由投标人自行承担。</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2.2招标文件的澄清</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采购人或者采购代理机构可以对已发出的招标文件、投标邀请书进行必要的澄清，澄清将通知所有投标人。澄清的内容为招标文件、投标邀请书的组成部分。</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2.3招标文件的修改</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采购人或者采购代理机构可以对已发出的招标文件、投标邀请书进行必要的修改，修改将通知所有投标人。修改的内容为招标文件、投标邀请书的组成部分。</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三、投标文件</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3.1投标文件的编制依据</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3.1.1本招标文件；</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3.1.2相关的法律法规；</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3.1.3采购人提供的有关资料。</w:t>
      </w:r>
    </w:p>
    <w:p>
      <w:pPr>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3.2投标文件格式</w:t>
      </w:r>
    </w:p>
    <w:p>
      <w:pPr>
        <w:adjustRightInd w:val="0"/>
        <w:snapToGrid w:val="0"/>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投标文件应包括本招标文件第三部分“投标文件格式”中所列的内容。</w:t>
      </w:r>
    </w:p>
    <w:p>
      <w:pPr>
        <w:tabs>
          <w:tab w:val="left" w:pos="500"/>
        </w:tabs>
        <w:adjustRightInd w:val="0"/>
        <w:snapToGrid w:val="0"/>
        <w:spacing w:line="360" w:lineRule="auto"/>
        <w:ind w:firstLine="514" w:firstLineChars="200"/>
        <w:rPr>
          <w:rFonts w:ascii="宋体" w:hAnsi="宋体" w:cs="宋体"/>
          <w:spacing w:val="8"/>
          <w:sz w:val="24"/>
          <w:szCs w:val="24"/>
        </w:rPr>
      </w:pPr>
      <w:r>
        <w:rPr>
          <w:rFonts w:hint="eastAsia" w:ascii="宋体" w:hAnsi="宋体" w:cs="宋体"/>
          <w:b/>
          <w:bCs/>
          <w:spacing w:val="8"/>
          <w:sz w:val="24"/>
          <w:szCs w:val="24"/>
        </w:rPr>
        <w:t>3.3投标报价</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3.3.1报价依据</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采购人提供的项目情况，结合市场价格进行合理报价；</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3.3.2报价方法</w:t>
      </w:r>
    </w:p>
    <w:p>
      <w:pPr>
        <w:tabs>
          <w:tab w:val="left" w:pos="500"/>
        </w:tabs>
        <w:adjustRightInd w:val="0"/>
        <w:snapToGrid w:val="0"/>
        <w:spacing w:line="360" w:lineRule="auto"/>
        <w:ind w:firstLine="512" w:firstLineChars="200"/>
        <w:rPr>
          <w:rFonts w:ascii="宋体" w:hAnsi="宋体" w:cs="宋体"/>
          <w:spacing w:val="12"/>
          <w:sz w:val="24"/>
          <w:szCs w:val="24"/>
        </w:rPr>
      </w:pPr>
      <w:r>
        <w:rPr>
          <w:rFonts w:hint="eastAsia" w:ascii="宋体" w:hAnsi="宋体" w:cs="宋体"/>
          <w:spacing w:val="8"/>
          <w:sz w:val="24"/>
          <w:szCs w:val="24"/>
        </w:rPr>
        <w:t>3.3.2.1</w:t>
      </w:r>
      <w:r>
        <w:rPr>
          <w:rFonts w:hint="eastAsia" w:ascii="宋体" w:hAnsi="宋体" w:cs="宋体"/>
          <w:spacing w:val="12"/>
          <w:sz w:val="24"/>
          <w:szCs w:val="24"/>
        </w:rPr>
        <w:t>投标人应按本招标文件的格式填写投标报价，每一项只允许有一个报价，任何有选择的报价将被拒绝；</w:t>
      </w:r>
    </w:p>
    <w:p>
      <w:pPr>
        <w:tabs>
          <w:tab w:val="left" w:pos="500"/>
        </w:tabs>
        <w:adjustRightInd w:val="0"/>
        <w:snapToGrid w:val="0"/>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3.3.2.2投标人应在投标文件所附的投标报价明细表中标明报价；</w:t>
      </w:r>
    </w:p>
    <w:p>
      <w:pPr>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3.3.2.3 投标报价在合同执行过程中是固定不变的,不得以任何理由予以变更。任何包括报价调整要求的投标，将被认为是非实质性响应而予以拒绝；</w:t>
      </w:r>
    </w:p>
    <w:p>
      <w:pPr>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3.3.2.4投标货币：投标文件中的报价全部采用人民币表示；</w:t>
      </w:r>
    </w:p>
    <w:p>
      <w:pPr>
        <w:snapToGrid w:val="0"/>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3.3.3最终成交价格按各自报价执行。</w:t>
      </w:r>
    </w:p>
    <w:p>
      <w:pPr>
        <w:tabs>
          <w:tab w:val="left" w:pos="500"/>
        </w:tabs>
        <w:adjustRightInd w:val="0"/>
        <w:snapToGrid w:val="0"/>
        <w:spacing w:line="360" w:lineRule="auto"/>
        <w:ind w:firstLine="528" w:firstLineChars="200"/>
        <w:rPr>
          <w:rFonts w:ascii="宋体" w:hAnsi="宋体" w:cs="宋体"/>
          <w:spacing w:val="12"/>
          <w:sz w:val="24"/>
          <w:szCs w:val="24"/>
        </w:rPr>
      </w:pPr>
      <w:r>
        <w:rPr>
          <w:rFonts w:hint="eastAsia" w:ascii="宋体" w:hAnsi="宋体" w:cs="宋体"/>
          <w:spacing w:val="12"/>
          <w:sz w:val="24"/>
          <w:szCs w:val="24"/>
        </w:rPr>
        <w:t>3.4投标有效期</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投标有效期自投标截止之日起30日。</w:t>
      </w:r>
    </w:p>
    <w:p>
      <w:pPr>
        <w:tabs>
          <w:tab w:val="left" w:pos="500"/>
        </w:tabs>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3.5投标保证金</w:t>
      </w:r>
    </w:p>
    <w:p>
      <w:pPr>
        <w:tabs>
          <w:tab w:val="left" w:pos="9000"/>
        </w:tabs>
        <w:snapToGrid w:val="0"/>
        <w:spacing w:line="360" w:lineRule="auto"/>
        <w:ind w:firstLine="512" w:firstLineChars="200"/>
        <w:rPr>
          <w:rFonts w:ascii="宋体" w:hAnsi="宋体" w:cs="宋体"/>
          <w:sz w:val="24"/>
          <w:szCs w:val="24"/>
        </w:rPr>
      </w:pPr>
      <w:r>
        <w:rPr>
          <w:rFonts w:hint="eastAsia" w:ascii="宋体" w:hAnsi="宋体" w:cs="宋体"/>
          <w:spacing w:val="8"/>
          <w:sz w:val="24"/>
          <w:szCs w:val="24"/>
        </w:rPr>
        <w:t>3.5.1投标人应按照招标文件第一部分投标人须知前附表的要求提交投标保证金；</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3.5.2投标保证金是为了保护招标人免遭因投标人的行为而蒙受损失。在下述情况下，投标保证金将不予退还：</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3.5.2.1投标人在投标有效期内撤销投标文件；</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3.5.2.2中标人放弃中标项目的，无正当理由不与招标人签订合同的；</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3.5.2.3投标人串通投标；</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pacing w:val="8"/>
          <w:sz w:val="24"/>
          <w:szCs w:val="24"/>
        </w:rPr>
        <w:t>3.5.2.4在签订合同时向招标人提出附加条件或改变合同实质性内容的。</w:t>
      </w:r>
    </w:p>
    <w:p>
      <w:pPr>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3.5.3投标保证金的返还：</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3.5.3.1</w:t>
      </w:r>
      <w:r>
        <w:rPr>
          <w:rFonts w:hint="eastAsia" w:ascii="宋体" w:hAnsi="宋体" w:cs="宋体"/>
          <w:spacing w:val="8"/>
          <w:sz w:val="24"/>
          <w:szCs w:val="24"/>
        </w:rPr>
        <w:t>中标人与招标人签订合同</w:t>
      </w:r>
      <w:r>
        <w:rPr>
          <w:rFonts w:hint="eastAsia" w:ascii="宋体" w:hAnsi="宋体" w:cs="宋体"/>
          <w:sz w:val="24"/>
          <w:szCs w:val="24"/>
        </w:rPr>
        <w:t>之</w:t>
      </w:r>
      <w:r>
        <w:rPr>
          <w:rFonts w:hint="eastAsia" w:ascii="宋体" w:hAnsi="宋体" w:cs="宋体"/>
          <w:spacing w:val="8"/>
          <w:sz w:val="24"/>
          <w:szCs w:val="24"/>
        </w:rPr>
        <w:t>日起5个工作日内，将投标保证金全部返还给投标人，但不计利息；</w:t>
      </w:r>
    </w:p>
    <w:p>
      <w:pPr>
        <w:tabs>
          <w:tab w:val="left" w:pos="500"/>
        </w:tabs>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3.5.3.2未中标人：自中标通知书发出之日起5个工作日内,退还未中标人的投标保证金，</w:t>
      </w:r>
      <w:r>
        <w:rPr>
          <w:rFonts w:hint="eastAsia" w:ascii="宋体" w:hAnsi="宋体" w:cs="宋体"/>
          <w:spacing w:val="8"/>
          <w:sz w:val="24"/>
          <w:szCs w:val="24"/>
        </w:rPr>
        <w:t>但不计利息</w:t>
      </w:r>
      <w:r>
        <w:rPr>
          <w:rFonts w:hint="eastAsia" w:ascii="宋体" w:hAnsi="宋体" w:cs="宋体"/>
          <w:snapToGrid w:val="0"/>
          <w:spacing w:val="8"/>
          <w:kern w:val="0"/>
          <w:sz w:val="24"/>
          <w:szCs w:val="24"/>
        </w:rPr>
        <w:t>。</w:t>
      </w:r>
    </w:p>
    <w:p>
      <w:pPr>
        <w:adjustRightInd w:val="0"/>
        <w:snapToGrid w:val="0"/>
        <w:spacing w:line="360" w:lineRule="auto"/>
        <w:ind w:firstLine="514" w:firstLineChars="200"/>
        <w:rPr>
          <w:rFonts w:ascii="宋体" w:hAnsi="宋体" w:cs="宋体"/>
          <w:spacing w:val="8"/>
          <w:sz w:val="24"/>
          <w:szCs w:val="24"/>
        </w:rPr>
      </w:pPr>
      <w:r>
        <w:rPr>
          <w:rFonts w:hint="eastAsia" w:ascii="宋体" w:hAnsi="宋体" w:cs="宋体"/>
          <w:b/>
          <w:bCs/>
          <w:spacing w:val="8"/>
          <w:sz w:val="24"/>
          <w:szCs w:val="24"/>
        </w:rPr>
        <w:t>3.6如投标文件出现下列错误按以下原则进行修正</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3.6.1文字表示的数值与数字表示的数值不一致，以文字表达的数值为准；</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3.6.2大写金额和小写金额不一致的，以大写金额为准；</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3.6.3总价金额与按单价汇总金额不一致的，以单价金额计算结果为准</w:t>
      </w:r>
      <w:r>
        <w:rPr>
          <w:rFonts w:hint="eastAsia" w:ascii="宋体" w:hAnsi="宋体" w:cs="宋体"/>
          <w:sz w:val="24"/>
          <w:szCs w:val="24"/>
        </w:rPr>
        <w:t>；</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3.6.4文字表述与图形不一致，以文字表述为准；</w:t>
      </w:r>
    </w:p>
    <w:p>
      <w:pPr>
        <w:tabs>
          <w:tab w:val="left" w:pos="500"/>
        </w:tabs>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3.7投标文件的编制要求</w:t>
      </w:r>
    </w:p>
    <w:p>
      <w:pPr>
        <w:spacing w:line="360" w:lineRule="auto"/>
        <w:ind w:firstLine="512" w:firstLineChars="200"/>
        <w:rPr>
          <w:rFonts w:ascii="宋体" w:hAnsi="宋体"/>
          <w:sz w:val="24"/>
          <w:szCs w:val="24"/>
        </w:rPr>
      </w:pPr>
      <w:r>
        <w:rPr>
          <w:rFonts w:hint="eastAsia" w:ascii="宋体" w:hAnsi="宋体" w:cs="宋体"/>
          <w:bCs/>
          <w:spacing w:val="8"/>
          <w:sz w:val="24"/>
          <w:szCs w:val="24"/>
        </w:rPr>
        <w:t>3.7.1投标人按招标文件要求编制并标明正本或副本字样，</w:t>
      </w:r>
      <w:r>
        <w:rPr>
          <w:rFonts w:hint="eastAsia" w:ascii="宋体" w:hAnsi="宋体"/>
          <w:sz w:val="24"/>
          <w:szCs w:val="24"/>
        </w:rPr>
        <w:t>分别胶装</w:t>
      </w:r>
      <w:r>
        <w:rPr>
          <w:rFonts w:ascii="宋体" w:hAnsi="宋体"/>
          <w:sz w:val="24"/>
          <w:szCs w:val="24"/>
        </w:rPr>
        <w:t>，</w:t>
      </w:r>
      <w:r>
        <w:rPr>
          <w:rFonts w:hint="eastAsia" w:ascii="宋体" w:hAnsi="宋体"/>
          <w:sz w:val="24"/>
          <w:szCs w:val="24"/>
        </w:rPr>
        <w:t>统一密封，在封套的封口处加盖投标人单位章或由投标人的法定代表人（单位负责人）或其授权的代理人签字</w:t>
      </w:r>
      <w:r>
        <w:rPr>
          <w:rFonts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封套上应注明：</w:t>
      </w:r>
    </w:p>
    <w:p>
      <w:pPr>
        <w:spacing w:line="360" w:lineRule="auto"/>
        <w:ind w:firstLine="480" w:firstLineChars="200"/>
        <w:rPr>
          <w:rFonts w:ascii="宋体" w:hAnsi="宋体"/>
          <w:sz w:val="24"/>
          <w:szCs w:val="24"/>
        </w:rPr>
      </w:pPr>
      <w:r>
        <w:rPr>
          <w:rFonts w:hint="eastAsia" w:ascii="宋体" w:hAnsi="宋体"/>
          <w:sz w:val="24"/>
          <w:szCs w:val="24"/>
        </w:rPr>
        <w:t>招标人名称：_____________</w:t>
      </w:r>
    </w:p>
    <w:p>
      <w:pPr>
        <w:spacing w:line="360" w:lineRule="auto"/>
        <w:ind w:firstLine="480" w:firstLineChars="200"/>
        <w:rPr>
          <w:rFonts w:ascii="宋体" w:hAnsi="宋体"/>
          <w:sz w:val="24"/>
          <w:szCs w:val="24"/>
        </w:rPr>
      </w:pPr>
      <w:r>
        <w:rPr>
          <w:rFonts w:hint="eastAsia" w:ascii="宋体" w:hAnsi="宋体"/>
          <w:sz w:val="24"/>
          <w:szCs w:val="24"/>
        </w:rPr>
        <w:t>招标人地址：_____________</w:t>
      </w:r>
    </w:p>
    <w:p>
      <w:pPr>
        <w:spacing w:line="360" w:lineRule="auto"/>
        <w:ind w:firstLine="480" w:firstLineChars="200"/>
        <w:rPr>
          <w:rFonts w:ascii="宋体" w:hAnsi="宋体"/>
          <w:sz w:val="24"/>
          <w:szCs w:val="24"/>
        </w:rPr>
      </w:pPr>
      <w:r>
        <w:rPr>
          <w:rFonts w:hint="eastAsia" w:ascii="宋体" w:hAnsi="宋体"/>
          <w:sz w:val="24"/>
          <w:szCs w:val="24"/>
        </w:rPr>
        <w:t>（项目名称）投标文件；_________________</w:t>
      </w:r>
    </w:p>
    <w:p>
      <w:pPr>
        <w:spacing w:line="360" w:lineRule="auto"/>
        <w:ind w:firstLine="480" w:firstLineChars="200"/>
        <w:rPr>
          <w:rFonts w:ascii="宋体" w:hAnsi="宋体"/>
          <w:sz w:val="24"/>
          <w:szCs w:val="24"/>
        </w:rPr>
      </w:pPr>
      <w:r>
        <w:rPr>
          <w:rFonts w:hint="eastAsia" w:ascii="宋体" w:hAnsi="宋体"/>
          <w:sz w:val="24"/>
          <w:szCs w:val="24"/>
        </w:rPr>
        <w:t>招标编号：_____________</w:t>
      </w:r>
    </w:p>
    <w:p>
      <w:pPr>
        <w:spacing w:line="360" w:lineRule="auto"/>
        <w:ind w:firstLine="480" w:firstLineChars="200"/>
        <w:rPr>
          <w:rFonts w:ascii="宋体" w:hAnsi="宋体"/>
          <w:sz w:val="24"/>
          <w:szCs w:val="24"/>
        </w:rPr>
      </w:pPr>
      <w:r>
        <w:rPr>
          <w:rFonts w:hint="eastAsia" w:ascii="宋体" w:hAnsi="宋体"/>
          <w:sz w:val="24"/>
          <w:szCs w:val="24"/>
        </w:rPr>
        <w:t>投标人名称：________（加盖公章）</w:t>
      </w:r>
    </w:p>
    <w:p>
      <w:pPr>
        <w:spacing w:line="360" w:lineRule="auto"/>
        <w:ind w:firstLine="480" w:firstLineChars="200"/>
        <w:rPr>
          <w:rFonts w:ascii="宋体" w:hAnsi="宋体"/>
          <w:sz w:val="24"/>
          <w:szCs w:val="24"/>
        </w:rPr>
      </w:pPr>
      <w:r>
        <w:rPr>
          <w:rFonts w:hint="eastAsia" w:ascii="宋体" w:hAnsi="宋体"/>
          <w:sz w:val="24"/>
          <w:szCs w:val="24"/>
        </w:rPr>
        <w:t>注明：“在</w:t>
      </w:r>
      <w:r>
        <w:rPr>
          <w:rFonts w:hint="eastAsia" w:ascii="宋体" w:hAnsi="宋体"/>
          <w:sz w:val="24"/>
          <w:szCs w:val="24"/>
        </w:rPr>
        <w:tab/>
      </w:r>
      <w:r>
        <w:rPr>
          <w:rFonts w:hint="eastAsia" w:ascii="宋体" w:hAnsi="宋体"/>
          <w:sz w:val="24"/>
          <w:szCs w:val="24"/>
        </w:rPr>
        <w:t>年</w:t>
      </w:r>
      <w:r>
        <w:rPr>
          <w:rFonts w:hint="eastAsia" w:ascii="宋体" w:hAnsi="宋体"/>
          <w:sz w:val="24"/>
          <w:szCs w:val="24"/>
        </w:rPr>
        <w:tab/>
      </w:r>
      <w:r>
        <w:rPr>
          <w:rFonts w:hint="eastAsia" w:ascii="宋体" w:hAnsi="宋体"/>
          <w:sz w:val="24"/>
          <w:szCs w:val="24"/>
        </w:rPr>
        <w:t>月</w:t>
      </w:r>
      <w:r>
        <w:rPr>
          <w:rFonts w:hint="eastAsia" w:ascii="宋体" w:hAnsi="宋体"/>
          <w:sz w:val="24"/>
          <w:szCs w:val="24"/>
        </w:rPr>
        <w:tab/>
      </w:r>
      <w:r>
        <w:rPr>
          <w:rFonts w:hint="eastAsia" w:ascii="宋体" w:hAnsi="宋体"/>
          <w:sz w:val="24"/>
          <w:szCs w:val="24"/>
        </w:rPr>
        <w:t>日</w:t>
      </w:r>
      <w:r>
        <w:rPr>
          <w:rFonts w:hint="eastAsia" w:ascii="宋体" w:hAnsi="宋体"/>
          <w:sz w:val="24"/>
          <w:szCs w:val="24"/>
        </w:rPr>
        <w:tab/>
      </w:r>
      <w:r>
        <w:rPr>
          <w:rFonts w:hint="eastAsia" w:ascii="宋体" w:hAnsi="宋体"/>
          <w:sz w:val="24"/>
          <w:szCs w:val="24"/>
        </w:rPr>
        <w:t>时前不得开启”。</w:t>
      </w:r>
    </w:p>
    <w:p>
      <w:pPr>
        <w:spacing w:line="360" w:lineRule="auto"/>
        <w:ind w:firstLine="480" w:firstLineChars="200"/>
        <w:rPr>
          <w:rFonts w:ascii="宋体" w:hAnsi="宋体"/>
          <w:sz w:val="24"/>
          <w:szCs w:val="24"/>
        </w:rPr>
      </w:pPr>
      <w:r>
        <w:rPr>
          <w:rFonts w:hint="eastAsia" w:ascii="宋体" w:hAnsi="宋体"/>
          <w:sz w:val="24"/>
          <w:szCs w:val="24"/>
        </w:rPr>
        <w:t>未按要求密封的投标文件，招标人将予以拒收。</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3.7.2投标文件的语言</w:t>
      </w:r>
    </w:p>
    <w:p>
      <w:pPr>
        <w:tabs>
          <w:tab w:val="left" w:pos="360"/>
        </w:tabs>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投标文件及投标人与招标人及招标代理机构之间与投标有关的来往通知、文件均应使用中文；</w:t>
      </w:r>
    </w:p>
    <w:p>
      <w:pPr>
        <w:tabs>
          <w:tab w:val="left" w:pos="360"/>
        </w:tabs>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3.7.3投标文件的组成</w:t>
      </w:r>
    </w:p>
    <w:p>
      <w:pPr>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3.7.3.1投标文件的组成：</w:t>
      </w:r>
    </w:p>
    <w:p>
      <w:pPr>
        <w:tabs>
          <w:tab w:val="left" w:pos="360"/>
        </w:tabs>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1.商务标：正本一份及副本四份；附投标报价电子版，但以书面文件报价为准。</w:t>
      </w:r>
    </w:p>
    <w:p>
      <w:pPr>
        <w:tabs>
          <w:tab w:val="left" w:pos="360"/>
        </w:tabs>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2.技术标：正本一份及副本四份；附电子版（不含报价）</w:t>
      </w:r>
    </w:p>
    <w:p>
      <w:pPr>
        <w:spacing w:line="360" w:lineRule="auto"/>
        <w:ind w:firstLine="480" w:firstLineChars="200"/>
        <w:rPr>
          <w:rFonts w:ascii="宋体" w:hAnsi="宋体"/>
          <w:sz w:val="24"/>
          <w:szCs w:val="24"/>
        </w:rPr>
      </w:pPr>
      <w:r>
        <w:rPr>
          <w:rFonts w:hint="eastAsia" w:ascii="宋体" w:hAnsi="宋体"/>
          <w:sz w:val="24"/>
          <w:szCs w:val="24"/>
        </w:rPr>
        <w:t>注：电子版本须提供word/excel等</w:t>
      </w:r>
      <w:r>
        <w:rPr>
          <w:rFonts w:ascii="宋体" w:hAnsi="宋体"/>
          <w:sz w:val="24"/>
          <w:szCs w:val="24"/>
        </w:rPr>
        <w:t>其他源</w:t>
      </w:r>
      <w:r>
        <w:rPr>
          <w:rFonts w:hint="eastAsia" w:ascii="宋体" w:hAnsi="宋体"/>
          <w:sz w:val="24"/>
          <w:szCs w:val="24"/>
        </w:rPr>
        <w:t>格式文件。</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3.7.3.2投标人应当使用本招标文件所提供的文件格式填写，如不够用时，投标人可按同样格式自行编制和添补；</w:t>
      </w:r>
    </w:p>
    <w:p>
      <w:pPr>
        <w:spacing w:line="360" w:lineRule="auto"/>
        <w:ind w:firstLine="512" w:firstLineChars="200"/>
        <w:rPr>
          <w:rFonts w:ascii="宋体" w:hAnsi="宋体"/>
          <w:sz w:val="24"/>
          <w:szCs w:val="24"/>
        </w:rPr>
      </w:pPr>
      <w:r>
        <w:rPr>
          <w:rFonts w:hint="eastAsia" w:ascii="宋体" w:hAnsi="宋体" w:cs="宋体"/>
          <w:bCs/>
          <w:spacing w:val="8"/>
          <w:sz w:val="24"/>
          <w:szCs w:val="24"/>
        </w:rPr>
        <w:t>3.7.3.3</w:t>
      </w:r>
      <w:r>
        <w:rPr>
          <w:rFonts w:ascii="宋体" w:hAnsi="宋体"/>
          <w:sz w:val="24"/>
          <w:szCs w:val="24"/>
        </w:rPr>
        <w:t>投标文件一律采用A4</w:t>
      </w:r>
      <w:r>
        <w:rPr>
          <w:rFonts w:hint="eastAsia" w:ascii="宋体" w:hAnsi="宋体"/>
          <w:sz w:val="24"/>
          <w:szCs w:val="24"/>
        </w:rPr>
        <w:t>纸印制、装订成册。文件应提供一份正本，四</w:t>
      </w:r>
      <w:r>
        <w:rPr>
          <w:rFonts w:ascii="宋体" w:hAnsi="宋体"/>
          <w:sz w:val="24"/>
          <w:szCs w:val="24"/>
        </w:rPr>
        <w:t>份副本。投标人应填写全称，同时加盖印章。投标文件必须由法人代表或授权代表签署。投标文件必须用不退色的墨水填写或打印，</w:t>
      </w:r>
      <w:r>
        <w:rPr>
          <w:rFonts w:hint="eastAsia" w:ascii="宋体" w:hAnsi="宋体"/>
          <w:sz w:val="24"/>
          <w:szCs w:val="24"/>
        </w:rPr>
        <w:t>正本和副本的封面右上角上应清楚地标记“正本”或“副本”的字样</w:t>
      </w:r>
      <w:r>
        <w:rPr>
          <w:rFonts w:ascii="宋体" w:hAnsi="宋体"/>
          <w:sz w:val="24"/>
          <w:szCs w:val="24"/>
        </w:rPr>
        <w:t>。投标文件不得涂改和增删，如有修改错漏处，</w:t>
      </w:r>
      <w:r>
        <w:rPr>
          <w:rFonts w:hint="eastAsia" w:ascii="宋体" w:hAnsi="宋体"/>
          <w:sz w:val="24"/>
          <w:szCs w:val="24"/>
        </w:rPr>
        <w:t>如果出现上述情况，改动之处应由投标人的法定代表人（单位负责人）或其授权的代理人签字或盖单位章。</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3.7.4投标文件由商务部分和技术部分两部分组成。其中，商务部分应包括：</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1.投标函；</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2.承诺书；</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3.投标人企业信息和联络方式一览表；</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4.法定代表人证明书；</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5.企业法人及法定代表人授权委托书，委托人、被委托人身份证复印件；</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6.投标</w:t>
      </w:r>
      <w:r>
        <w:rPr>
          <w:rFonts w:ascii="宋体" w:hAnsi="宋体"/>
          <w:sz w:val="24"/>
          <w:szCs w:val="24"/>
        </w:rPr>
        <w:t>保证金相关</w:t>
      </w:r>
      <w:r>
        <w:rPr>
          <w:rFonts w:hint="eastAsia" w:ascii="宋体" w:hAnsi="宋体"/>
          <w:sz w:val="24"/>
          <w:szCs w:val="24"/>
        </w:rPr>
        <w:t>凭证</w:t>
      </w:r>
      <w:r>
        <w:rPr>
          <w:rFonts w:ascii="宋体" w:hAnsi="宋体"/>
          <w:sz w:val="24"/>
          <w:szCs w:val="24"/>
        </w:rPr>
        <w:t>复印件</w:t>
      </w:r>
      <w:r>
        <w:rPr>
          <w:rFonts w:hint="eastAsia" w:ascii="宋体" w:hAnsi="宋体"/>
          <w:sz w:val="24"/>
          <w:szCs w:val="24"/>
        </w:rPr>
        <w:t>及基本户开户行许可证复印件；</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7.廉政须知回执；</w:t>
      </w:r>
    </w:p>
    <w:p>
      <w:pPr>
        <w:widowControl/>
        <w:spacing w:line="360" w:lineRule="auto"/>
        <w:ind w:firstLine="480" w:firstLineChars="200"/>
        <w:jc w:val="left"/>
        <w:rPr>
          <w:rFonts w:ascii="宋体" w:hAnsi="宋体"/>
          <w:sz w:val="24"/>
          <w:szCs w:val="24"/>
        </w:rPr>
      </w:pPr>
      <w:r>
        <w:rPr>
          <w:rFonts w:hint="eastAsia" w:ascii="宋体" w:hAnsi="宋体"/>
          <w:sz w:val="24"/>
          <w:szCs w:val="24"/>
        </w:rPr>
        <w:t>8.经年检的企业法人营业执照复印件；</w:t>
      </w:r>
    </w:p>
    <w:p>
      <w:pPr>
        <w:widowControl/>
        <w:spacing w:line="360" w:lineRule="auto"/>
        <w:ind w:firstLine="480" w:firstLineChars="200"/>
        <w:jc w:val="left"/>
        <w:rPr>
          <w:rFonts w:ascii="宋体" w:hAnsi="宋体"/>
          <w:sz w:val="24"/>
          <w:szCs w:val="24"/>
        </w:rPr>
      </w:pPr>
      <w:r>
        <w:rPr>
          <w:rFonts w:hint="eastAsia" w:ascii="宋体" w:hAnsi="宋体"/>
          <w:sz w:val="24"/>
          <w:szCs w:val="24"/>
        </w:rPr>
        <w:t>9.投标人单位联系方式；</w:t>
      </w:r>
    </w:p>
    <w:p>
      <w:pPr>
        <w:widowControl/>
        <w:spacing w:line="360" w:lineRule="auto"/>
        <w:ind w:firstLine="480" w:firstLineChars="200"/>
        <w:jc w:val="left"/>
        <w:rPr>
          <w:rFonts w:ascii="宋体" w:hAnsi="宋体"/>
          <w:sz w:val="24"/>
          <w:szCs w:val="24"/>
        </w:rPr>
      </w:pPr>
      <w:r>
        <w:rPr>
          <w:rFonts w:hint="eastAsia" w:ascii="宋体" w:hAnsi="宋体"/>
          <w:sz w:val="24"/>
          <w:szCs w:val="24"/>
        </w:rPr>
        <w:t>10.报价表；</w:t>
      </w:r>
    </w:p>
    <w:p>
      <w:pPr>
        <w:widowControl/>
        <w:spacing w:line="360" w:lineRule="auto"/>
        <w:ind w:firstLine="480" w:firstLineChars="200"/>
        <w:jc w:val="left"/>
        <w:rPr>
          <w:rFonts w:ascii="宋体" w:hAnsi="宋体"/>
          <w:sz w:val="24"/>
          <w:szCs w:val="24"/>
        </w:rPr>
      </w:pPr>
      <w:r>
        <w:rPr>
          <w:rFonts w:hint="eastAsia" w:ascii="宋体" w:hAnsi="宋体"/>
          <w:sz w:val="24"/>
          <w:szCs w:val="24"/>
        </w:rPr>
        <w:t>11.投标人提供的优惠条件（如有）；</w:t>
      </w:r>
    </w:p>
    <w:p>
      <w:pPr>
        <w:widowControl/>
        <w:spacing w:line="360" w:lineRule="auto"/>
        <w:ind w:right="210" w:firstLine="480" w:firstLineChars="200"/>
        <w:jc w:val="left"/>
        <w:rPr>
          <w:rFonts w:ascii="宋体" w:hAnsi="宋体"/>
          <w:sz w:val="24"/>
          <w:szCs w:val="24"/>
        </w:rPr>
      </w:pPr>
      <w:r>
        <w:rPr>
          <w:rFonts w:hint="eastAsia" w:ascii="宋体" w:hAnsi="宋体"/>
          <w:sz w:val="24"/>
          <w:szCs w:val="24"/>
        </w:rPr>
        <w:t>12.投标人认为有必要提交的其他说明文件或资料。</w:t>
      </w:r>
    </w:p>
    <w:p>
      <w:pPr>
        <w:snapToGrid w:val="0"/>
        <w:spacing w:line="360" w:lineRule="auto"/>
        <w:ind w:left="512" w:leftChars="244"/>
        <w:rPr>
          <w:rFonts w:ascii="宋体" w:hAnsi="宋体" w:cs="宋体"/>
          <w:bCs/>
          <w:spacing w:val="8"/>
          <w:sz w:val="24"/>
          <w:szCs w:val="24"/>
        </w:rPr>
      </w:pPr>
      <w:r>
        <w:rPr>
          <w:rFonts w:hint="eastAsia" w:ascii="宋体" w:hAnsi="宋体" w:cs="宋体"/>
          <w:bCs/>
          <w:spacing w:val="8"/>
          <w:sz w:val="24"/>
          <w:szCs w:val="24"/>
        </w:rPr>
        <w:t>技术部分应包括：</w:t>
      </w:r>
      <w:r>
        <w:rPr>
          <w:rFonts w:hint="eastAsia"/>
        </w:rPr>
        <w:t>特种设备操作证复印件</w:t>
      </w:r>
      <w:r>
        <w:rPr>
          <w:rFonts w:hint="eastAsia" w:ascii="宋体" w:hAnsi="宋体" w:cs="宋体"/>
          <w:bCs/>
          <w:spacing w:val="8"/>
          <w:sz w:val="24"/>
          <w:szCs w:val="24"/>
        </w:rPr>
        <w:t>、项目服务方案等响应采购文件材料。</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3.7.5投标截止时间后，招标人将拒绝接受投标文件。</w:t>
      </w:r>
    </w:p>
    <w:p>
      <w:pPr>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3.8无效投标</w:t>
      </w:r>
    </w:p>
    <w:p>
      <w:pPr>
        <w:tabs>
          <w:tab w:val="left" w:pos="500"/>
        </w:tabs>
        <w:adjustRightInd w:val="0"/>
        <w:snapToGrid w:val="0"/>
        <w:spacing w:line="360" w:lineRule="auto"/>
        <w:ind w:firstLine="512" w:firstLineChars="200"/>
        <w:rPr>
          <w:rFonts w:ascii="宋体" w:hAnsi="宋体" w:cs="宋体"/>
          <w:b/>
          <w:bCs/>
          <w:spacing w:val="8"/>
          <w:sz w:val="24"/>
          <w:szCs w:val="24"/>
        </w:rPr>
      </w:pPr>
      <w:r>
        <w:rPr>
          <w:rFonts w:hint="eastAsia" w:ascii="宋体" w:hAnsi="宋体" w:cs="宋体"/>
          <w:spacing w:val="8"/>
          <w:sz w:val="24"/>
          <w:szCs w:val="24"/>
        </w:rPr>
        <w:t>3.8.1投标文件</w:t>
      </w:r>
    </w:p>
    <w:p>
      <w:pPr>
        <w:tabs>
          <w:tab w:val="left" w:pos="500"/>
        </w:tabs>
        <w:adjustRightInd w:val="0"/>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3.8.1.1投标截止时间以后送达；</w:t>
      </w:r>
    </w:p>
    <w:p>
      <w:pPr>
        <w:tabs>
          <w:tab w:val="left" w:pos="500"/>
        </w:tabs>
        <w:adjustRightInd w:val="0"/>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3.8.1.2未按招标文件要求签署、盖章的；</w:t>
      </w:r>
    </w:p>
    <w:p>
      <w:pPr>
        <w:tabs>
          <w:tab w:val="left" w:pos="500"/>
        </w:tabs>
        <w:adjustRightInd w:val="0"/>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3.8.1.3不具备招标文件中规定的资格要求的；</w:t>
      </w:r>
    </w:p>
    <w:p>
      <w:pPr>
        <w:tabs>
          <w:tab w:val="left" w:pos="500"/>
        </w:tabs>
        <w:adjustRightInd w:val="0"/>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3.8.1.4报价超过招标文件中规定的预算金额或者最高限价的；</w:t>
      </w:r>
    </w:p>
    <w:p>
      <w:pPr>
        <w:snapToGrid w:val="0"/>
        <w:spacing w:line="360" w:lineRule="auto"/>
        <w:ind w:firstLine="512" w:firstLineChars="200"/>
        <w:rPr>
          <w:rFonts w:ascii="宋体" w:hAnsi="宋体" w:cs="宋体"/>
          <w:bCs/>
          <w:spacing w:val="8"/>
          <w:sz w:val="24"/>
          <w:szCs w:val="24"/>
        </w:rPr>
      </w:pPr>
      <w:r>
        <w:rPr>
          <w:rFonts w:hint="eastAsia" w:ascii="宋体" w:hAnsi="宋体" w:cs="宋体"/>
          <w:bCs/>
          <w:spacing w:val="8"/>
          <w:sz w:val="24"/>
          <w:szCs w:val="24"/>
        </w:rPr>
        <w:t>3.8.1.5投标文件含有采购人不能接受的附加条件的。</w:t>
      </w:r>
    </w:p>
    <w:p>
      <w:pPr>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3.8.2其它</w:t>
      </w:r>
    </w:p>
    <w:p>
      <w:pPr>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3.8.2.</w:t>
      </w:r>
      <w:r>
        <w:rPr>
          <w:rFonts w:hint="eastAsia" w:ascii="宋体" w:hAnsi="宋体" w:cs="宋体"/>
          <w:bCs/>
          <w:spacing w:val="8"/>
          <w:sz w:val="24"/>
          <w:szCs w:val="24"/>
        </w:rPr>
        <w:t>1未按招标文件要求提交投标保证金。</w:t>
      </w:r>
    </w:p>
    <w:p>
      <w:pPr>
        <w:snapToGrid w:val="0"/>
        <w:spacing w:line="360" w:lineRule="auto"/>
        <w:ind w:firstLine="512" w:firstLineChars="200"/>
        <w:rPr>
          <w:rFonts w:ascii="宋体" w:hAnsi="宋体" w:cs="宋体"/>
          <w:bCs/>
          <w:spacing w:val="8"/>
          <w:sz w:val="24"/>
          <w:szCs w:val="24"/>
        </w:rPr>
      </w:pPr>
      <w:r>
        <w:rPr>
          <w:rFonts w:hint="eastAsia" w:ascii="宋体" w:hAnsi="宋体" w:cs="宋体"/>
          <w:spacing w:val="8"/>
          <w:sz w:val="24"/>
          <w:szCs w:val="24"/>
        </w:rPr>
        <w:t>3.8.2.</w:t>
      </w:r>
      <w:r>
        <w:rPr>
          <w:rFonts w:hint="eastAsia" w:ascii="宋体" w:hAnsi="宋体" w:cs="宋体"/>
          <w:bCs/>
          <w:spacing w:val="8"/>
          <w:sz w:val="24"/>
          <w:szCs w:val="24"/>
        </w:rPr>
        <w:t>2违反法律、法规及有关规定的其它行为。</w:t>
      </w:r>
    </w:p>
    <w:p>
      <w:pPr>
        <w:tabs>
          <w:tab w:val="left" w:pos="500"/>
        </w:tabs>
        <w:adjustRightInd w:val="0"/>
        <w:snapToGrid w:val="0"/>
        <w:spacing w:line="360" w:lineRule="auto"/>
        <w:ind w:firstLine="514" w:firstLineChars="200"/>
        <w:rPr>
          <w:rFonts w:ascii="宋体" w:hAnsi="宋体" w:cs="宋体"/>
          <w:b/>
          <w:spacing w:val="8"/>
          <w:sz w:val="24"/>
          <w:szCs w:val="24"/>
        </w:rPr>
      </w:pPr>
      <w:r>
        <w:rPr>
          <w:rFonts w:hint="eastAsia" w:ascii="宋体" w:hAnsi="宋体" w:cs="宋体"/>
          <w:b/>
          <w:spacing w:val="8"/>
          <w:sz w:val="24"/>
          <w:szCs w:val="24"/>
        </w:rPr>
        <w:t>四 开标及资格审查、评标</w:t>
      </w:r>
    </w:p>
    <w:p>
      <w:pPr>
        <w:tabs>
          <w:tab w:val="left" w:pos="500"/>
        </w:tabs>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4.1开标说明</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开标会议应在招标公告及招标文件规定的时间、地点进行，投标供应商不足3家的不得开标，应重新组织招标。</w:t>
      </w:r>
    </w:p>
    <w:p>
      <w:pPr>
        <w:spacing w:line="360" w:lineRule="auto"/>
        <w:ind w:firstLine="480" w:firstLineChars="200"/>
        <w:rPr>
          <w:rFonts w:ascii="宋体" w:hAnsi="宋体"/>
          <w:sz w:val="24"/>
          <w:szCs w:val="24"/>
        </w:rPr>
      </w:pPr>
      <w:r>
        <w:rPr>
          <w:rFonts w:hint="eastAsia" w:ascii="宋体" w:hAnsi="宋体"/>
          <w:sz w:val="24"/>
          <w:szCs w:val="24"/>
        </w:rPr>
        <w:t>开标程序</w:t>
      </w:r>
    </w:p>
    <w:p>
      <w:pPr>
        <w:spacing w:line="360" w:lineRule="auto"/>
        <w:ind w:firstLine="480" w:firstLineChars="200"/>
        <w:rPr>
          <w:rFonts w:ascii="宋体" w:hAnsi="宋体"/>
          <w:sz w:val="24"/>
          <w:szCs w:val="24"/>
        </w:rPr>
      </w:pPr>
      <w:r>
        <w:rPr>
          <w:rFonts w:hint="eastAsia" w:ascii="宋体" w:hAnsi="宋体"/>
          <w:sz w:val="24"/>
          <w:szCs w:val="24"/>
        </w:rPr>
        <w:t>主持人按下列程序进行开标：</w:t>
      </w:r>
    </w:p>
    <w:p>
      <w:pPr>
        <w:spacing w:line="360" w:lineRule="auto"/>
        <w:ind w:firstLine="480" w:firstLineChars="200"/>
        <w:rPr>
          <w:rFonts w:ascii="宋体" w:hAnsi="宋体"/>
          <w:sz w:val="24"/>
          <w:szCs w:val="24"/>
        </w:rPr>
      </w:pPr>
      <w:r>
        <w:rPr>
          <w:rFonts w:hint="eastAsia" w:ascii="宋体" w:hAnsi="宋体"/>
          <w:sz w:val="24"/>
          <w:szCs w:val="24"/>
        </w:rPr>
        <w:t>（1）宣布开标纪律；</w:t>
      </w:r>
    </w:p>
    <w:p>
      <w:pPr>
        <w:spacing w:line="360" w:lineRule="auto"/>
        <w:ind w:firstLine="480" w:firstLineChars="200"/>
        <w:rPr>
          <w:rFonts w:ascii="宋体" w:hAnsi="宋体"/>
          <w:sz w:val="24"/>
          <w:szCs w:val="24"/>
        </w:rPr>
      </w:pPr>
      <w:r>
        <w:rPr>
          <w:rFonts w:hint="eastAsia" w:ascii="宋体" w:hAnsi="宋体"/>
          <w:sz w:val="24"/>
          <w:szCs w:val="24"/>
        </w:rPr>
        <w:t>（2）评标委员会检查投标文件的密封情况；</w:t>
      </w:r>
    </w:p>
    <w:p>
      <w:pPr>
        <w:spacing w:line="360" w:lineRule="auto"/>
        <w:ind w:firstLine="480" w:firstLineChars="200"/>
        <w:rPr>
          <w:rFonts w:ascii="宋体" w:hAnsi="宋体"/>
          <w:sz w:val="24"/>
          <w:szCs w:val="24"/>
        </w:rPr>
      </w:pPr>
      <w:r>
        <w:rPr>
          <w:rFonts w:hint="eastAsia" w:ascii="宋体" w:hAnsi="宋体"/>
          <w:sz w:val="24"/>
          <w:szCs w:val="24"/>
        </w:rPr>
        <w:t>（3）按照递交投标文件的顺序当众开标，公布招标项目名称、投标人名称、投标报价、质量标准；</w:t>
      </w:r>
    </w:p>
    <w:p>
      <w:pPr>
        <w:spacing w:line="360" w:lineRule="auto"/>
        <w:ind w:firstLine="480" w:firstLineChars="200"/>
        <w:rPr>
          <w:rFonts w:ascii="宋体" w:hAnsi="宋体"/>
          <w:sz w:val="24"/>
          <w:szCs w:val="24"/>
        </w:rPr>
      </w:pPr>
      <w:r>
        <w:rPr>
          <w:rFonts w:hint="eastAsia" w:ascii="宋体" w:hAnsi="宋体"/>
          <w:sz w:val="24"/>
          <w:szCs w:val="24"/>
        </w:rPr>
        <w:t>（4）招标人代表、监标人、记录人等有关人员在开标记录上签字确认；</w:t>
      </w:r>
    </w:p>
    <w:p>
      <w:pPr>
        <w:spacing w:line="360" w:lineRule="auto"/>
        <w:ind w:firstLine="480" w:firstLineChars="200"/>
        <w:rPr>
          <w:rFonts w:ascii="宋体" w:hAnsi="宋体"/>
          <w:sz w:val="24"/>
          <w:szCs w:val="24"/>
        </w:rPr>
      </w:pPr>
      <w:r>
        <w:rPr>
          <w:rFonts w:hint="eastAsia" w:ascii="宋体" w:hAnsi="宋体"/>
          <w:sz w:val="24"/>
          <w:szCs w:val="24"/>
        </w:rPr>
        <w:t>（5）开标结束。</w:t>
      </w:r>
    </w:p>
    <w:p>
      <w:pPr>
        <w:tabs>
          <w:tab w:val="left" w:pos="500"/>
        </w:tabs>
        <w:adjustRightInd w:val="0"/>
        <w:snapToGrid w:val="0"/>
        <w:spacing w:line="360" w:lineRule="auto"/>
        <w:ind w:firstLine="514" w:firstLineChars="200"/>
        <w:rPr>
          <w:rFonts w:ascii="宋体" w:hAnsi="宋体" w:cs="宋体"/>
          <w:b/>
          <w:bCs/>
          <w:spacing w:val="8"/>
          <w:sz w:val="24"/>
          <w:szCs w:val="24"/>
        </w:rPr>
      </w:pPr>
      <w:r>
        <w:rPr>
          <w:rFonts w:hint="eastAsia" w:ascii="宋体" w:hAnsi="宋体" w:cs="宋体"/>
          <w:b/>
          <w:bCs/>
          <w:spacing w:val="8"/>
          <w:sz w:val="24"/>
          <w:szCs w:val="24"/>
        </w:rPr>
        <w:t>4.2评标</w:t>
      </w:r>
    </w:p>
    <w:p>
      <w:pPr>
        <w:tabs>
          <w:tab w:val="left" w:pos="500"/>
        </w:tabs>
        <w:adjustRightInd w:val="0"/>
        <w:snapToGrid w:val="0"/>
        <w:spacing w:line="360" w:lineRule="auto"/>
        <w:ind w:firstLine="512" w:firstLineChars="200"/>
        <w:rPr>
          <w:rFonts w:ascii="宋体" w:hAnsi="宋体"/>
          <w:sz w:val="24"/>
          <w:szCs w:val="24"/>
        </w:rPr>
      </w:pPr>
      <w:r>
        <w:rPr>
          <w:rFonts w:hint="eastAsia" w:ascii="宋体" w:hAnsi="宋体" w:cs="宋体"/>
          <w:spacing w:val="8"/>
          <w:sz w:val="24"/>
          <w:szCs w:val="24"/>
        </w:rPr>
        <w:t>4.2.1</w:t>
      </w:r>
      <w:r>
        <w:rPr>
          <w:rFonts w:hint="eastAsia" w:ascii="宋体" w:hAnsi="宋体"/>
          <w:sz w:val="24"/>
          <w:szCs w:val="24"/>
        </w:rPr>
        <w:t>评标由招标人依法组建的评标委员会负责</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4.2.1.1评标原则</w:t>
      </w:r>
    </w:p>
    <w:p>
      <w:pPr>
        <w:tabs>
          <w:tab w:val="left" w:pos="500"/>
        </w:tabs>
        <w:adjustRightInd w:val="0"/>
        <w:snapToGrid w:val="0"/>
        <w:spacing w:line="360" w:lineRule="auto"/>
        <w:ind w:firstLine="480" w:firstLineChars="200"/>
        <w:rPr>
          <w:rFonts w:ascii="宋体" w:hAnsi="宋体" w:cs="宋体"/>
          <w:spacing w:val="8"/>
          <w:sz w:val="24"/>
          <w:szCs w:val="24"/>
        </w:rPr>
      </w:pPr>
      <w:r>
        <w:rPr>
          <w:rFonts w:hint="eastAsia" w:ascii="宋体" w:hAnsi="宋体"/>
          <w:sz w:val="24"/>
          <w:szCs w:val="24"/>
        </w:rPr>
        <w:t>评标活动遵循公平、公正、科学和择优的原则</w:t>
      </w:r>
      <w:r>
        <w:rPr>
          <w:rFonts w:hint="eastAsia" w:ascii="宋体" w:hAnsi="宋体" w:cs="宋体"/>
          <w:spacing w:val="8"/>
          <w:sz w:val="24"/>
          <w:szCs w:val="24"/>
        </w:rPr>
        <w:t>；</w:t>
      </w:r>
    </w:p>
    <w:p>
      <w:pPr>
        <w:tabs>
          <w:tab w:val="left" w:pos="500"/>
        </w:tabs>
        <w:adjustRightInd w:val="0"/>
        <w:snapToGrid w:val="0"/>
        <w:spacing w:line="360" w:lineRule="auto"/>
        <w:ind w:firstLine="512" w:firstLineChars="200"/>
        <w:rPr>
          <w:rFonts w:ascii="宋体" w:hAnsi="宋体" w:cs="宋体"/>
          <w:spacing w:val="8"/>
          <w:sz w:val="24"/>
          <w:szCs w:val="24"/>
        </w:rPr>
      </w:pPr>
      <w:r>
        <w:rPr>
          <w:rFonts w:hint="eastAsia" w:ascii="宋体" w:hAnsi="宋体" w:cs="宋体"/>
          <w:spacing w:val="8"/>
          <w:sz w:val="24"/>
          <w:szCs w:val="24"/>
        </w:rPr>
        <w:t>4.2.2评标内容</w:t>
      </w:r>
    </w:p>
    <w:p>
      <w:pPr>
        <w:tabs>
          <w:tab w:val="left" w:pos="500"/>
        </w:tabs>
        <w:adjustRightInd w:val="0"/>
        <w:snapToGrid w:val="0"/>
        <w:spacing w:line="360" w:lineRule="auto"/>
        <w:ind w:firstLine="480" w:firstLineChars="200"/>
        <w:rPr>
          <w:rFonts w:ascii="宋体" w:hAnsi="宋体" w:cs="宋体"/>
          <w:spacing w:val="8"/>
          <w:sz w:val="24"/>
          <w:szCs w:val="24"/>
        </w:rPr>
      </w:pPr>
      <w:r>
        <w:rPr>
          <w:rFonts w:hint="eastAsia" w:ascii="宋体" w:hAnsi="宋体"/>
          <w:sz w:val="24"/>
          <w:szCs w:val="24"/>
        </w:rPr>
        <w:t>评标委员会按照“评标办法”规定的方法、评审因素、标准和程序对投标文件进行评审</w:t>
      </w:r>
      <w:r>
        <w:rPr>
          <w:rFonts w:hint="eastAsia" w:ascii="宋体" w:hAnsi="宋体" w:cs="宋体"/>
          <w:spacing w:val="8"/>
          <w:sz w:val="24"/>
          <w:szCs w:val="24"/>
        </w:rPr>
        <w:t>；</w:t>
      </w:r>
    </w:p>
    <w:p>
      <w:pPr>
        <w:tabs>
          <w:tab w:val="left" w:pos="500"/>
        </w:tabs>
        <w:adjustRightInd w:val="0"/>
        <w:snapToGrid w:val="0"/>
        <w:spacing w:line="360" w:lineRule="auto"/>
        <w:ind w:firstLine="480" w:firstLineChars="200"/>
        <w:rPr>
          <w:rFonts w:ascii="宋体" w:hAnsi="宋体" w:cs="宋体"/>
          <w:spacing w:val="8"/>
          <w:sz w:val="24"/>
          <w:szCs w:val="24"/>
        </w:rPr>
      </w:pPr>
      <w:r>
        <w:rPr>
          <w:rFonts w:hint="eastAsia" w:ascii="宋体" w:hAnsi="宋体"/>
          <w:sz w:val="24"/>
          <w:szCs w:val="24"/>
        </w:rPr>
        <w:t>评标完成后，3日内电话通知中标人</w:t>
      </w:r>
      <w:r>
        <w:rPr>
          <w:rFonts w:ascii="宋体" w:hAnsi="宋体"/>
          <w:sz w:val="24"/>
          <w:szCs w:val="24"/>
        </w:rPr>
        <w:t>。</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4.3投标文件的澄清</w:t>
      </w:r>
    </w:p>
    <w:p>
      <w:pPr>
        <w:adjustRightInd w:val="0"/>
        <w:snapToGrid w:val="0"/>
        <w:spacing w:line="360" w:lineRule="auto"/>
        <w:ind w:firstLine="512" w:firstLineChars="200"/>
        <w:rPr>
          <w:rFonts w:ascii="宋体" w:hAnsi="宋体" w:cs="宋体"/>
          <w:b/>
          <w:bCs/>
          <w:snapToGrid w:val="0"/>
          <w:spacing w:val="8"/>
          <w:kern w:val="0"/>
          <w:sz w:val="24"/>
          <w:szCs w:val="24"/>
        </w:rPr>
      </w:pPr>
      <w:r>
        <w:rPr>
          <w:rFonts w:hint="eastAsia" w:ascii="宋体" w:hAnsi="宋体" w:cs="宋体"/>
          <w:snapToGrid w:val="0"/>
          <w:spacing w:val="8"/>
          <w:kern w:val="0"/>
          <w:sz w:val="24"/>
          <w:szCs w:val="24"/>
        </w:rPr>
        <w:t>4.3.1评标委员会有权请投标人就投标文件中的有关问题予以说明和澄清；</w:t>
      </w:r>
    </w:p>
    <w:p>
      <w:pPr>
        <w:adjustRightInd w:val="0"/>
        <w:snapToGrid w:val="0"/>
        <w:spacing w:line="360" w:lineRule="auto"/>
        <w:ind w:firstLine="512" w:firstLineChars="200"/>
        <w:rPr>
          <w:rFonts w:ascii="宋体" w:hAnsi="宋体" w:cs="宋体"/>
          <w:spacing w:val="8"/>
          <w:sz w:val="24"/>
          <w:szCs w:val="24"/>
        </w:rPr>
      </w:pPr>
      <w:r>
        <w:rPr>
          <w:rFonts w:hint="eastAsia" w:ascii="宋体" w:hAnsi="宋体" w:cs="宋体"/>
          <w:snapToGrid w:val="0"/>
          <w:spacing w:val="8"/>
          <w:kern w:val="0"/>
          <w:sz w:val="24"/>
          <w:szCs w:val="24"/>
        </w:rPr>
        <w:t>4.3.2 投标人对要求说明和澄清的问题，</w:t>
      </w:r>
      <w:r>
        <w:rPr>
          <w:rFonts w:hint="eastAsia" w:ascii="宋体" w:hAnsi="宋体" w:cs="宋体"/>
          <w:spacing w:val="8"/>
          <w:sz w:val="24"/>
          <w:szCs w:val="24"/>
        </w:rPr>
        <w:t>法定代表人或其授权代表</w:t>
      </w:r>
      <w:r>
        <w:rPr>
          <w:rFonts w:hint="eastAsia" w:ascii="宋体" w:hAnsi="宋体" w:cs="宋体"/>
          <w:snapToGrid w:val="0"/>
          <w:spacing w:val="8"/>
          <w:kern w:val="0"/>
          <w:sz w:val="24"/>
          <w:szCs w:val="24"/>
        </w:rPr>
        <w:t>应以明确答复</w:t>
      </w:r>
      <w:r>
        <w:rPr>
          <w:rFonts w:hint="eastAsia" w:ascii="宋体" w:hAnsi="宋体" w:cs="宋体"/>
          <w:spacing w:val="8"/>
          <w:sz w:val="24"/>
          <w:szCs w:val="24"/>
        </w:rPr>
        <w:t>；</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4.3.3 投标人的澄清文件是投标文件的组成部分，并替代投标文件中被澄清的部分；</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4.3.4 投标文件的澄清不得超出投标文件的范围或者改变投标的实质内容。</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4.3.5澄清有关问题。对投标文件中含义不明确、同类问题表述不一致或者有明显文字和计算错误的内容，评标委员会可以书面形式（应当由评标委员会签字）要求投标人作出必要的澄清、说明或者补正。投标人的澄清、说明或者补正应当采用书面形式的，涉及到商务标的，由</w:t>
      </w:r>
      <w:r>
        <w:rPr>
          <w:rFonts w:hint="eastAsia" w:ascii="宋体" w:hAnsi="宋体" w:cs="宋体"/>
          <w:bCs/>
          <w:sz w:val="24"/>
          <w:szCs w:val="24"/>
        </w:rPr>
        <w:t>其法定代表人或</w:t>
      </w:r>
      <w:r>
        <w:rPr>
          <w:rFonts w:hint="eastAsia" w:ascii="宋体" w:hAnsi="宋体" w:cs="宋体"/>
          <w:snapToGrid w:val="0"/>
          <w:spacing w:val="8"/>
          <w:kern w:val="0"/>
          <w:sz w:val="24"/>
          <w:szCs w:val="24"/>
        </w:rPr>
        <w:t>其授权的代表签字，涉及到技术标的，由</w:t>
      </w:r>
      <w:r>
        <w:rPr>
          <w:rFonts w:hint="eastAsia" w:ascii="宋体" w:hAnsi="宋体" w:cs="宋体"/>
          <w:bCs/>
          <w:sz w:val="24"/>
          <w:szCs w:val="24"/>
        </w:rPr>
        <w:t>其法定代表人或</w:t>
      </w:r>
      <w:r>
        <w:rPr>
          <w:rFonts w:hint="eastAsia" w:ascii="宋体" w:hAnsi="宋体" w:cs="宋体"/>
          <w:snapToGrid w:val="0"/>
          <w:spacing w:val="8"/>
          <w:kern w:val="0"/>
          <w:sz w:val="24"/>
          <w:szCs w:val="24"/>
        </w:rPr>
        <w:t>其授权代表的手印代替签字，并不得超出投标文件的范围或者改变投标文件的实质性内容</w:t>
      </w:r>
      <w:r>
        <w:rPr>
          <w:rFonts w:hint="eastAsia" w:ascii="宋体" w:hAnsi="宋体" w:cs="宋体"/>
          <w:spacing w:val="8"/>
          <w:sz w:val="24"/>
          <w:szCs w:val="24"/>
        </w:rPr>
        <w:t>。</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4.4其它</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4.4.1评标委员会有权选择和拒绝投标人中标；评标委员会无义务向投标人进行任何有关评标的解释；</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4.4.2投标人在评标过程中，所进行的力图影响评标结果的不符合招投标规定的活动，可能导致其被取消中标资格。</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五、中标通知</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bCs/>
          <w:snapToGrid w:val="0"/>
          <w:spacing w:val="8"/>
          <w:kern w:val="0"/>
          <w:sz w:val="24"/>
          <w:szCs w:val="24"/>
        </w:rPr>
        <w:t>5.1</w:t>
      </w:r>
      <w:r>
        <w:rPr>
          <w:rFonts w:hint="eastAsia" w:ascii="宋体" w:hAnsi="宋体" w:cs="宋体"/>
          <w:snapToGrid w:val="0"/>
          <w:spacing w:val="8"/>
          <w:kern w:val="0"/>
          <w:sz w:val="24"/>
          <w:szCs w:val="24"/>
        </w:rPr>
        <w:t>招标人和招标代理机构根据评标委员会的评标结果在</w:t>
      </w:r>
      <w:r>
        <w:rPr>
          <w:rFonts w:hint="eastAsia" w:ascii="宋体" w:hAnsi="宋体" w:cs="宋体"/>
          <w:sz w:val="24"/>
          <w:szCs w:val="24"/>
        </w:rPr>
        <w:t>3日内电话通知中标人，</w:t>
      </w:r>
      <w:r>
        <w:rPr>
          <w:rFonts w:hint="eastAsia" w:ascii="宋体" w:hAnsi="宋体" w:cs="宋体"/>
          <w:snapToGrid w:val="0"/>
          <w:spacing w:val="8"/>
          <w:kern w:val="0"/>
          <w:sz w:val="24"/>
          <w:szCs w:val="24"/>
        </w:rPr>
        <w:t>不再以书面方式通知未中标供应商；</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bCs/>
          <w:snapToGrid w:val="0"/>
          <w:spacing w:val="8"/>
          <w:kern w:val="0"/>
          <w:sz w:val="24"/>
          <w:szCs w:val="24"/>
        </w:rPr>
        <w:t>5.2</w:t>
      </w:r>
      <w:r>
        <w:rPr>
          <w:rFonts w:hint="eastAsia" w:ascii="宋体" w:hAnsi="宋体" w:cs="宋体"/>
          <w:snapToGrid w:val="0"/>
          <w:spacing w:val="8"/>
          <w:kern w:val="0"/>
          <w:sz w:val="24"/>
          <w:szCs w:val="24"/>
        </w:rPr>
        <w:t>中标供应商放弃中标项目的，应当依法承担法律责任。</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六、保密</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在中标人签订合同之前，评标委员会成员禁止向投标人或与该项目无关的人员泄漏与评标和合同授予有关的信息。</w:t>
      </w:r>
    </w:p>
    <w:p>
      <w:pPr>
        <w:tabs>
          <w:tab w:val="left" w:pos="2955"/>
        </w:tabs>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七、签订合同</w:t>
      </w:r>
      <w:r>
        <w:rPr>
          <w:rFonts w:hint="eastAsia" w:ascii="宋体" w:hAnsi="宋体" w:cs="宋体"/>
          <w:b/>
          <w:bCs/>
          <w:snapToGrid w:val="0"/>
          <w:spacing w:val="8"/>
          <w:kern w:val="0"/>
          <w:sz w:val="24"/>
          <w:szCs w:val="24"/>
        </w:rPr>
        <w:tab/>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pacing w:val="8"/>
          <w:sz w:val="24"/>
          <w:szCs w:val="24"/>
        </w:rPr>
        <w:t>7.1</w:t>
      </w:r>
      <w:r>
        <w:rPr>
          <w:rFonts w:hint="eastAsia" w:ascii="宋体" w:hAnsi="宋体" w:cs="宋体"/>
          <w:b/>
          <w:bCs/>
          <w:snapToGrid w:val="0"/>
          <w:spacing w:val="8"/>
          <w:kern w:val="0"/>
          <w:sz w:val="24"/>
          <w:szCs w:val="24"/>
        </w:rPr>
        <w:t>签订合同</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中标人收到电话通知后，并按规定的时间地点与招标人签订合同；</w:t>
      </w:r>
    </w:p>
    <w:p>
      <w:pPr>
        <w:adjustRightInd w:val="0"/>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7.2拒签合同</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除非合同与招投标文件有重大背离以外，如中标人拒签合同，则按违约处理。对违约方其投标保证金不予返还。</w:t>
      </w:r>
    </w:p>
    <w:p>
      <w:pPr>
        <w:snapToGrid w:val="0"/>
        <w:spacing w:line="360" w:lineRule="auto"/>
        <w:ind w:firstLine="514" w:firstLineChars="20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八、对恶意投标人的处罚</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投标人有下列情形之一的，提请监管部门按法律规定给予处罚，列入不良行为记录名单，在一至三年内禁止参加采购活动，并予以公告，有违法所得的并处没收违法所得，情节严重的，由工商行政管理机关吊销营业执照；构成犯罪的，依法追究其刑事责任；</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8.1</w:t>
      </w:r>
      <w:r>
        <w:rPr>
          <w:rFonts w:hint="eastAsia" w:ascii="宋体" w:hAnsi="宋体" w:cs="宋体"/>
          <w:snapToGrid w:val="0"/>
          <w:spacing w:val="8"/>
          <w:kern w:val="0"/>
          <w:sz w:val="24"/>
          <w:szCs w:val="24"/>
        </w:rPr>
        <w:t>提供虚假材料谋取中标的；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8.2</w:t>
      </w:r>
      <w:r>
        <w:rPr>
          <w:rFonts w:hint="eastAsia" w:ascii="宋体" w:hAnsi="宋体" w:cs="宋体"/>
          <w:snapToGrid w:val="0"/>
          <w:spacing w:val="8"/>
          <w:kern w:val="0"/>
          <w:sz w:val="24"/>
          <w:szCs w:val="24"/>
        </w:rPr>
        <w:t>采取不正当手段诋毁、排挤其他投标人的；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8.3</w:t>
      </w:r>
      <w:r>
        <w:rPr>
          <w:rFonts w:hint="eastAsia" w:ascii="宋体" w:hAnsi="宋体" w:cs="宋体"/>
          <w:snapToGrid w:val="0"/>
          <w:spacing w:val="8"/>
          <w:kern w:val="0"/>
          <w:sz w:val="24"/>
          <w:szCs w:val="24"/>
        </w:rPr>
        <w:t>与招标人、其他投标人恶意串通的；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8.4</w:t>
      </w:r>
      <w:r>
        <w:rPr>
          <w:rFonts w:hint="eastAsia" w:ascii="宋体" w:hAnsi="宋体" w:cs="宋体"/>
          <w:snapToGrid w:val="0"/>
          <w:spacing w:val="8"/>
          <w:kern w:val="0"/>
          <w:sz w:val="24"/>
          <w:szCs w:val="24"/>
        </w:rPr>
        <w:t>向招标人行贿或者提供其他不正当利益的；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8.5</w:t>
      </w:r>
      <w:r>
        <w:rPr>
          <w:rFonts w:hint="eastAsia" w:ascii="宋体" w:hAnsi="宋体" w:cs="宋体"/>
          <w:snapToGrid w:val="0"/>
          <w:spacing w:val="8"/>
          <w:kern w:val="0"/>
          <w:sz w:val="24"/>
          <w:szCs w:val="24"/>
        </w:rPr>
        <w:t>在招标过程中与招标人进行协商谈判、不按照招标文件和中标人的投标文件订立合同，或者与招标人另行订立背离合同实质性内容协议的；</w:t>
      </w:r>
    </w:p>
    <w:p>
      <w:pPr>
        <w:adjustRightInd w:val="0"/>
        <w:snapToGrid w:val="0"/>
        <w:spacing w:line="360" w:lineRule="auto"/>
        <w:ind w:firstLine="514" w:firstLineChars="200"/>
        <w:rPr>
          <w:rFonts w:ascii="宋体" w:hAnsi="宋体" w:cs="宋体"/>
          <w:snapToGrid w:val="0"/>
          <w:spacing w:val="8"/>
          <w:kern w:val="0"/>
          <w:sz w:val="24"/>
          <w:szCs w:val="24"/>
        </w:rPr>
      </w:pPr>
      <w:r>
        <w:rPr>
          <w:rFonts w:hint="eastAsia" w:ascii="宋体" w:hAnsi="宋体" w:cs="宋体"/>
          <w:b/>
          <w:snapToGrid w:val="0"/>
          <w:spacing w:val="8"/>
          <w:kern w:val="0"/>
          <w:sz w:val="24"/>
          <w:szCs w:val="24"/>
        </w:rPr>
        <w:t>8.6</w:t>
      </w:r>
      <w:r>
        <w:rPr>
          <w:rFonts w:hint="eastAsia" w:ascii="宋体" w:hAnsi="宋体" w:cs="宋体"/>
          <w:snapToGrid w:val="0"/>
          <w:spacing w:val="8"/>
          <w:kern w:val="0"/>
          <w:sz w:val="24"/>
          <w:szCs w:val="24"/>
        </w:rPr>
        <w:t>拒绝有关部门监督检查或者提供虚假情况的；</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投标人有前款第8.1至第8.6项情形之一的，中标无效。</w:t>
      </w:r>
    </w:p>
    <w:p>
      <w:pPr>
        <w:adjustRightInd w:val="0"/>
        <w:snapToGrid w:val="0"/>
        <w:spacing w:line="360" w:lineRule="auto"/>
        <w:ind w:firstLine="514" w:firstLineChars="200"/>
        <w:rPr>
          <w:rFonts w:ascii="宋体" w:hAnsi="宋体" w:cs="宋体"/>
          <w:b/>
          <w:sz w:val="24"/>
          <w:szCs w:val="24"/>
        </w:rPr>
      </w:pPr>
      <w:r>
        <w:rPr>
          <w:rFonts w:hint="eastAsia" w:ascii="宋体" w:hAnsi="宋体" w:cs="宋体"/>
          <w:b/>
          <w:snapToGrid w:val="0"/>
          <w:spacing w:val="8"/>
          <w:kern w:val="0"/>
          <w:sz w:val="24"/>
          <w:szCs w:val="24"/>
        </w:rPr>
        <w:t>九、</w:t>
      </w:r>
      <w:r>
        <w:rPr>
          <w:rFonts w:hint="eastAsia" w:ascii="宋体" w:hAnsi="宋体" w:cs="宋体"/>
          <w:b/>
          <w:sz w:val="24"/>
          <w:szCs w:val="24"/>
        </w:rPr>
        <w:t>质疑</w:t>
      </w:r>
    </w:p>
    <w:p>
      <w:pPr>
        <w:adjustRightInd w:val="0"/>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9.1质疑期内供应商认为采购文件、采购过程、中标或者成交结果使自己的权益受到损害的，可以在公示期内，以书面形式向采购人提出质疑，采购人将依法作出答复，但答复的内容不涉及商业秘密。</w:t>
      </w:r>
    </w:p>
    <w:p>
      <w:pPr>
        <w:adjustRightInd w:val="0"/>
        <w:snapToGri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9.2供应商在法定质疑期内一次性提出针对同一采购程序环节的质疑。</w:t>
      </w:r>
    </w:p>
    <w:p>
      <w:pPr>
        <w:pStyle w:val="12"/>
        <w:spacing w:line="360" w:lineRule="auto"/>
        <w:ind w:firstLine="480" w:firstLineChars="200"/>
        <w:rPr>
          <w:rFonts w:ascii="宋体" w:hAnsi="宋体" w:cs="宋体"/>
          <w:sz w:val="24"/>
          <w:szCs w:val="24"/>
        </w:rPr>
      </w:pPr>
      <w:r>
        <w:rPr>
          <w:rFonts w:hint="eastAsia" w:ascii="宋体" w:hAnsi="宋体" w:cs="宋体"/>
          <w:sz w:val="24"/>
          <w:szCs w:val="24"/>
        </w:rPr>
        <w:t>9.3 供应商提出质疑应当提交书面的质疑函和必要的证明材料，提出质疑的供应商应当是参与所质疑项目采购活动的供应商。</w:t>
      </w:r>
    </w:p>
    <w:p>
      <w:pPr>
        <w:pStyle w:val="12"/>
        <w:spacing w:line="360" w:lineRule="auto"/>
        <w:ind w:firstLine="480" w:firstLineChars="200"/>
        <w:rPr>
          <w:rFonts w:ascii="宋体" w:hAnsi="宋体" w:cs="宋体"/>
          <w:sz w:val="24"/>
          <w:szCs w:val="24"/>
        </w:rPr>
      </w:pPr>
      <w:r>
        <w:rPr>
          <w:rFonts w:hint="eastAsia" w:ascii="宋体" w:hAnsi="宋体" w:cs="宋体"/>
          <w:sz w:val="24"/>
          <w:szCs w:val="24"/>
        </w:rPr>
        <w:t>9.4质疑供应商写明名称、地址、联系人、联系方式（包括手机、传真号码），传真、邮件、邮寄的质疑函概不受理。</w:t>
      </w:r>
    </w:p>
    <w:p>
      <w:pPr>
        <w:pStyle w:val="12"/>
        <w:spacing w:line="360" w:lineRule="auto"/>
        <w:ind w:firstLine="480" w:firstLineChars="200"/>
        <w:rPr>
          <w:rFonts w:ascii="宋体" w:hAnsi="宋体" w:cs="宋体"/>
          <w:sz w:val="24"/>
          <w:szCs w:val="24"/>
        </w:rPr>
      </w:pPr>
      <w:r>
        <w:rPr>
          <w:rFonts w:hint="eastAsia" w:ascii="宋体" w:hAnsi="宋体" w:cs="宋体"/>
          <w:sz w:val="24"/>
          <w:szCs w:val="24"/>
        </w:rPr>
        <w:t>9.5供应商为自然人的，应当由本人签字；供应商为法人或者其他组织的，应当由法定代表人、主要负责人，或者其授权代表签字或者盖章，并加盖公章。</w:t>
      </w:r>
    </w:p>
    <w:p>
      <w:pPr>
        <w:pStyle w:val="19"/>
        <w:spacing w:line="360" w:lineRule="auto"/>
        <w:ind w:firstLine="480" w:firstLineChars="200"/>
        <w:rPr>
          <w:rFonts w:ascii="宋体" w:hAnsi="宋体" w:cs="宋体"/>
          <w:sz w:val="24"/>
          <w:szCs w:val="24"/>
        </w:rPr>
      </w:pPr>
      <w:r>
        <w:rPr>
          <w:rFonts w:hint="eastAsia" w:ascii="宋体" w:hAnsi="宋体" w:cs="宋体"/>
          <w:sz w:val="24"/>
          <w:szCs w:val="24"/>
        </w:rPr>
        <w:t xml:space="preserve">9.6供应商不得虚假质疑和恶意质疑，并对质疑内容的真实性承担责任。供应商或者其他利害关系人通过捏造事实、伪造证明材料等方式提出异议或投诉，阻碍采购活动正常进行的，属于严重不良行为，采购人或采购代理机构将提请财政部门列入不良行为记录名单，并依法予以处罚。 </w:t>
      </w:r>
    </w:p>
    <w:p>
      <w:pPr>
        <w:pStyle w:val="16"/>
        <w:spacing w:line="360" w:lineRule="auto"/>
        <w:ind w:left="0" w:leftChars="0" w:firstLine="514" w:firstLineChars="200"/>
        <w:outlineLvl w:val="0"/>
        <w:rPr>
          <w:rFonts w:ascii="宋体" w:hAnsi="宋体" w:cs="宋体"/>
          <w:b/>
          <w:bCs/>
          <w:snapToGrid w:val="0"/>
          <w:spacing w:val="8"/>
          <w:kern w:val="0"/>
          <w:sz w:val="24"/>
          <w:szCs w:val="24"/>
        </w:rPr>
      </w:pPr>
      <w:r>
        <w:rPr>
          <w:rFonts w:hint="eastAsia" w:ascii="宋体" w:hAnsi="宋体" w:cs="宋体"/>
          <w:b/>
          <w:bCs/>
          <w:snapToGrid w:val="0"/>
          <w:spacing w:val="8"/>
          <w:kern w:val="0"/>
          <w:sz w:val="24"/>
          <w:szCs w:val="24"/>
        </w:rPr>
        <w:t>十、未尽事宜</w:t>
      </w:r>
    </w:p>
    <w:p>
      <w:pPr>
        <w:adjustRightInd w:val="0"/>
        <w:snapToGrid w:val="0"/>
        <w:spacing w:line="360" w:lineRule="auto"/>
        <w:ind w:firstLine="512" w:firstLineChars="200"/>
        <w:rPr>
          <w:rFonts w:ascii="宋体" w:hAnsi="宋体" w:cs="宋体"/>
          <w:snapToGrid w:val="0"/>
          <w:spacing w:val="8"/>
          <w:kern w:val="0"/>
          <w:sz w:val="24"/>
          <w:szCs w:val="24"/>
        </w:rPr>
      </w:pPr>
      <w:r>
        <w:rPr>
          <w:rFonts w:hint="eastAsia" w:ascii="宋体" w:hAnsi="宋体" w:cs="宋体"/>
          <w:snapToGrid w:val="0"/>
          <w:spacing w:val="8"/>
          <w:kern w:val="0"/>
          <w:sz w:val="24"/>
          <w:szCs w:val="24"/>
        </w:rPr>
        <w:t>11.1本招标文件未尽事宜，按《</w:t>
      </w:r>
      <w:r>
        <w:rPr>
          <w:rFonts w:hint="eastAsia" w:ascii="宋体" w:hAnsi="宋体" w:cs="宋体"/>
          <w:spacing w:val="8"/>
          <w:sz w:val="24"/>
          <w:szCs w:val="24"/>
        </w:rPr>
        <w:t>中华人民共和国招标投标法</w:t>
      </w:r>
      <w:r>
        <w:rPr>
          <w:rFonts w:hint="eastAsia" w:ascii="宋体" w:hAnsi="宋体" w:cs="宋体"/>
          <w:snapToGrid w:val="0"/>
          <w:spacing w:val="8"/>
          <w:kern w:val="0"/>
          <w:sz w:val="24"/>
          <w:szCs w:val="24"/>
        </w:rPr>
        <w:t>》等有关文件规定执行。</w:t>
      </w:r>
    </w:p>
    <w:p>
      <w:pPr>
        <w:adjustRightInd w:val="0"/>
        <w:snapToGrid w:val="0"/>
        <w:spacing w:line="360" w:lineRule="auto"/>
        <w:ind w:firstLine="512" w:firstLineChars="200"/>
        <w:rPr>
          <w:rFonts w:ascii="宋体" w:hAnsi="宋体"/>
          <w:snapToGrid w:val="0"/>
          <w:spacing w:val="8"/>
          <w:kern w:val="0"/>
          <w:sz w:val="24"/>
        </w:rPr>
      </w:pPr>
      <w:r>
        <w:rPr>
          <w:rFonts w:hint="eastAsia" w:ascii="宋体" w:hAnsi="宋体" w:cs="宋体"/>
          <w:snapToGrid w:val="0"/>
          <w:spacing w:val="8"/>
          <w:kern w:val="0"/>
          <w:sz w:val="24"/>
          <w:szCs w:val="24"/>
        </w:rPr>
        <w:t>11.2本招标文件解释权属采购人。</w:t>
      </w:r>
      <w:r>
        <w:rPr>
          <w:rFonts w:hint="eastAsia" w:ascii="宋体" w:hAnsi="宋体"/>
          <w:snapToGrid w:val="0"/>
          <w:spacing w:val="8"/>
          <w:kern w:val="0"/>
          <w:sz w:val="24"/>
        </w:rPr>
        <w:br w:type="page"/>
      </w:r>
    </w:p>
    <w:p>
      <w:pPr>
        <w:pStyle w:val="19"/>
        <w:jc w:val="center"/>
        <w:rPr>
          <w:rFonts w:ascii="宋体" w:hAnsi="宋体"/>
          <w:b/>
          <w:spacing w:val="8"/>
          <w:sz w:val="28"/>
          <w:szCs w:val="28"/>
        </w:rPr>
      </w:pPr>
      <w:r>
        <w:rPr>
          <w:rFonts w:hint="eastAsia" w:ascii="宋体" w:hAnsi="宋体" w:cs="宋体"/>
          <w:b/>
          <w:bCs/>
          <w:spacing w:val="12"/>
          <w:sz w:val="32"/>
          <w:szCs w:val="32"/>
        </w:rPr>
        <w:t>第三部分 投标文件格式</w:t>
      </w:r>
    </w:p>
    <w:p>
      <w:pPr>
        <w:snapToGrid w:val="0"/>
        <w:spacing w:line="360" w:lineRule="auto"/>
        <w:jc w:val="center"/>
        <w:rPr>
          <w:rFonts w:ascii="宋体" w:hAnsi="宋体"/>
          <w:b/>
          <w:spacing w:val="8"/>
          <w:sz w:val="28"/>
          <w:szCs w:val="28"/>
        </w:rPr>
      </w:pPr>
    </w:p>
    <w:p>
      <w:pPr>
        <w:snapToGrid w:val="0"/>
        <w:spacing w:line="360" w:lineRule="auto"/>
        <w:jc w:val="center"/>
        <w:rPr>
          <w:rFonts w:ascii="宋体" w:hAnsi="宋体"/>
          <w:b/>
          <w:spacing w:val="8"/>
          <w:sz w:val="28"/>
          <w:szCs w:val="28"/>
        </w:rPr>
      </w:pPr>
      <w:r>
        <w:rPr>
          <w:rFonts w:hint="eastAsia" w:ascii="宋体" w:hAnsi="宋体"/>
          <w:b/>
          <w:spacing w:val="8"/>
          <w:sz w:val="28"/>
          <w:szCs w:val="28"/>
        </w:rPr>
        <w:t xml:space="preserve">封皮                                             </w:t>
      </w:r>
      <w:r>
        <w:rPr>
          <w:rFonts w:hint="eastAsia" w:ascii="宋体" w:hAnsi="宋体"/>
          <w:bCs/>
          <w:spacing w:val="8"/>
          <w:sz w:val="28"/>
          <w:szCs w:val="28"/>
        </w:rPr>
        <w:t>正本/副本</w:t>
      </w:r>
    </w:p>
    <w:p>
      <w:pPr>
        <w:pStyle w:val="19"/>
      </w:pPr>
    </w:p>
    <w:p>
      <w:pPr>
        <w:snapToGrid w:val="0"/>
        <w:spacing w:line="400" w:lineRule="atLeast"/>
        <w:rPr>
          <w:rFonts w:ascii="宋体" w:hAnsi="宋体"/>
          <w:sz w:val="32"/>
          <w:szCs w:val="32"/>
        </w:rPr>
      </w:pPr>
    </w:p>
    <w:p>
      <w:pPr>
        <w:snapToGrid w:val="0"/>
        <w:spacing w:line="360" w:lineRule="auto"/>
        <w:jc w:val="center"/>
        <w:rPr>
          <w:rFonts w:ascii="宋体" w:hAnsi="宋体" w:cs="宋体"/>
          <w:b/>
          <w:bCs/>
          <w:sz w:val="36"/>
          <w:szCs w:val="36"/>
        </w:rPr>
      </w:pPr>
      <w:r>
        <w:rPr>
          <w:rFonts w:hint="eastAsia" w:ascii="宋体" w:hAnsi="宋体" w:cs="宋体"/>
          <w:b/>
          <w:bCs/>
          <w:sz w:val="36"/>
          <w:szCs w:val="36"/>
        </w:rPr>
        <w:t>北国商城股份有限公司</w:t>
      </w:r>
    </w:p>
    <w:p>
      <w:pPr>
        <w:snapToGrid w:val="0"/>
        <w:spacing w:line="360" w:lineRule="auto"/>
        <w:jc w:val="center"/>
        <w:rPr>
          <w:rFonts w:ascii="宋体" w:hAnsi="宋体" w:cs="宋体"/>
          <w:b/>
          <w:bCs/>
          <w:sz w:val="36"/>
          <w:szCs w:val="36"/>
        </w:rPr>
      </w:pPr>
      <w:r>
        <w:rPr>
          <w:rFonts w:hint="eastAsia" w:ascii="宋体" w:hAnsi="宋体" w:cs="宋体"/>
          <w:b/>
          <w:bCs/>
          <w:sz w:val="36"/>
          <w:szCs w:val="36"/>
        </w:rPr>
        <w:t>物流产业园（石家庄）分公司</w:t>
      </w:r>
    </w:p>
    <w:p>
      <w:pPr>
        <w:snapToGrid w:val="0"/>
        <w:spacing w:line="360" w:lineRule="auto"/>
        <w:jc w:val="center"/>
        <w:rPr>
          <w:rFonts w:ascii="宋体" w:hAnsi="宋体"/>
          <w:sz w:val="36"/>
          <w:szCs w:val="36"/>
        </w:rPr>
      </w:pPr>
      <w:r>
        <w:rPr>
          <w:rFonts w:hint="eastAsia" w:ascii="宋体" w:hAnsi="宋体" w:cs="宋体"/>
          <w:b/>
          <w:bCs/>
          <w:sz w:val="36"/>
          <w:szCs w:val="36"/>
        </w:rPr>
        <w:t>2024年度电器类商品装卸项目</w:t>
      </w:r>
    </w:p>
    <w:p>
      <w:pPr>
        <w:snapToGrid w:val="0"/>
        <w:spacing w:line="400" w:lineRule="exact"/>
        <w:jc w:val="center"/>
        <w:rPr>
          <w:rFonts w:ascii="宋体" w:hAnsi="宋体"/>
          <w:kern w:val="0"/>
          <w:sz w:val="44"/>
          <w:szCs w:val="44"/>
        </w:rPr>
      </w:pPr>
    </w:p>
    <w:p>
      <w:pPr>
        <w:snapToGrid w:val="0"/>
        <w:spacing w:beforeLines="150" w:afterLines="100" w:line="400" w:lineRule="exact"/>
        <w:jc w:val="center"/>
        <w:rPr>
          <w:rFonts w:ascii="宋体" w:hAnsi="宋体"/>
          <w:kern w:val="0"/>
          <w:sz w:val="72"/>
          <w:szCs w:val="72"/>
        </w:rPr>
      </w:pPr>
      <w:r>
        <w:rPr>
          <w:rFonts w:hint="eastAsia" w:ascii="宋体" w:hAnsi="宋体"/>
          <w:kern w:val="0"/>
          <w:sz w:val="72"/>
          <w:szCs w:val="72"/>
        </w:rPr>
        <w:t>投标文件</w:t>
      </w:r>
    </w:p>
    <w:p>
      <w:pPr>
        <w:snapToGrid w:val="0"/>
        <w:spacing w:line="400" w:lineRule="exact"/>
        <w:jc w:val="center"/>
        <w:rPr>
          <w:rFonts w:ascii="宋体" w:hAnsi="宋体"/>
          <w:kern w:val="0"/>
          <w:sz w:val="44"/>
          <w:szCs w:val="44"/>
        </w:rPr>
      </w:pPr>
    </w:p>
    <w:p>
      <w:pPr>
        <w:snapToGrid w:val="0"/>
        <w:spacing w:line="480" w:lineRule="auto"/>
        <w:jc w:val="center"/>
        <w:rPr>
          <w:rFonts w:ascii="宋体" w:hAnsi="宋体"/>
          <w:sz w:val="32"/>
          <w:szCs w:val="32"/>
        </w:rPr>
      </w:pPr>
      <w:r>
        <w:rPr>
          <w:rFonts w:hint="eastAsia" w:ascii="宋体" w:hAnsi="宋体"/>
          <w:sz w:val="32"/>
          <w:szCs w:val="32"/>
        </w:rPr>
        <w:t>项目编号：</w:t>
      </w:r>
    </w:p>
    <w:p>
      <w:pPr>
        <w:snapToGrid w:val="0"/>
        <w:spacing w:line="360" w:lineRule="auto"/>
        <w:jc w:val="center"/>
        <w:rPr>
          <w:rFonts w:ascii="宋体" w:hAnsi="宋体"/>
          <w:spacing w:val="12"/>
          <w:sz w:val="32"/>
          <w:szCs w:val="32"/>
        </w:rPr>
      </w:pPr>
    </w:p>
    <w:p>
      <w:pPr>
        <w:snapToGrid w:val="0"/>
        <w:spacing w:line="360" w:lineRule="auto"/>
        <w:jc w:val="center"/>
        <w:rPr>
          <w:rFonts w:ascii="宋体" w:hAnsi="宋体"/>
          <w:spacing w:val="12"/>
          <w:sz w:val="32"/>
          <w:szCs w:val="32"/>
        </w:rPr>
      </w:pPr>
    </w:p>
    <w:p>
      <w:pPr>
        <w:snapToGrid w:val="0"/>
        <w:spacing w:line="360" w:lineRule="auto"/>
        <w:rPr>
          <w:rFonts w:ascii="宋体" w:hAnsi="宋体"/>
          <w:spacing w:val="12"/>
          <w:sz w:val="32"/>
          <w:szCs w:val="32"/>
        </w:rPr>
      </w:pPr>
    </w:p>
    <w:p>
      <w:pPr>
        <w:snapToGrid w:val="0"/>
        <w:spacing w:line="360" w:lineRule="auto"/>
        <w:rPr>
          <w:rFonts w:ascii="宋体" w:hAnsi="宋体"/>
          <w:spacing w:val="12"/>
          <w:sz w:val="32"/>
          <w:szCs w:val="32"/>
        </w:rPr>
      </w:pPr>
    </w:p>
    <w:p>
      <w:pPr>
        <w:snapToGrid w:val="0"/>
        <w:spacing w:line="480" w:lineRule="auto"/>
        <w:ind w:left="3442" w:leftChars="656" w:hanging="2064" w:hangingChars="600"/>
        <w:rPr>
          <w:rFonts w:ascii="宋体" w:hAnsi="宋体"/>
          <w:spacing w:val="12"/>
          <w:sz w:val="32"/>
          <w:szCs w:val="32"/>
        </w:rPr>
      </w:pPr>
      <w:r>
        <w:rPr>
          <w:rFonts w:hint="eastAsia" w:ascii="宋体" w:hAnsi="宋体"/>
          <w:spacing w:val="12"/>
          <w:sz w:val="32"/>
          <w:szCs w:val="32"/>
        </w:rPr>
        <w:t>招 标 人：</w:t>
      </w:r>
      <w:r>
        <w:rPr>
          <w:rFonts w:hint="eastAsia" w:ascii="宋体" w:hAnsi="宋体"/>
          <w:spacing w:val="12"/>
          <w:sz w:val="32"/>
          <w:szCs w:val="32"/>
          <w:u w:val="single"/>
        </w:rPr>
        <w:t>北国商城股份有限公司物流产业园       （石家庄）分公司</w:t>
      </w:r>
    </w:p>
    <w:p>
      <w:pPr>
        <w:adjustRightInd w:val="0"/>
        <w:snapToGrid w:val="0"/>
        <w:spacing w:line="480" w:lineRule="auto"/>
        <w:ind w:firstLine="1376" w:firstLineChars="400"/>
        <w:rPr>
          <w:rFonts w:ascii="宋体" w:hAnsi="宋体"/>
          <w:spacing w:val="12"/>
          <w:sz w:val="32"/>
          <w:szCs w:val="32"/>
        </w:rPr>
      </w:pPr>
      <w:r>
        <w:rPr>
          <w:rFonts w:hint="eastAsia" w:ascii="宋体" w:hAnsi="宋体"/>
          <w:spacing w:val="12"/>
          <w:sz w:val="32"/>
          <w:szCs w:val="32"/>
        </w:rPr>
        <w:t>投标人名称：</w:t>
      </w:r>
      <w:r>
        <w:rPr>
          <w:rFonts w:hint="eastAsia" w:ascii="宋体" w:hAnsi="宋体"/>
          <w:spacing w:val="12"/>
          <w:sz w:val="32"/>
          <w:szCs w:val="32"/>
          <w:u w:val="single"/>
        </w:rPr>
        <w:t xml:space="preserve">  （公章）  法定代表人：（签字或盖章） </w:t>
      </w:r>
    </w:p>
    <w:p>
      <w:pPr>
        <w:adjustRightInd w:val="0"/>
        <w:snapToGrid w:val="0"/>
        <w:spacing w:line="360" w:lineRule="auto"/>
        <w:ind w:firstLine="1140" w:firstLineChars="375"/>
        <w:rPr>
          <w:rFonts w:ascii="宋体" w:hAnsi="宋体"/>
          <w:spacing w:val="12"/>
          <w:sz w:val="28"/>
          <w:szCs w:val="28"/>
        </w:rPr>
      </w:pPr>
    </w:p>
    <w:p>
      <w:pPr>
        <w:snapToGrid w:val="0"/>
        <w:spacing w:line="480" w:lineRule="auto"/>
        <w:ind w:firstLine="1216" w:firstLineChars="400"/>
        <w:rPr>
          <w:rFonts w:ascii="宋体" w:hAnsi="宋体"/>
          <w:spacing w:val="12"/>
          <w:sz w:val="28"/>
          <w:szCs w:val="28"/>
        </w:rPr>
      </w:pPr>
      <w:r>
        <w:rPr>
          <w:rFonts w:hint="eastAsia" w:ascii="宋体" w:hAnsi="宋体"/>
          <w:spacing w:val="12"/>
          <w:sz w:val="28"/>
          <w:szCs w:val="28"/>
        </w:rPr>
        <w:t>二〇    年   月   日</w:t>
      </w:r>
    </w:p>
    <w:p>
      <w:pPr>
        <w:ind w:firstLine="4256" w:firstLineChars="1400"/>
        <w:rPr>
          <w:rFonts w:ascii="宋体" w:hAnsi="宋体"/>
          <w:snapToGrid w:val="0"/>
          <w:spacing w:val="12"/>
          <w:kern w:val="0"/>
          <w:sz w:val="28"/>
          <w:szCs w:val="28"/>
        </w:rPr>
      </w:pPr>
      <w:r>
        <w:rPr>
          <w:rFonts w:ascii="宋体" w:hAnsi="宋体"/>
          <w:snapToGrid w:val="0"/>
          <w:spacing w:val="12"/>
          <w:kern w:val="0"/>
          <w:sz w:val="28"/>
          <w:szCs w:val="28"/>
        </w:rPr>
        <w:br w:type="page"/>
      </w:r>
      <w:r>
        <w:rPr>
          <w:rFonts w:hint="eastAsia" w:ascii="宋体" w:hAnsi="宋体" w:cs="宋体"/>
          <w:sz w:val="32"/>
          <w:szCs w:val="32"/>
        </w:rPr>
        <w:t>目    录</w:t>
      </w:r>
    </w:p>
    <w:p>
      <w:pPr>
        <w:spacing w:line="360" w:lineRule="auto"/>
        <w:ind w:firstLine="562" w:firstLineChars="200"/>
        <w:rPr>
          <w:rFonts w:ascii="宋体" w:hAnsi="宋体" w:cs="宋体"/>
          <w:b/>
          <w:bCs/>
          <w:snapToGrid w:val="0"/>
          <w:kern w:val="0"/>
          <w:sz w:val="28"/>
          <w:szCs w:val="28"/>
        </w:rPr>
      </w:pPr>
    </w:p>
    <w:p>
      <w:pPr>
        <w:tabs>
          <w:tab w:val="left" w:pos="500"/>
        </w:tabs>
        <w:adjustRightInd w:val="0"/>
        <w:snapToGrid w:val="0"/>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一、</w:t>
      </w:r>
      <w:r>
        <w:rPr>
          <w:rFonts w:hint="eastAsia" w:ascii="宋体" w:hAnsi="宋体" w:cs="宋体"/>
          <w:sz w:val="28"/>
          <w:szCs w:val="28"/>
        </w:rPr>
        <w:t>法定代表人身份证明书（附法定代表人身份证正反面原件扫描件）和法定代表人授权委托书（附被授权代表人身份证正反面原件扫描件）</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二、投标函</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三、开标一览表及投标报价明细表</w:t>
      </w:r>
    </w:p>
    <w:p>
      <w:pPr>
        <w:spacing w:line="360" w:lineRule="auto"/>
        <w:ind w:firstLine="592" w:firstLineChars="200"/>
        <w:rPr>
          <w:rFonts w:ascii="宋体" w:hAnsi="宋体" w:cs="宋体"/>
          <w:sz w:val="28"/>
          <w:szCs w:val="28"/>
        </w:rPr>
      </w:pPr>
      <w:r>
        <w:rPr>
          <w:rFonts w:hint="eastAsia" w:ascii="宋体" w:hAnsi="宋体" w:cs="宋体"/>
          <w:spacing w:val="8"/>
          <w:sz w:val="28"/>
          <w:szCs w:val="28"/>
        </w:rPr>
        <w:t>四、投标单位基本情况介绍</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五、投标资格资料及相关资质证明文件</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六、</w:t>
      </w:r>
      <w:r>
        <w:rPr>
          <w:rFonts w:hint="eastAsia"/>
          <w:sz w:val="28"/>
          <w:szCs w:val="28"/>
        </w:rPr>
        <w:t>人员配备登记表</w:t>
      </w:r>
    </w:p>
    <w:p>
      <w:pPr>
        <w:spacing w:line="360" w:lineRule="auto"/>
        <w:ind w:firstLine="592" w:firstLineChars="200"/>
        <w:rPr>
          <w:rFonts w:ascii="宋体" w:hAnsi="宋体" w:cs="宋体"/>
          <w:sz w:val="28"/>
          <w:szCs w:val="28"/>
        </w:rPr>
      </w:pPr>
      <w:r>
        <w:rPr>
          <w:rFonts w:hint="eastAsia" w:ascii="宋体" w:hAnsi="宋体" w:cs="宋体"/>
          <w:spacing w:val="8"/>
          <w:sz w:val="28"/>
          <w:szCs w:val="28"/>
        </w:rPr>
        <w:t>七、同类业绩及相关证明资料</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八、商务偏离表</w:t>
      </w:r>
    </w:p>
    <w:p>
      <w:pPr>
        <w:spacing w:line="360" w:lineRule="auto"/>
        <w:ind w:firstLine="592" w:firstLineChars="200"/>
        <w:rPr>
          <w:rFonts w:ascii="宋体" w:hAnsi="宋体" w:cs="宋体"/>
          <w:spacing w:val="8"/>
          <w:sz w:val="28"/>
          <w:szCs w:val="28"/>
        </w:rPr>
      </w:pPr>
      <w:r>
        <w:rPr>
          <w:rFonts w:hint="eastAsia" w:ascii="宋体" w:hAnsi="宋体" w:cs="宋体"/>
          <w:spacing w:val="8"/>
          <w:sz w:val="28"/>
          <w:szCs w:val="28"/>
        </w:rPr>
        <w:t>九、投标人认为需提供的其它资料</w:t>
      </w:r>
    </w:p>
    <w:p>
      <w:pPr>
        <w:spacing w:line="360" w:lineRule="auto"/>
        <w:ind w:firstLine="592" w:firstLineChars="200"/>
      </w:pPr>
      <w:r>
        <w:rPr>
          <w:rFonts w:hint="eastAsia" w:ascii="宋体" w:hAnsi="宋体" w:cs="宋体"/>
          <w:spacing w:val="8"/>
          <w:sz w:val="28"/>
          <w:szCs w:val="28"/>
        </w:rPr>
        <w:t>十、服务方案</w:t>
      </w:r>
    </w:p>
    <w:p>
      <w:pPr>
        <w:pStyle w:val="12"/>
        <w:spacing w:line="360" w:lineRule="auto"/>
        <w:ind w:firstLine="560" w:firstLineChars="200"/>
        <w:rPr>
          <w:rFonts w:ascii="宋体" w:hAnsi="宋体" w:cs="宋体"/>
          <w:sz w:val="24"/>
          <w:szCs w:val="24"/>
        </w:rPr>
      </w:pPr>
      <w:r>
        <w:rPr>
          <w:rFonts w:hint="eastAsia" w:ascii="宋体" w:hAnsi="宋体" w:cs="宋体"/>
          <w:snapToGrid w:val="0"/>
          <w:szCs w:val="28"/>
        </w:rPr>
        <w:t>（注：供应商可根据投标文件制作需要调整此目标内容、增减目录条款）</w:t>
      </w:r>
    </w:p>
    <w:p>
      <w:pPr>
        <w:spacing w:line="360" w:lineRule="auto"/>
        <w:ind w:firstLine="482" w:firstLineChars="200"/>
        <w:rPr>
          <w:rFonts w:ascii="宋体" w:hAnsi="宋体" w:cs="宋体"/>
          <w:b/>
          <w:bCs/>
          <w:snapToGrid w:val="0"/>
          <w:kern w:val="0"/>
          <w:sz w:val="24"/>
          <w:szCs w:val="24"/>
        </w:rPr>
      </w:pPr>
    </w:p>
    <w:p>
      <w:pPr>
        <w:pStyle w:val="2"/>
        <w:jc w:val="center"/>
        <w:rPr>
          <w:rFonts w:cs="宋体"/>
          <w:snapToGrid w:val="0"/>
          <w:kern w:val="0"/>
          <w:sz w:val="28"/>
          <w:szCs w:val="28"/>
        </w:rPr>
      </w:pPr>
      <w:r>
        <w:rPr>
          <w:rFonts w:hint="eastAsia" w:cs="宋体"/>
          <w:snapToGrid w:val="0"/>
          <w:kern w:val="0"/>
          <w:sz w:val="24"/>
          <w:szCs w:val="24"/>
        </w:rPr>
        <w:br w:type="page"/>
      </w:r>
      <w:r>
        <w:rPr>
          <w:rFonts w:hint="eastAsia" w:cs="宋体"/>
          <w:snapToGrid w:val="0"/>
          <w:kern w:val="0"/>
          <w:sz w:val="28"/>
          <w:szCs w:val="28"/>
        </w:rPr>
        <w:t>一、法定代表人身份证明书和法定代表人授权委托书</w:t>
      </w:r>
    </w:p>
    <w:p>
      <w:pPr>
        <w:pStyle w:val="3"/>
        <w:jc w:val="center"/>
        <w:rPr>
          <w:rFonts w:ascii="宋体" w:hAnsi="宋体" w:cs="宋体"/>
          <w:sz w:val="28"/>
          <w:szCs w:val="28"/>
        </w:rPr>
      </w:pPr>
      <w:r>
        <w:rPr>
          <w:rFonts w:hint="eastAsia" w:ascii="宋体" w:hAnsi="宋体" w:cs="宋体"/>
          <w:sz w:val="28"/>
          <w:szCs w:val="28"/>
        </w:rPr>
        <w:t>1.1法定代表人身份证明书（附法定代表人身份证正反面原件扫描件）</w:t>
      </w:r>
    </w:p>
    <w:p>
      <w:pPr>
        <w:spacing w:line="360" w:lineRule="auto"/>
        <w:rPr>
          <w:rFonts w:ascii="宋体" w:hAnsi="宋体" w:cs="宋体"/>
          <w:snapToGrid w:val="0"/>
          <w:spacing w:val="12"/>
          <w:kern w:val="0"/>
          <w:sz w:val="28"/>
          <w:szCs w:val="28"/>
        </w:rPr>
      </w:pPr>
      <w:r>
        <w:rPr>
          <w:rFonts w:hint="eastAsia" w:ascii="宋体" w:hAnsi="宋体" w:cs="宋体"/>
          <w:snapToGrid w:val="0"/>
          <w:spacing w:val="12"/>
          <w:kern w:val="0"/>
          <w:sz w:val="28"/>
          <w:szCs w:val="28"/>
        </w:rPr>
        <w:t>致：北国商城股份有限公司物流产业园（石家庄）分公司</w:t>
      </w:r>
    </w:p>
    <w:p>
      <w:pPr>
        <w:spacing w:line="360" w:lineRule="auto"/>
        <w:rPr>
          <w:rFonts w:ascii="宋体" w:hAnsi="宋体" w:cs="宋体"/>
          <w:snapToGrid w:val="0"/>
          <w:spacing w:val="12"/>
          <w:kern w:val="0"/>
          <w:sz w:val="28"/>
          <w:szCs w:val="28"/>
        </w:rPr>
      </w:pPr>
      <w:r>
        <w:rPr>
          <w:rFonts w:hint="eastAsia" w:ascii="宋体" w:hAnsi="宋体" w:cs="宋体"/>
          <w:snapToGrid w:val="0"/>
          <w:spacing w:val="12"/>
          <w:kern w:val="0"/>
          <w:sz w:val="28"/>
          <w:szCs w:val="28"/>
        </w:rPr>
        <w:t>兹证明 同志在我单位任(职务)，是我单位的法定代表人。</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附法定代表人基本情况：</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姓名：性别年龄：职务：</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身份证号码：</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通讯地址：</w:t>
      </w:r>
    </w:p>
    <w:p>
      <w:pPr>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手机号码：邮政编码：</w:t>
      </w:r>
    </w:p>
    <w:p>
      <w:pPr>
        <w:rPr>
          <w:rFonts w:ascii="宋体" w:hAnsi="宋体" w:cs="宋体"/>
          <w:b/>
          <w:bCs/>
          <w:snapToGrid w:val="0"/>
          <w:spacing w:val="-12"/>
          <w:kern w:val="0"/>
          <w:sz w:val="28"/>
          <w:szCs w:val="28"/>
        </w:rPr>
      </w:pPr>
    </w:p>
    <w:p>
      <w:pPr>
        <w:ind w:firstLine="257" w:firstLineChars="100"/>
        <w:rPr>
          <w:rFonts w:ascii="宋体" w:hAnsi="宋体" w:cs="宋体"/>
          <w:snapToGrid w:val="0"/>
          <w:spacing w:val="12"/>
          <w:kern w:val="0"/>
          <w:sz w:val="28"/>
          <w:szCs w:val="28"/>
        </w:rPr>
      </w:pPr>
      <w:r>
        <w:rPr>
          <w:rFonts w:hint="eastAsia" w:ascii="宋体" w:hAnsi="宋体" w:cs="宋体"/>
          <w:b/>
          <w:bCs/>
          <w:snapToGrid w:val="0"/>
          <w:spacing w:val="-12"/>
          <w:kern w:val="0"/>
          <w:sz w:val="28"/>
          <w:szCs w:val="28"/>
        </w:rPr>
        <w:t>后附法定代表人身份证正反面</w:t>
      </w:r>
      <w:r>
        <w:rPr>
          <w:rFonts w:hint="eastAsia" w:ascii="宋体" w:hAnsi="宋体" w:cs="宋体"/>
          <w:b/>
          <w:bCs/>
          <w:snapToGrid w:val="0"/>
          <w:kern w:val="0"/>
          <w:sz w:val="28"/>
          <w:szCs w:val="28"/>
        </w:rPr>
        <w:t>原件扫描件：</w:t>
      </w:r>
    </w:p>
    <w:p>
      <w:pPr>
        <w:rPr>
          <w:rFonts w:ascii="宋体" w:hAnsi="宋体" w:cs="宋体"/>
          <w:snapToGrid w:val="0"/>
          <w:spacing w:val="12"/>
          <w:kern w:val="0"/>
          <w:sz w:val="28"/>
          <w:szCs w:val="28"/>
        </w:rPr>
      </w:pPr>
    </w:p>
    <w:p>
      <w:pPr>
        <w:rPr>
          <w:rFonts w:ascii="宋体" w:hAnsi="宋体" w:cs="宋体"/>
          <w:snapToGrid w:val="0"/>
          <w:spacing w:val="12"/>
          <w:kern w:val="0"/>
          <w:sz w:val="28"/>
          <w:szCs w:val="28"/>
        </w:rPr>
      </w:pPr>
    </w:p>
    <w:p>
      <w:pPr>
        <w:rPr>
          <w:rFonts w:ascii="宋体" w:hAnsi="宋体" w:cs="宋体"/>
          <w:snapToGrid w:val="0"/>
          <w:spacing w:val="12"/>
          <w:kern w:val="0"/>
          <w:sz w:val="28"/>
          <w:szCs w:val="28"/>
        </w:rPr>
      </w:pPr>
    </w:p>
    <w:p>
      <w:pPr>
        <w:rPr>
          <w:rFonts w:ascii="宋体" w:hAnsi="宋体" w:cs="宋体"/>
          <w:snapToGrid w:val="0"/>
          <w:spacing w:val="12"/>
          <w:kern w:val="0"/>
          <w:sz w:val="28"/>
          <w:szCs w:val="28"/>
        </w:rPr>
      </w:pPr>
    </w:p>
    <w:p>
      <w:pPr>
        <w:rPr>
          <w:rFonts w:ascii="宋体" w:hAnsi="宋体" w:cs="宋体"/>
          <w:snapToGrid w:val="0"/>
          <w:spacing w:val="12"/>
          <w:kern w:val="0"/>
          <w:sz w:val="28"/>
          <w:szCs w:val="28"/>
        </w:rPr>
      </w:pPr>
    </w:p>
    <w:p>
      <w:pPr>
        <w:ind w:firstLine="304" w:firstLineChars="100"/>
        <w:rPr>
          <w:rFonts w:ascii="宋体" w:hAnsi="宋体" w:cs="宋体"/>
          <w:snapToGrid w:val="0"/>
          <w:spacing w:val="12"/>
          <w:kern w:val="0"/>
          <w:sz w:val="28"/>
          <w:szCs w:val="28"/>
        </w:rPr>
      </w:pPr>
      <w:r>
        <w:rPr>
          <w:rFonts w:hint="eastAsia" w:ascii="宋体" w:hAnsi="宋体" w:cs="宋体"/>
          <w:snapToGrid w:val="0"/>
          <w:spacing w:val="12"/>
          <w:kern w:val="0"/>
          <w:sz w:val="28"/>
          <w:szCs w:val="28"/>
        </w:rPr>
        <w:t>供应商名称：（公章）                   年   月  日</w:t>
      </w:r>
    </w:p>
    <w:p>
      <w:pPr>
        <w:adjustRightInd w:val="0"/>
        <w:snapToGrid w:val="0"/>
        <w:spacing w:line="360" w:lineRule="auto"/>
        <w:ind w:firstLine="530" w:firstLineChars="200"/>
        <w:rPr>
          <w:rFonts w:ascii="宋体" w:hAnsi="宋体" w:cs="宋体"/>
          <w:b/>
          <w:bCs/>
          <w:snapToGrid w:val="0"/>
          <w:spacing w:val="12"/>
          <w:kern w:val="0"/>
          <w:sz w:val="24"/>
          <w:szCs w:val="24"/>
        </w:rPr>
      </w:pPr>
    </w:p>
    <w:p>
      <w:pPr>
        <w:adjustRightInd w:val="0"/>
        <w:snapToGrid w:val="0"/>
        <w:spacing w:line="360" w:lineRule="auto"/>
        <w:ind w:firstLine="530" w:firstLineChars="200"/>
        <w:rPr>
          <w:rFonts w:ascii="宋体" w:hAnsi="宋体" w:cs="宋体"/>
          <w:b/>
          <w:bCs/>
          <w:snapToGrid w:val="0"/>
          <w:spacing w:val="12"/>
          <w:kern w:val="0"/>
          <w:sz w:val="24"/>
          <w:szCs w:val="24"/>
        </w:rPr>
      </w:pPr>
    </w:p>
    <w:p>
      <w:pPr>
        <w:rPr>
          <w:rFonts w:ascii="宋体" w:hAnsi="宋体" w:cs="宋体"/>
          <w:snapToGrid w:val="0"/>
          <w:spacing w:val="-6"/>
          <w:kern w:val="0"/>
          <w:szCs w:val="24"/>
        </w:rPr>
      </w:pPr>
      <w:r>
        <w:rPr>
          <w:rFonts w:hint="eastAsia" w:ascii="宋体" w:hAnsi="宋体" w:cs="宋体"/>
          <w:b/>
          <w:bCs/>
          <w:snapToGrid w:val="0"/>
          <w:spacing w:val="12"/>
          <w:kern w:val="0"/>
          <w:sz w:val="24"/>
          <w:szCs w:val="24"/>
        </w:rPr>
        <w:br w:type="page"/>
      </w:r>
      <w:r>
        <w:rPr>
          <w:rFonts w:hint="eastAsia" w:ascii="宋体" w:hAnsi="宋体" w:cs="宋体"/>
          <w:sz w:val="28"/>
          <w:szCs w:val="28"/>
        </w:rPr>
        <w:t>1.2法定代表人授权委托书</w:t>
      </w:r>
    </w:p>
    <w:p>
      <w:pPr>
        <w:widowControl/>
        <w:spacing w:after="240" w:line="360" w:lineRule="auto"/>
        <w:jc w:val="center"/>
        <w:rPr>
          <w:rFonts w:ascii="宋体" w:hAnsi="宋体" w:cs="宋体"/>
          <w:b/>
          <w:sz w:val="28"/>
          <w:szCs w:val="28"/>
        </w:rPr>
      </w:pPr>
      <w:r>
        <w:rPr>
          <w:rFonts w:hint="eastAsia" w:ascii="宋体" w:hAnsi="宋体" w:cs="宋体"/>
          <w:b/>
          <w:sz w:val="28"/>
          <w:szCs w:val="28"/>
        </w:rPr>
        <w:t>企业法人及法定代表人授权委托书</w:t>
      </w:r>
    </w:p>
    <w:p>
      <w:pPr>
        <w:spacing w:line="360" w:lineRule="auto"/>
        <w:rPr>
          <w:rFonts w:ascii="宋体" w:hAnsi="宋体" w:cs="宋体"/>
          <w:sz w:val="28"/>
          <w:szCs w:val="28"/>
        </w:rPr>
      </w:pPr>
      <w:r>
        <w:rPr>
          <w:rFonts w:hint="eastAsia" w:ascii="宋体" w:hAnsi="宋体" w:cs="宋体"/>
          <w:sz w:val="28"/>
          <w:szCs w:val="28"/>
        </w:rPr>
        <w:t>致：北国商城股份有限公司物流产业园（石家庄）分公司</w:t>
      </w:r>
    </w:p>
    <w:p>
      <w:pPr>
        <w:spacing w:line="360" w:lineRule="auto"/>
        <w:ind w:firstLine="420"/>
        <w:jc w:val="left"/>
        <w:rPr>
          <w:rFonts w:ascii="宋体" w:hAnsi="宋体" w:cs="宋体"/>
          <w:sz w:val="28"/>
          <w:szCs w:val="28"/>
        </w:rPr>
      </w:pPr>
      <w:r>
        <w:rPr>
          <w:rFonts w:hint="eastAsia" w:ascii="宋体" w:hAnsi="宋体" w:cs="宋体"/>
          <w:sz w:val="28"/>
          <w:szCs w:val="28"/>
          <w:u w:val="single"/>
        </w:rPr>
        <w:t xml:space="preserve">       （投标人名称）       </w:t>
      </w:r>
      <w:r>
        <w:rPr>
          <w:rFonts w:hint="eastAsia" w:ascii="宋体" w:hAnsi="宋体" w:cs="宋体"/>
          <w:sz w:val="28"/>
          <w:szCs w:val="28"/>
        </w:rPr>
        <w:t>法定代表人授权</w:t>
      </w:r>
      <w:r>
        <w:rPr>
          <w:rFonts w:hint="eastAsia" w:ascii="宋体" w:hAnsi="宋体" w:cs="宋体"/>
          <w:sz w:val="28"/>
          <w:szCs w:val="28"/>
          <w:u w:val="single"/>
        </w:rPr>
        <w:t xml:space="preserve"> （授权代表姓名、职务） </w:t>
      </w:r>
      <w:r>
        <w:rPr>
          <w:rFonts w:hint="eastAsia" w:ascii="宋体" w:hAnsi="宋体" w:cs="宋体"/>
          <w:sz w:val="28"/>
          <w:szCs w:val="28"/>
        </w:rPr>
        <w:t>为全权代表，参加贵方组织的</w:t>
      </w:r>
      <w:r>
        <w:rPr>
          <w:rFonts w:hint="eastAsia" w:ascii="宋体" w:hAnsi="宋体" w:cs="宋体"/>
          <w:sz w:val="28"/>
          <w:szCs w:val="28"/>
          <w:u w:val="single"/>
        </w:rPr>
        <w:t>（项目名称</w:t>
      </w:r>
      <w:r>
        <w:rPr>
          <w:rFonts w:hint="eastAsia" w:ascii="宋体" w:hAnsi="宋体" w:cs="宋体"/>
          <w:sz w:val="28"/>
          <w:szCs w:val="28"/>
        </w:rPr>
        <w:t>招标活动，代理人根据授权，以我方名义签署、澄清确认、递交、撤回、修改设备采购招标项目投标文件、签订合同和处理有关事宜，其法律后果由我方承担。</w:t>
      </w:r>
    </w:p>
    <w:p>
      <w:pPr>
        <w:spacing w:line="360" w:lineRule="auto"/>
        <w:rPr>
          <w:rFonts w:ascii="宋体" w:hAnsi="宋体" w:cs="宋体"/>
          <w:sz w:val="28"/>
          <w:szCs w:val="28"/>
        </w:rPr>
      </w:pPr>
    </w:p>
    <w:p>
      <w:pPr>
        <w:spacing w:line="360" w:lineRule="auto"/>
        <w:rPr>
          <w:rFonts w:ascii="宋体" w:hAnsi="宋体" w:cs="宋体"/>
          <w:sz w:val="28"/>
          <w:szCs w:val="28"/>
        </w:rPr>
      </w:pPr>
    </w:p>
    <w:p>
      <w:pPr>
        <w:spacing w:line="360" w:lineRule="auto"/>
        <w:rPr>
          <w:rFonts w:ascii="宋体" w:hAnsi="宋体" w:cs="宋体"/>
          <w:sz w:val="28"/>
          <w:szCs w:val="28"/>
          <w:u w:val="single"/>
        </w:rPr>
      </w:pPr>
      <w:r>
        <w:rPr>
          <w:rFonts w:hint="eastAsia" w:ascii="宋体" w:hAnsi="宋体" w:cs="宋体"/>
          <w:sz w:val="28"/>
          <w:szCs w:val="28"/>
        </w:rPr>
        <w:t>附：法定代表人身份证复印件及委托代理人身份证复印件</w:t>
      </w:r>
    </w:p>
    <w:p>
      <w:pPr>
        <w:spacing w:line="360" w:lineRule="auto"/>
        <w:rPr>
          <w:rFonts w:ascii="宋体" w:hAnsi="宋体" w:cs="宋体"/>
          <w:sz w:val="28"/>
          <w:szCs w:val="28"/>
          <w:u w:val="single"/>
        </w:rPr>
      </w:pPr>
    </w:p>
    <w:p>
      <w:pPr>
        <w:spacing w:line="360" w:lineRule="auto"/>
        <w:rPr>
          <w:rFonts w:ascii="宋体" w:hAnsi="宋体" w:cs="宋体"/>
          <w:sz w:val="28"/>
          <w:szCs w:val="28"/>
        </w:rPr>
      </w:pPr>
    </w:p>
    <w:p>
      <w:pPr>
        <w:wordWrap w:val="0"/>
        <w:spacing w:line="360" w:lineRule="auto"/>
        <w:ind w:right="780"/>
        <w:jc w:val="center"/>
        <w:rPr>
          <w:rFonts w:ascii="宋体" w:hAnsi="宋体" w:cs="宋体"/>
          <w:sz w:val="28"/>
          <w:szCs w:val="28"/>
        </w:rPr>
      </w:pPr>
      <w:r>
        <w:rPr>
          <w:rFonts w:hint="eastAsia" w:ascii="宋体" w:hAnsi="宋体" w:cs="宋体"/>
          <w:sz w:val="28"/>
          <w:szCs w:val="28"/>
        </w:rPr>
        <w:t xml:space="preserve">                                       法定代表人（签字或盖章）：</w:t>
      </w:r>
    </w:p>
    <w:p>
      <w:pPr>
        <w:wordWrap w:val="0"/>
        <w:spacing w:line="360" w:lineRule="auto"/>
        <w:ind w:right="780"/>
        <w:jc w:val="center"/>
        <w:rPr>
          <w:rFonts w:ascii="宋体" w:hAnsi="宋体" w:cs="宋体"/>
          <w:sz w:val="28"/>
          <w:szCs w:val="28"/>
        </w:rPr>
      </w:pPr>
      <w:r>
        <w:rPr>
          <w:rFonts w:hint="eastAsia" w:ascii="宋体" w:hAnsi="宋体" w:cs="宋体"/>
          <w:sz w:val="28"/>
          <w:szCs w:val="28"/>
        </w:rPr>
        <w:t xml:space="preserve">                                              投标人名称（盖章）：</w:t>
      </w:r>
    </w:p>
    <w:p>
      <w:pPr>
        <w:wordWrap w:val="0"/>
        <w:spacing w:line="360" w:lineRule="auto"/>
        <w:ind w:right="480"/>
        <w:rPr>
          <w:rFonts w:ascii="宋体" w:hAnsi="宋体" w:cs="宋体"/>
          <w:sz w:val="28"/>
          <w:szCs w:val="28"/>
        </w:rPr>
      </w:pPr>
      <w:r>
        <w:rPr>
          <w:rFonts w:hint="eastAsia" w:ascii="宋体" w:hAnsi="宋体" w:cs="宋体"/>
          <w:sz w:val="28"/>
          <w:szCs w:val="28"/>
        </w:rPr>
        <w:t xml:space="preserve">                                               日期：</w:t>
      </w:r>
    </w:p>
    <w:p>
      <w:pPr>
        <w:spacing w:line="360" w:lineRule="auto"/>
        <w:jc w:val="right"/>
        <w:rPr>
          <w:rFonts w:ascii="宋体" w:hAnsi="宋体" w:cs="宋体"/>
          <w:sz w:val="28"/>
          <w:szCs w:val="28"/>
        </w:rPr>
      </w:pPr>
    </w:p>
    <w:p>
      <w:pPr>
        <w:spacing w:line="360" w:lineRule="auto"/>
        <w:jc w:val="right"/>
        <w:rPr>
          <w:rFonts w:ascii="宋体" w:hAnsi="宋体" w:cs="宋体"/>
          <w:sz w:val="28"/>
          <w:szCs w:val="28"/>
        </w:rPr>
      </w:pPr>
    </w:p>
    <w:p>
      <w:pPr>
        <w:wordWrap w:val="0"/>
        <w:spacing w:line="360" w:lineRule="auto"/>
        <w:ind w:right="900" w:firstLine="6300" w:firstLineChars="2250"/>
        <w:rPr>
          <w:rFonts w:ascii="宋体" w:hAnsi="宋体" w:cs="宋体"/>
          <w:sz w:val="28"/>
          <w:szCs w:val="28"/>
        </w:rPr>
      </w:pPr>
      <w:r>
        <w:rPr>
          <w:rFonts w:hint="eastAsia" w:ascii="宋体" w:hAnsi="宋体" w:cs="宋体"/>
          <w:sz w:val="28"/>
          <w:szCs w:val="28"/>
        </w:rPr>
        <w:t>授权代表（签字）：</w:t>
      </w:r>
    </w:p>
    <w:p>
      <w:pPr>
        <w:wordWrap w:val="0"/>
        <w:spacing w:line="360" w:lineRule="auto"/>
        <w:ind w:right="480"/>
        <w:rPr>
          <w:rFonts w:ascii="宋体" w:hAnsi="宋体" w:cs="宋体"/>
          <w:sz w:val="28"/>
          <w:szCs w:val="28"/>
        </w:rPr>
      </w:pPr>
      <w:r>
        <w:rPr>
          <w:rFonts w:hint="eastAsia" w:ascii="宋体" w:hAnsi="宋体" w:cs="宋体"/>
          <w:sz w:val="28"/>
          <w:szCs w:val="28"/>
        </w:rPr>
        <w:t xml:space="preserve">                                              日期：</w:t>
      </w:r>
    </w:p>
    <w:p>
      <w:pPr>
        <w:adjustRightInd w:val="0"/>
        <w:snapToGrid w:val="0"/>
        <w:spacing w:line="360" w:lineRule="auto"/>
        <w:ind w:firstLine="530" w:firstLineChars="200"/>
        <w:jc w:val="left"/>
        <w:rPr>
          <w:rFonts w:ascii="宋体" w:hAnsi="宋体" w:cs="宋体"/>
          <w:b/>
          <w:bCs/>
          <w:snapToGrid w:val="0"/>
          <w:spacing w:val="12"/>
          <w:kern w:val="0"/>
          <w:sz w:val="24"/>
          <w:szCs w:val="24"/>
        </w:rPr>
      </w:pPr>
    </w:p>
    <w:p>
      <w:pPr>
        <w:pStyle w:val="3"/>
        <w:jc w:val="center"/>
      </w:pPr>
      <w:r>
        <w:rPr>
          <w:rFonts w:hint="eastAsia"/>
        </w:rPr>
        <w:t>二、投标函</w:t>
      </w:r>
    </w:p>
    <w:p>
      <w:pPr>
        <w:spacing w:line="360" w:lineRule="auto"/>
        <w:rPr>
          <w:rFonts w:ascii="宋体" w:hAnsi="宋体" w:cs="宋体"/>
          <w:sz w:val="28"/>
          <w:szCs w:val="28"/>
        </w:rPr>
      </w:pPr>
      <w:r>
        <w:rPr>
          <w:rFonts w:hint="eastAsia" w:ascii="宋体" w:hAnsi="宋体" w:cs="宋体"/>
          <w:sz w:val="28"/>
          <w:szCs w:val="28"/>
        </w:rPr>
        <w:t>致：北国商城股份有限公司物流产业园（石家庄）分公司</w:t>
      </w:r>
    </w:p>
    <w:p>
      <w:pPr>
        <w:adjustRightInd w:val="0"/>
        <w:snapToGrid w:val="0"/>
        <w:spacing w:line="360" w:lineRule="auto"/>
        <w:ind w:firstLine="560" w:firstLineChars="200"/>
        <w:rPr>
          <w:rFonts w:ascii="宋体" w:hAnsi="宋体" w:cs="宋体"/>
          <w:snapToGrid w:val="0"/>
          <w:spacing w:val="12"/>
          <w:kern w:val="0"/>
          <w:sz w:val="28"/>
          <w:szCs w:val="28"/>
        </w:rPr>
      </w:pPr>
      <w:r>
        <w:rPr>
          <w:rFonts w:hint="eastAsia" w:ascii="宋体" w:hAnsi="宋体" w:cs="宋体"/>
          <w:sz w:val="28"/>
          <w:szCs w:val="28"/>
        </w:rPr>
        <w:t>我方己仔细研究、完全理解并满足贵方提供的北国高科技产业园电器类商品装卸项目招标文件（招标编号：        ）</w:t>
      </w:r>
      <w:r>
        <w:rPr>
          <w:rFonts w:hint="eastAsia" w:ascii="宋体" w:hAnsi="宋体" w:cs="宋体"/>
          <w:snapToGrid w:val="0"/>
          <w:spacing w:val="12"/>
          <w:kern w:val="0"/>
          <w:sz w:val="28"/>
          <w:szCs w:val="28"/>
        </w:rPr>
        <w:t>的全部内容，并同时宣布愿意遵守下列条款：</w:t>
      </w:r>
    </w:p>
    <w:p>
      <w:pPr>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1)承认和愿意按照招标文件中的各项规定和要求，提供产品及服务。投标单价合计金额为（小写）：元，（大写）： 元。</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2)愿意按照《中华人民共和国民法典》和《中华人民共和国招标投标法》履行自己的责任和义务。</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3)如果我们投标书被接受，我们将履行招标文件中规定的每一项要求，按期、按质、按量完成任务。</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4)我们愿意提供招标人在招标文件中要求的所有资料。</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5)我们理解，最低报价不是中标的唯一条件。</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6)我们同意按招标文件规定，交纳投标保证金。遵守招标人有关招标的各项规定。</w:t>
      </w:r>
    </w:p>
    <w:p>
      <w:pPr>
        <w:tabs>
          <w:tab w:val="left" w:pos="0"/>
        </w:tabs>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7)我方的投标有效期在截标后30日内有效。</w:t>
      </w:r>
    </w:p>
    <w:p>
      <w:pPr>
        <w:pStyle w:val="15"/>
        <w:ind w:left="420" w:firstLine="608"/>
        <w:rPr>
          <w:rFonts w:ascii="宋体" w:hAnsi="宋体" w:cs="宋体"/>
          <w:snapToGrid w:val="0"/>
          <w:spacing w:val="12"/>
          <w:kern w:val="0"/>
          <w:sz w:val="28"/>
          <w:szCs w:val="28"/>
        </w:rPr>
      </w:pPr>
    </w:p>
    <w:p/>
    <w:p>
      <w:pPr>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投标人：（公章）          法定代表人：（印鉴）</w:t>
      </w:r>
    </w:p>
    <w:p>
      <w:pPr>
        <w:adjustRightInd w:val="0"/>
        <w:snapToGrid w:val="0"/>
        <w:spacing w:line="360" w:lineRule="auto"/>
        <w:ind w:firstLine="608" w:firstLineChars="200"/>
        <w:rPr>
          <w:rFonts w:ascii="宋体" w:hAnsi="宋体" w:cs="宋体"/>
          <w:snapToGrid w:val="0"/>
          <w:spacing w:val="12"/>
          <w:kern w:val="0"/>
          <w:sz w:val="28"/>
          <w:szCs w:val="28"/>
        </w:rPr>
      </w:pPr>
      <w:r>
        <w:rPr>
          <w:rFonts w:hint="eastAsia" w:ascii="宋体" w:hAnsi="宋体" w:cs="宋体"/>
          <w:snapToGrid w:val="0"/>
          <w:spacing w:val="12"/>
          <w:kern w:val="0"/>
          <w:sz w:val="28"/>
          <w:szCs w:val="28"/>
        </w:rPr>
        <w:t xml:space="preserve">                                   年  月  日 </w:t>
      </w:r>
    </w:p>
    <w:p>
      <w:pPr>
        <w:adjustRightInd w:val="0"/>
        <w:snapToGrid w:val="0"/>
        <w:spacing w:line="360" w:lineRule="auto"/>
        <w:ind w:firstLine="530" w:firstLineChars="200"/>
        <w:jc w:val="center"/>
        <w:rPr>
          <w:rFonts w:ascii="宋体" w:hAnsi="宋体" w:cs="宋体"/>
          <w:b/>
          <w:bCs/>
          <w:snapToGrid w:val="0"/>
          <w:spacing w:val="12"/>
          <w:kern w:val="0"/>
          <w:sz w:val="24"/>
          <w:szCs w:val="24"/>
        </w:rPr>
      </w:pPr>
    </w:p>
    <w:p>
      <w:pPr>
        <w:adjustRightInd w:val="0"/>
        <w:snapToGrid w:val="0"/>
        <w:spacing w:line="360" w:lineRule="auto"/>
        <w:ind w:firstLine="530" w:firstLineChars="200"/>
        <w:jc w:val="center"/>
        <w:rPr>
          <w:rFonts w:ascii="宋体" w:hAnsi="宋体" w:cs="宋体"/>
          <w:b/>
          <w:bCs/>
          <w:snapToGrid w:val="0"/>
          <w:spacing w:val="12"/>
          <w:kern w:val="0"/>
          <w:sz w:val="24"/>
          <w:szCs w:val="24"/>
        </w:rPr>
      </w:pPr>
    </w:p>
    <w:p>
      <w:pPr>
        <w:pStyle w:val="2"/>
        <w:rPr>
          <w:rFonts w:cs="宋体"/>
          <w:snapToGrid w:val="0"/>
          <w:spacing w:val="12"/>
          <w:kern w:val="0"/>
          <w:sz w:val="28"/>
          <w:szCs w:val="28"/>
        </w:rPr>
      </w:pPr>
    </w:p>
    <w:p>
      <w:pPr>
        <w:pStyle w:val="2"/>
        <w:jc w:val="center"/>
        <w:rPr>
          <w:rFonts w:cs="宋体"/>
          <w:snapToGrid w:val="0"/>
          <w:spacing w:val="12"/>
          <w:kern w:val="0"/>
          <w:sz w:val="28"/>
          <w:szCs w:val="28"/>
        </w:rPr>
      </w:pPr>
    </w:p>
    <w:p>
      <w:pPr>
        <w:pStyle w:val="2"/>
        <w:jc w:val="center"/>
        <w:rPr>
          <w:rFonts w:cs="宋体"/>
          <w:snapToGrid w:val="0"/>
          <w:spacing w:val="12"/>
          <w:kern w:val="0"/>
          <w:sz w:val="28"/>
          <w:szCs w:val="28"/>
        </w:rPr>
      </w:pPr>
      <w:r>
        <w:rPr>
          <w:rFonts w:hint="eastAsia" w:cs="宋体"/>
          <w:snapToGrid w:val="0"/>
          <w:spacing w:val="12"/>
          <w:kern w:val="0"/>
          <w:sz w:val="28"/>
          <w:szCs w:val="28"/>
        </w:rPr>
        <w:t>三、开标一览表及投标报价明细表</w:t>
      </w:r>
    </w:p>
    <w:p>
      <w:pPr>
        <w:pStyle w:val="3"/>
        <w:jc w:val="center"/>
      </w:pPr>
      <w:r>
        <w:rPr>
          <w:rFonts w:hint="eastAsia"/>
        </w:rPr>
        <w:t>3.1开标一览表</w:t>
      </w:r>
    </w:p>
    <w:tbl>
      <w:tblPr>
        <w:tblStyle w:val="24"/>
        <w:tblW w:w="88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94"/>
        <w:gridCol w:w="60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项目名称及标段</w:t>
            </w:r>
          </w:p>
        </w:tc>
        <w:tc>
          <w:tcPr>
            <w:tcW w:w="6016" w:type="dxa"/>
            <w:tcMar>
              <w:left w:w="170" w:type="dxa"/>
              <w:right w:w="170" w:type="dxa"/>
            </w:tcMar>
            <w:vAlign w:val="center"/>
          </w:tcPr>
          <w:p>
            <w:pPr>
              <w:jc w:val="center"/>
              <w:rPr>
                <w:rFonts w:ascii="宋体" w:hAnsi="宋体" w:cs="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投标人名称</w:t>
            </w:r>
          </w:p>
        </w:tc>
        <w:tc>
          <w:tcPr>
            <w:tcW w:w="6016" w:type="dxa"/>
            <w:tcMar>
              <w:left w:w="170" w:type="dxa"/>
              <w:right w:w="170" w:type="dxa"/>
            </w:tcMar>
            <w:vAlign w:val="center"/>
          </w:tcPr>
          <w:p>
            <w:pP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服务期限</w:t>
            </w:r>
          </w:p>
        </w:tc>
        <w:tc>
          <w:tcPr>
            <w:tcW w:w="6016" w:type="dxa"/>
            <w:tcMar>
              <w:left w:w="170" w:type="dxa"/>
              <w:right w:w="170" w:type="dxa"/>
            </w:tcMar>
            <w:vAlign w:val="center"/>
          </w:tcPr>
          <w:p>
            <w:pP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质量标准</w:t>
            </w:r>
          </w:p>
        </w:tc>
        <w:tc>
          <w:tcPr>
            <w:tcW w:w="6016" w:type="dxa"/>
            <w:tcMar>
              <w:left w:w="170" w:type="dxa"/>
              <w:right w:w="170" w:type="dxa"/>
            </w:tcMar>
            <w:vAlign w:val="center"/>
          </w:tcPr>
          <w:p>
            <w:pPr>
              <w:rPr>
                <w:rFonts w:ascii="宋体" w:hAnsi="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0"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投标单价合计金额</w:t>
            </w:r>
          </w:p>
        </w:tc>
        <w:tc>
          <w:tcPr>
            <w:tcW w:w="6016" w:type="dxa"/>
            <w:tcMar>
              <w:left w:w="170" w:type="dxa"/>
              <w:right w:w="170" w:type="dxa"/>
            </w:tcMar>
            <w:vAlign w:val="center"/>
          </w:tcPr>
          <w:p>
            <w:pPr>
              <w:spacing w:line="240" w:lineRule="exact"/>
              <w:rPr>
                <w:rFonts w:ascii="宋体" w:hAnsi="宋体" w:cs="宋体"/>
                <w:sz w:val="28"/>
                <w:szCs w:val="28"/>
              </w:rPr>
            </w:pPr>
          </w:p>
          <w:p>
            <w:pPr>
              <w:rPr>
                <w:sz w:val="28"/>
                <w:szCs w:val="28"/>
              </w:rPr>
            </w:pPr>
            <w:r>
              <w:rPr>
                <w:rFonts w:hint="eastAsia"/>
                <w:sz w:val="28"/>
                <w:szCs w:val="28"/>
              </w:rPr>
              <w:t>小写：元</w:t>
            </w:r>
          </w:p>
          <w:p>
            <w:pPr>
              <w:rPr>
                <w:rFonts w:ascii="宋体" w:hAnsi="宋体" w:cs="宋体"/>
                <w:szCs w:val="28"/>
              </w:rPr>
            </w:pPr>
            <w:r>
              <w:rPr>
                <w:rFonts w:hint="eastAsia"/>
                <w:sz w:val="28"/>
                <w:szCs w:val="28"/>
              </w:rPr>
              <w:t>大写：元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4" w:hRule="atLeast"/>
          <w:jc w:val="center"/>
        </w:trPr>
        <w:tc>
          <w:tcPr>
            <w:tcW w:w="2794" w:type="dxa"/>
            <w:tcMar>
              <w:left w:w="170" w:type="dxa"/>
              <w:right w:w="170" w:type="dxa"/>
            </w:tcMar>
            <w:vAlign w:val="center"/>
          </w:tcPr>
          <w:p>
            <w:pPr>
              <w:jc w:val="center"/>
              <w:rPr>
                <w:rFonts w:ascii="宋体" w:hAnsi="宋体" w:cs="宋体"/>
                <w:b/>
                <w:sz w:val="28"/>
                <w:szCs w:val="28"/>
              </w:rPr>
            </w:pPr>
            <w:r>
              <w:rPr>
                <w:rFonts w:hint="eastAsia" w:ascii="宋体" w:hAnsi="宋体" w:cs="宋体"/>
                <w:b/>
                <w:sz w:val="28"/>
                <w:szCs w:val="28"/>
              </w:rPr>
              <w:t>投标人</w:t>
            </w:r>
          </w:p>
          <w:p>
            <w:pPr>
              <w:jc w:val="center"/>
              <w:rPr>
                <w:rFonts w:ascii="宋体" w:hAnsi="宋体" w:cs="宋体"/>
                <w:b/>
                <w:sz w:val="28"/>
                <w:szCs w:val="28"/>
              </w:rPr>
            </w:pPr>
            <w:r>
              <w:rPr>
                <w:rFonts w:hint="eastAsia" w:ascii="宋体" w:hAnsi="宋体" w:cs="宋体"/>
                <w:b/>
                <w:sz w:val="28"/>
                <w:szCs w:val="28"/>
              </w:rPr>
              <w:t>认为有必要的承诺</w:t>
            </w:r>
          </w:p>
        </w:tc>
        <w:tc>
          <w:tcPr>
            <w:tcW w:w="6016" w:type="dxa"/>
            <w:tcMar>
              <w:left w:w="170" w:type="dxa"/>
              <w:right w:w="170" w:type="dxa"/>
            </w:tcMar>
            <w:vAlign w:val="center"/>
          </w:tcPr>
          <w:p>
            <w:pPr>
              <w:spacing w:line="360" w:lineRule="auto"/>
              <w:rPr>
                <w:rFonts w:ascii="宋体" w:hAnsi="宋体" w:cs="宋体"/>
                <w:sz w:val="28"/>
                <w:szCs w:val="28"/>
              </w:rPr>
            </w:pPr>
          </w:p>
        </w:tc>
      </w:tr>
    </w:tbl>
    <w:p>
      <w:pPr>
        <w:widowControl/>
        <w:spacing w:line="480" w:lineRule="auto"/>
        <w:ind w:firstLine="2530" w:firstLineChars="900"/>
        <w:rPr>
          <w:rFonts w:ascii="宋体" w:hAnsi="宋体" w:cs="宋体"/>
          <w:sz w:val="28"/>
          <w:szCs w:val="28"/>
          <w:u w:val="single"/>
        </w:rPr>
      </w:pPr>
      <w:bookmarkStart w:id="1" w:name="_Toc14381_WPSOffice_Level2"/>
      <w:r>
        <w:rPr>
          <w:rFonts w:hint="eastAsia" w:ascii="宋体" w:hAnsi="宋体" w:cs="宋体"/>
          <w:b/>
          <w:sz w:val="28"/>
          <w:szCs w:val="28"/>
        </w:rPr>
        <w:t>投标人名称：</w:t>
      </w:r>
      <w:r>
        <w:rPr>
          <w:rFonts w:hint="eastAsia" w:ascii="宋体" w:hAnsi="宋体" w:cs="宋体"/>
          <w:sz w:val="28"/>
          <w:szCs w:val="28"/>
          <w:u w:val="single"/>
        </w:rPr>
        <w:t>（填写全称并加盖投标人公章）</w:t>
      </w:r>
      <w:bookmarkEnd w:id="1"/>
    </w:p>
    <w:p>
      <w:pPr>
        <w:widowControl/>
        <w:spacing w:line="480" w:lineRule="auto"/>
        <w:ind w:firstLine="3373" w:firstLineChars="1200"/>
        <w:rPr>
          <w:rFonts w:ascii="宋体" w:hAnsi="宋体" w:cs="宋体"/>
          <w:sz w:val="28"/>
          <w:szCs w:val="28"/>
          <w:u w:val="single"/>
        </w:rPr>
      </w:pPr>
      <w:bookmarkStart w:id="2" w:name="_Toc3775_WPSOffice_Level2"/>
      <w:r>
        <w:rPr>
          <w:rFonts w:hint="eastAsia" w:ascii="宋体" w:hAnsi="宋体" w:cs="宋体"/>
          <w:b/>
          <w:sz w:val="28"/>
          <w:szCs w:val="28"/>
        </w:rPr>
        <w:t>法定代表人或授权代理人：</w:t>
      </w:r>
      <w:r>
        <w:rPr>
          <w:rFonts w:hint="eastAsia" w:ascii="宋体" w:hAnsi="宋体" w:cs="宋体"/>
          <w:sz w:val="28"/>
          <w:szCs w:val="28"/>
          <w:u w:val="single"/>
        </w:rPr>
        <w:t>（签字</w:t>
      </w:r>
      <w:r>
        <w:rPr>
          <w:rFonts w:hint="eastAsia" w:ascii="宋体" w:hAnsi="宋体" w:cs="宋体"/>
          <w:bCs/>
          <w:sz w:val="28"/>
          <w:szCs w:val="28"/>
          <w:u w:val="single"/>
        </w:rPr>
        <w:t>或盖章</w:t>
      </w:r>
      <w:r>
        <w:rPr>
          <w:rFonts w:hint="eastAsia" w:ascii="宋体" w:hAnsi="宋体" w:cs="宋体"/>
          <w:sz w:val="28"/>
          <w:szCs w:val="28"/>
          <w:u w:val="single"/>
        </w:rPr>
        <w:t>）</w:t>
      </w:r>
      <w:bookmarkEnd w:id="2"/>
    </w:p>
    <w:p>
      <w:pPr>
        <w:widowControl/>
        <w:spacing w:line="480" w:lineRule="auto"/>
        <w:ind w:firstLine="5040" w:firstLineChars="1800"/>
        <w:jc w:val="left"/>
        <w:rPr>
          <w:rFonts w:ascii="宋体" w:hAnsi="宋体" w:cs="宋体"/>
          <w:sz w:val="28"/>
          <w:szCs w:val="28"/>
        </w:rPr>
      </w:pPr>
      <w:r>
        <w:rPr>
          <w:rFonts w:hint="eastAsia" w:ascii="宋体" w:hAnsi="宋体" w:cs="宋体"/>
          <w:sz w:val="28"/>
          <w:szCs w:val="28"/>
        </w:rPr>
        <w:t xml:space="preserve">日期：   年    月   </w:t>
      </w:r>
    </w:p>
    <w:p>
      <w:pPr>
        <w:widowControl/>
        <w:spacing w:line="480" w:lineRule="auto"/>
        <w:jc w:val="left"/>
        <w:rPr>
          <w:rFonts w:ascii="宋体" w:hAnsi="宋体" w:cs="宋体"/>
          <w:sz w:val="28"/>
          <w:szCs w:val="28"/>
        </w:rPr>
      </w:pPr>
    </w:p>
    <w:p>
      <w:pPr>
        <w:widowControl/>
        <w:spacing w:line="480" w:lineRule="auto"/>
        <w:rPr>
          <w:rFonts w:ascii="宋体" w:hAnsi="宋体" w:cs="宋体"/>
          <w:sz w:val="28"/>
          <w:szCs w:val="28"/>
        </w:rPr>
      </w:pPr>
    </w:p>
    <w:p>
      <w:pPr>
        <w:widowControl/>
        <w:spacing w:line="480" w:lineRule="auto"/>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jc w:val="center"/>
        <w:rPr>
          <w:rFonts w:ascii="宋体" w:hAnsi="宋体" w:cs="宋体"/>
          <w:b/>
          <w:bCs/>
          <w:snapToGrid w:val="0"/>
          <w:spacing w:val="12"/>
          <w:kern w:val="0"/>
          <w:sz w:val="28"/>
          <w:szCs w:val="28"/>
        </w:rPr>
      </w:pPr>
      <w:r>
        <w:rPr>
          <w:rFonts w:hint="eastAsia" w:ascii="宋体" w:hAnsi="宋体" w:cs="宋体"/>
          <w:b/>
          <w:bCs/>
          <w:snapToGrid w:val="0"/>
          <w:spacing w:val="12"/>
          <w:kern w:val="0"/>
          <w:sz w:val="28"/>
          <w:szCs w:val="28"/>
        </w:rPr>
        <w:t>3.2报价明细表</w:t>
      </w:r>
    </w:p>
    <w:p>
      <w:pPr>
        <w:tabs>
          <w:tab w:val="left" w:pos="4080"/>
        </w:tabs>
        <w:spacing w:line="360" w:lineRule="auto"/>
        <w:ind w:firstLine="560" w:firstLineChars="200"/>
        <w:jc w:val="center"/>
        <w:rPr>
          <w:rFonts w:ascii="宋体" w:hAnsi="宋体" w:cs="宋体"/>
          <w:b/>
          <w:bCs/>
          <w:sz w:val="28"/>
          <w:szCs w:val="28"/>
        </w:rPr>
      </w:pPr>
      <w:r>
        <w:rPr>
          <w:rFonts w:hint="eastAsia" w:ascii="宋体" w:hAnsi="宋体" w:cs="宋体"/>
          <w:sz w:val="28"/>
          <w:szCs w:val="28"/>
        </w:rPr>
        <w:t xml:space="preserve">                                                   单位：元</w:t>
      </w:r>
    </w:p>
    <w:tbl>
      <w:tblPr>
        <w:tblStyle w:val="24"/>
        <w:tblW w:w="8940" w:type="dxa"/>
        <w:tblInd w:w="93" w:type="dxa"/>
        <w:tblLayout w:type="autofit"/>
        <w:tblCellMar>
          <w:top w:w="0" w:type="dxa"/>
          <w:left w:w="108" w:type="dxa"/>
          <w:bottom w:w="0" w:type="dxa"/>
          <w:right w:w="108" w:type="dxa"/>
        </w:tblCellMar>
      </w:tblPr>
      <w:tblGrid>
        <w:gridCol w:w="2980"/>
        <w:gridCol w:w="2980"/>
        <w:gridCol w:w="2980"/>
      </w:tblGrid>
      <w:tr>
        <w:tblPrEx>
          <w:tblCellMar>
            <w:top w:w="0" w:type="dxa"/>
            <w:left w:w="108" w:type="dxa"/>
            <w:bottom w:w="0" w:type="dxa"/>
            <w:right w:w="108" w:type="dxa"/>
          </w:tblCellMar>
        </w:tblPrEx>
        <w:trPr>
          <w:trHeight w:val="456" w:hRule="atLeast"/>
        </w:trPr>
        <w:tc>
          <w:tcPr>
            <w:tcW w:w="8940" w:type="dxa"/>
            <w:gridSpan w:val="3"/>
            <w:tcBorders>
              <w:top w:val="nil"/>
              <w:left w:val="nil"/>
              <w:bottom w:val="single" w:color="auto" w:sz="8" w:space="0"/>
              <w:right w:val="nil"/>
            </w:tcBorders>
            <w:shd w:val="clear" w:color="auto" w:fill="auto"/>
            <w:noWrap/>
            <w:vAlign w:val="center"/>
          </w:tcPr>
          <w:p>
            <w:pPr>
              <w:spacing w:line="560" w:lineRule="exact"/>
              <w:rPr>
                <w:rFonts w:ascii="仿宋" w:hAnsi="仿宋" w:eastAsia="仿宋" w:cs="仿宋"/>
                <w:sz w:val="44"/>
                <w:szCs w:val="44"/>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商品分类</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单位</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单价（元/次）</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冰箱冷柜350升以下（含）</w:t>
            </w:r>
          </w:p>
          <w:p>
            <w:pPr>
              <w:widowControl/>
              <w:jc w:val="center"/>
              <w:rPr>
                <w:rFonts w:ascii="宋体" w:hAnsi="宋体" w:cs="宋体"/>
                <w:kern w:val="0"/>
                <w:szCs w:val="21"/>
              </w:rPr>
            </w:pPr>
            <w:r>
              <w:rPr>
                <w:rFonts w:hint="eastAsia" w:ascii="宋体" w:hAnsi="宋体" w:cs="宋体"/>
                <w:kern w:val="0"/>
                <w:szCs w:val="21"/>
              </w:rPr>
              <w:t>壁挂空调</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台/套</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冰箱冷柜350升以上</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电视50寸（含）以下</w:t>
            </w:r>
          </w:p>
          <w:p>
            <w:pPr>
              <w:widowControl/>
              <w:jc w:val="center"/>
              <w:rPr>
                <w:rFonts w:ascii="宋体" w:hAnsi="宋体" w:cs="宋体"/>
                <w:kern w:val="0"/>
                <w:szCs w:val="21"/>
              </w:rPr>
            </w:pPr>
            <w:r>
              <w:rPr>
                <w:rFonts w:hint="eastAsia" w:ascii="宋体" w:hAnsi="宋体" w:cs="宋体"/>
                <w:kern w:val="0"/>
                <w:szCs w:val="21"/>
              </w:rPr>
              <w:t>双缸、全自动波轮洗衣机</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电视50寸以上</w:t>
            </w:r>
          </w:p>
          <w:p>
            <w:pPr>
              <w:widowControl/>
              <w:jc w:val="center"/>
              <w:rPr>
                <w:rFonts w:ascii="宋体" w:hAnsi="宋体" w:cs="宋体"/>
                <w:kern w:val="0"/>
                <w:szCs w:val="21"/>
              </w:rPr>
            </w:pPr>
            <w:r>
              <w:rPr>
                <w:rFonts w:hint="eastAsia" w:ascii="宋体" w:hAnsi="宋体" w:cs="宋体"/>
                <w:kern w:val="0"/>
                <w:szCs w:val="21"/>
              </w:rPr>
              <w:t>滚筒洗衣机</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柜式空调</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套</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中央空调内机</w:t>
            </w:r>
          </w:p>
          <w:p>
            <w:pPr>
              <w:widowControl/>
              <w:jc w:val="center"/>
              <w:rPr>
                <w:rFonts w:ascii="宋体" w:hAnsi="宋体" w:cs="宋体"/>
                <w:kern w:val="0"/>
                <w:szCs w:val="21"/>
              </w:rPr>
            </w:pPr>
            <w:r>
              <w:rPr>
                <w:rFonts w:hint="eastAsia" w:ascii="宋体" w:hAnsi="宋体" w:cs="宋体"/>
                <w:kern w:val="0"/>
                <w:szCs w:val="21"/>
              </w:rPr>
              <w:t>热水器、烟机、灶具</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中央空调外机</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120以上商用机</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套</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样机壳、赠品、小电</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箱</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40" w:hRule="atLeast"/>
        </w:trPr>
        <w:tc>
          <w:tcPr>
            <w:tcW w:w="8940" w:type="dxa"/>
            <w:gridSpan w:val="3"/>
            <w:tcBorders>
              <w:top w:val="single" w:color="auto" w:sz="8" w:space="0"/>
              <w:left w:val="single" w:color="auto" w:sz="8" w:space="0"/>
              <w:bottom w:val="nil"/>
              <w:right w:val="single" w:color="000000" w:sz="8"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注：1、空调支架、换风装置、电视支架、底座等配件不计费；</w:t>
            </w:r>
          </w:p>
        </w:tc>
      </w:tr>
      <w:tr>
        <w:tblPrEx>
          <w:tblCellMar>
            <w:top w:w="0" w:type="dxa"/>
            <w:left w:w="108" w:type="dxa"/>
            <w:bottom w:w="0" w:type="dxa"/>
            <w:right w:w="108" w:type="dxa"/>
          </w:tblCellMar>
        </w:tblPrEx>
        <w:trPr>
          <w:trHeight w:val="69" w:hRule="atLeast"/>
        </w:trPr>
        <w:tc>
          <w:tcPr>
            <w:tcW w:w="8940" w:type="dxa"/>
            <w:gridSpan w:val="3"/>
            <w:tcBorders>
              <w:top w:val="nil"/>
              <w:left w:val="single" w:color="auto" w:sz="8" w:space="0"/>
              <w:bottom w:val="single" w:color="auto" w:sz="8" w:space="0"/>
              <w:right w:val="single" w:color="000000" w:sz="8" w:space="0"/>
            </w:tcBorders>
            <w:shd w:val="clear" w:color="auto" w:fill="auto"/>
            <w:vAlign w:val="center"/>
          </w:tcPr>
          <w:p>
            <w:pPr>
              <w:widowControl/>
              <w:jc w:val="left"/>
              <w:rPr>
                <w:rFonts w:ascii="宋体" w:hAnsi="宋体" w:cs="宋体"/>
                <w:kern w:val="0"/>
                <w:sz w:val="28"/>
                <w:szCs w:val="28"/>
              </w:rPr>
            </w:pPr>
          </w:p>
        </w:tc>
      </w:tr>
    </w:tbl>
    <w:p>
      <w:pPr>
        <w:spacing w:line="360" w:lineRule="auto"/>
        <w:rPr>
          <w:rFonts w:ascii="宋体" w:hAnsi="宋体" w:cs="宋体"/>
          <w:kern w:val="0"/>
          <w:sz w:val="24"/>
          <w:szCs w:val="24"/>
        </w:rPr>
      </w:pPr>
      <w:r>
        <w:rPr>
          <w:rFonts w:hint="eastAsia" w:ascii="宋体" w:hAnsi="宋体" w:cs="宋体"/>
          <w:kern w:val="0"/>
          <w:sz w:val="28"/>
          <w:szCs w:val="28"/>
        </w:rPr>
        <w:t>注：单价报价保留小数点后两位</w:t>
      </w:r>
      <w:r>
        <w:rPr>
          <w:rFonts w:hint="eastAsia" w:ascii="宋体" w:hAnsi="宋体" w:cs="宋体"/>
          <w:kern w:val="0"/>
          <w:sz w:val="24"/>
          <w:szCs w:val="24"/>
        </w:rPr>
        <w:t>。</w:t>
      </w:r>
    </w:p>
    <w:p>
      <w:pPr>
        <w:widowControl/>
        <w:spacing w:line="480" w:lineRule="auto"/>
        <w:ind w:firstLine="2530" w:firstLineChars="900"/>
        <w:rPr>
          <w:rFonts w:ascii="宋体" w:hAnsi="宋体" w:cs="宋体"/>
          <w:sz w:val="28"/>
          <w:szCs w:val="28"/>
          <w:u w:val="single"/>
        </w:rPr>
      </w:pPr>
      <w:r>
        <w:rPr>
          <w:rFonts w:hint="eastAsia" w:ascii="宋体" w:hAnsi="宋体" w:cs="宋体"/>
          <w:b/>
          <w:sz w:val="28"/>
          <w:szCs w:val="28"/>
        </w:rPr>
        <w:t>投标人名称：</w:t>
      </w:r>
      <w:r>
        <w:rPr>
          <w:rFonts w:hint="eastAsia" w:ascii="宋体" w:hAnsi="宋体" w:cs="宋体"/>
          <w:sz w:val="28"/>
          <w:szCs w:val="28"/>
          <w:u w:val="single"/>
        </w:rPr>
        <w:t>（填写全称并加盖投标人公章）</w:t>
      </w:r>
    </w:p>
    <w:p>
      <w:pPr>
        <w:widowControl/>
        <w:spacing w:line="480" w:lineRule="auto"/>
        <w:ind w:firstLine="3373" w:firstLineChars="1200"/>
        <w:rPr>
          <w:rFonts w:ascii="宋体" w:hAnsi="宋体" w:cs="宋体"/>
          <w:sz w:val="28"/>
          <w:szCs w:val="28"/>
          <w:u w:val="single"/>
        </w:rPr>
      </w:pPr>
      <w:r>
        <w:rPr>
          <w:rFonts w:hint="eastAsia" w:ascii="宋体" w:hAnsi="宋体" w:cs="宋体"/>
          <w:b/>
          <w:sz w:val="28"/>
          <w:szCs w:val="28"/>
        </w:rPr>
        <w:t>法定代表人或授权代理人：</w:t>
      </w:r>
      <w:r>
        <w:rPr>
          <w:rFonts w:hint="eastAsia" w:ascii="宋体" w:hAnsi="宋体" w:cs="宋体"/>
          <w:sz w:val="28"/>
          <w:szCs w:val="28"/>
          <w:u w:val="single"/>
        </w:rPr>
        <w:t>（签字</w:t>
      </w:r>
      <w:r>
        <w:rPr>
          <w:rFonts w:hint="eastAsia" w:ascii="宋体" w:hAnsi="宋体" w:cs="宋体"/>
          <w:bCs/>
          <w:sz w:val="28"/>
          <w:szCs w:val="28"/>
          <w:u w:val="single"/>
        </w:rPr>
        <w:t>或盖章</w:t>
      </w:r>
      <w:r>
        <w:rPr>
          <w:rFonts w:hint="eastAsia" w:ascii="宋体" w:hAnsi="宋体" w:cs="宋体"/>
          <w:sz w:val="28"/>
          <w:szCs w:val="28"/>
          <w:u w:val="single"/>
        </w:rPr>
        <w:t>）</w:t>
      </w:r>
    </w:p>
    <w:p>
      <w:pPr>
        <w:spacing w:line="360" w:lineRule="auto"/>
        <w:ind w:firstLine="5320" w:firstLineChars="1900"/>
        <w:rPr>
          <w:rFonts w:ascii="宋体" w:hAnsi="宋体" w:cs="宋体"/>
          <w:kern w:val="0"/>
          <w:sz w:val="24"/>
          <w:szCs w:val="24"/>
        </w:rPr>
      </w:pPr>
      <w:r>
        <w:rPr>
          <w:rFonts w:hint="eastAsia" w:ascii="宋体" w:hAnsi="宋体" w:cs="宋体"/>
          <w:sz w:val="28"/>
          <w:szCs w:val="28"/>
        </w:rPr>
        <w:t>日期：   年    月   日</w:t>
      </w:r>
    </w:p>
    <w:p>
      <w:pPr>
        <w:rPr>
          <w:b/>
          <w:bCs/>
          <w:sz w:val="32"/>
          <w:szCs w:val="32"/>
        </w:rPr>
      </w:pPr>
    </w:p>
    <w:p>
      <w:pPr>
        <w:rPr>
          <w:b/>
          <w:bCs/>
          <w:sz w:val="32"/>
          <w:szCs w:val="32"/>
        </w:rPr>
      </w:pPr>
    </w:p>
    <w:p>
      <w:pPr>
        <w:rPr>
          <w:b/>
          <w:bCs/>
          <w:sz w:val="32"/>
          <w:szCs w:val="32"/>
        </w:rPr>
      </w:pPr>
    </w:p>
    <w:p>
      <w:pPr>
        <w:rPr>
          <w:b/>
          <w:bCs/>
          <w:sz w:val="32"/>
          <w:szCs w:val="32"/>
        </w:rPr>
      </w:pPr>
    </w:p>
    <w:p>
      <w:pPr>
        <w:jc w:val="center"/>
        <w:rPr>
          <w:b/>
          <w:bCs/>
          <w:sz w:val="32"/>
          <w:szCs w:val="32"/>
        </w:rPr>
      </w:pPr>
      <w:r>
        <w:rPr>
          <w:rFonts w:hint="eastAsia"/>
          <w:b/>
          <w:bCs/>
          <w:sz w:val="32"/>
          <w:szCs w:val="32"/>
        </w:rPr>
        <w:t>四、投标单位基本情况介绍</w:t>
      </w:r>
    </w:p>
    <w:p>
      <w:pPr>
        <w:rPr>
          <w:rFonts w:ascii="宋体" w:hAnsi="宋体" w:cs="宋体"/>
          <w:b/>
          <w:bCs/>
          <w:snapToGrid w:val="0"/>
          <w:spacing w:val="12"/>
          <w:kern w:val="0"/>
          <w:sz w:val="24"/>
          <w:szCs w:val="24"/>
        </w:rPr>
      </w:pPr>
    </w:p>
    <w:tbl>
      <w:tblPr>
        <w:tblStyle w:val="24"/>
        <w:tblW w:w="8932" w:type="dxa"/>
        <w:jc w:val="center"/>
        <w:tblLayout w:type="fixed"/>
        <w:tblCellMar>
          <w:top w:w="0" w:type="dxa"/>
          <w:left w:w="0" w:type="dxa"/>
          <w:bottom w:w="0" w:type="dxa"/>
          <w:right w:w="0" w:type="dxa"/>
        </w:tblCellMar>
      </w:tblPr>
      <w:tblGrid>
        <w:gridCol w:w="2174"/>
        <w:gridCol w:w="944"/>
        <w:gridCol w:w="2410"/>
        <w:gridCol w:w="1135"/>
        <w:gridCol w:w="2269"/>
      </w:tblGrid>
      <w:tr>
        <w:tblPrEx>
          <w:tblCellMar>
            <w:top w:w="0" w:type="dxa"/>
            <w:left w:w="0" w:type="dxa"/>
            <w:bottom w:w="0" w:type="dxa"/>
            <w:right w:w="0" w:type="dxa"/>
          </w:tblCellMar>
        </w:tblPrEx>
        <w:trPr>
          <w:trHeight w:val="451"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555"/>
              <w:jc w:val="center"/>
              <w:rPr>
                <w:rFonts w:ascii="宋体" w:hAnsi="宋体" w:cs="宋体"/>
                <w:sz w:val="24"/>
                <w:szCs w:val="24"/>
              </w:rPr>
            </w:pPr>
            <w:r>
              <w:rPr>
                <w:rFonts w:hint="eastAsia" w:ascii="宋体" w:hAnsi="宋体" w:cs="宋体"/>
                <w:spacing w:val="-1"/>
                <w:sz w:val="24"/>
                <w:szCs w:val="24"/>
              </w:rPr>
              <w:t>投标人名称</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661"/>
              <w:jc w:val="center"/>
              <w:rPr>
                <w:rFonts w:ascii="宋体" w:hAnsi="宋体" w:cs="宋体"/>
                <w:sz w:val="24"/>
                <w:szCs w:val="24"/>
              </w:rPr>
            </w:pPr>
            <w:r>
              <w:rPr>
                <w:rFonts w:hint="eastAsia" w:ascii="宋体" w:hAnsi="宋体" w:cs="宋体"/>
                <w:spacing w:val="-2"/>
                <w:sz w:val="24"/>
                <w:szCs w:val="24"/>
              </w:rPr>
              <w:t>注册资金</w:t>
            </w:r>
          </w:p>
        </w:tc>
        <w:tc>
          <w:tcPr>
            <w:tcW w:w="335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140"/>
              <w:jc w:val="center"/>
              <w:rPr>
                <w:rFonts w:ascii="宋体" w:hAnsi="宋体" w:cs="宋体"/>
                <w:sz w:val="24"/>
                <w:szCs w:val="24"/>
              </w:rPr>
            </w:pPr>
            <w:r>
              <w:rPr>
                <w:rFonts w:hint="eastAsia" w:ascii="宋体" w:hAnsi="宋体" w:cs="宋体"/>
                <w:spacing w:val="-1"/>
                <w:sz w:val="24"/>
                <w:szCs w:val="24"/>
              </w:rPr>
              <w:t>成立时间</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51"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661"/>
              <w:jc w:val="center"/>
              <w:rPr>
                <w:rFonts w:ascii="宋体" w:hAnsi="宋体" w:cs="宋体"/>
                <w:sz w:val="24"/>
                <w:szCs w:val="24"/>
              </w:rPr>
            </w:pPr>
            <w:r>
              <w:rPr>
                <w:rFonts w:hint="eastAsia" w:ascii="宋体" w:hAnsi="宋体" w:cs="宋体"/>
                <w:spacing w:val="-1"/>
                <w:sz w:val="24"/>
                <w:szCs w:val="24"/>
              </w:rPr>
              <w:t>注册地址</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661"/>
              <w:jc w:val="center"/>
              <w:rPr>
                <w:rFonts w:ascii="宋体" w:hAnsi="宋体" w:cs="宋体"/>
                <w:sz w:val="24"/>
                <w:szCs w:val="24"/>
              </w:rPr>
            </w:pPr>
            <w:r>
              <w:rPr>
                <w:rFonts w:hint="eastAsia" w:ascii="宋体" w:hAnsi="宋体" w:cs="宋体"/>
                <w:spacing w:val="-1"/>
                <w:sz w:val="24"/>
                <w:szCs w:val="24"/>
              </w:rPr>
              <w:t>邮政编码</w:t>
            </w:r>
          </w:p>
        </w:tc>
        <w:tc>
          <w:tcPr>
            <w:tcW w:w="335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140"/>
              <w:jc w:val="center"/>
              <w:rPr>
                <w:rFonts w:ascii="宋体" w:hAnsi="宋体" w:cs="宋体"/>
                <w:sz w:val="24"/>
                <w:szCs w:val="24"/>
              </w:rPr>
            </w:pPr>
            <w:r>
              <w:rPr>
                <w:rFonts w:hint="eastAsia" w:ascii="宋体" w:hAnsi="宋体" w:cs="宋体"/>
                <w:spacing w:val="-1"/>
                <w:sz w:val="24"/>
                <w:szCs w:val="24"/>
              </w:rPr>
              <w:t>员工总数</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51" w:hRule="exact"/>
          <w:jc w:val="center"/>
        </w:trPr>
        <w:tc>
          <w:tcPr>
            <w:tcW w:w="2174" w:type="dxa"/>
            <w:vMerge w:val="restart"/>
            <w:tcBorders>
              <w:top w:val="single" w:color="000000" w:sz="4" w:space="0"/>
              <w:left w:val="single" w:color="000000" w:sz="4" w:space="0"/>
              <w:right w:val="single" w:color="000000" w:sz="4" w:space="0"/>
            </w:tcBorders>
            <w:vAlign w:val="center"/>
          </w:tcPr>
          <w:p>
            <w:pPr>
              <w:pStyle w:val="57"/>
              <w:spacing w:before="5" w:line="130" w:lineRule="exact"/>
              <w:jc w:val="center"/>
              <w:rPr>
                <w:rFonts w:ascii="宋体" w:hAnsi="宋体" w:cs="宋体"/>
                <w:sz w:val="24"/>
                <w:szCs w:val="24"/>
              </w:rPr>
            </w:pPr>
          </w:p>
          <w:p>
            <w:pPr>
              <w:pStyle w:val="57"/>
              <w:spacing w:line="200" w:lineRule="exact"/>
              <w:jc w:val="center"/>
              <w:rPr>
                <w:rFonts w:ascii="宋体" w:hAnsi="宋体" w:cs="宋体"/>
                <w:sz w:val="24"/>
                <w:szCs w:val="24"/>
              </w:rPr>
            </w:pPr>
          </w:p>
          <w:p>
            <w:pPr>
              <w:pStyle w:val="57"/>
              <w:ind w:left="661"/>
              <w:jc w:val="center"/>
              <w:rPr>
                <w:rFonts w:ascii="宋体" w:hAnsi="宋体" w:cs="宋体"/>
                <w:sz w:val="24"/>
                <w:szCs w:val="24"/>
              </w:rPr>
            </w:pPr>
            <w:r>
              <w:rPr>
                <w:rFonts w:hint="eastAsia" w:ascii="宋体" w:hAnsi="宋体" w:cs="宋体"/>
                <w:spacing w:val="-1"/>
                <w:sz w:val="24"/>
                <w:szCs w:val="24"/>
              </w:rPr>
              <w:t>联系方式</w:t>
            </w:r>
          </w:p>
        </w:tc>
        <w:tc>
          <w:tcPr>
            <w:tcW w:w="94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147"/>
              <w:jc w:val="center"/>
              <w:rPr>
                <w:rFonts w:ascii="宋体" w:hAnsi="宋体" w:cs="宋体"/>
                <w:sz w:val="24"/>
                <w:szCs w:val="24"/>
              </w:rPr>
            </w:pPr>
            <w:r>
              <w:rPr>
                <w:rFonts w:hint="eastAsia" w:ascii="宋体" w:hAnsi="宋体" w:cs="宋体"/>
                <w:sz w:val="24"/>
                <w:szCs w:val="24"/>
              </w:rPr>
              <w:t>联系人</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351"/>
              <w:jc w:val="center"/>
              <w:rPr>
                <w:rFonts w:ascii="宋体" w:hAnsi="宋体" w:cs="宋体"/>
                <w:sz w:val="24"/>
                <w:szCs w:val="24"/>
              </w:rPr>
            </w:pPr>
            <w:r>
              <w:rPr>
                <w:rFonts w:hint="eastAsia" w:ascii="宋体" w:hAnsi="宋体" w:cs="宋体"/>
                <w:sz w:val="24"/>
                <w:szCs w:val="24"/>
              </w:rPr>
              <w:t>电话</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4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253"/>
              <w:jc w:val="center"/>
              <w:rPr>
                <w:rFonts w:ascii="宋体" w:hAnsi="宋体" w:cs="宋体"/>
                <w:sz w:val="24"/>
                <w:szCs w:val="24"/>
              </w:rPr>
            </w:pPr>
            <w:r>
              <w:rPr>
                <w:rFonts w:hint="eastAsia" w:ascii="宋体" w:hAnsi="宋体" w:cs="宋体"/>
                <w:sz w:val="24"/>
                <w:szCs w:val="24"/>
              </w:rPr>
              <w:t>网址</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351"/>
              <w:jc w:val="center"/>
              <w:rPr>
                <w:rFonts w:ascii="宋体" w:hAnsi="宋体" w:cs="宋体"/>
                <w:sz w:val="24"/>
                <w:szCs w:val="24"/>
              </w:rPr>
            </w:pPr>
            <w:r>
              <w:rPr>
                <w:rFonts w:hint="eastAsia" w:ascii="宋体" w:hAnsi="宋体" w:cs="宋体"/>
                <w:sz w:val="24"/>
                <w:szCs w:val="24"/>
              </w:rPr>
              <w:t>传真</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890"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2"/>
              <w:jc w:val="center"/>
              <w:rPr>
                <w:rFonts w:ascii="宋体" w:hAnsi="宋体" w:cs="宋体"/>
                <w:sz w:val="24"/>
                <w:szCs w:val="24"/>
              </w:rPr>
            </w:pPr>
            <w:r>
              <w:rPr>
                <w:rFonts w:hint="eastAsia" w:ascii="宋体" w:hAnsi="宋体" w:cs="宋体"/>
                <w:spacing w:val="-1"/>
                <w:sz w:val="24"/>
                <w:szCs w:val="24"/>
              </w:rPr>
              <w:t>法定代表人</w:t>
            </w:r>
          </w:p>
        </w:tc>
        <w:tc>
          <w:tcPr>
            <w:tcW w:w="944" w:type="dxa"/>
            <w:tcBorders>
              <w:top w:val="single" w:color="000000" w:sz="4" w:space="0"/>
              <w:left w:val="single" w:color="000000" w:sz="4" w:space="0"/>
              <w:bottom w:val="single" w:color="000000" w:sz="4" w:space="0"/>
              <w:right w:val="single" w:color="000000" w:sz="4" w:space="0"/>
            </w:tcBorders>
            <w:vAlign w:val="center"/>
          </w:tcPr>
          <w:p>
            <w:pPr>
              <w:pStyle w:val="57"/>
              <w:spacing w:before="1" w:line="130" w:lineRule="exact"/>
              <w:jc w:val="center"/>
              <w:rPr>
                <w:rFonts w:ascii="宋体" w:hAnsi="宋体" w:cs="宋体"/>
                <w:sz w:val="24"/>
                <w:szCs w:val="24"/>
              </w:rPr>
            </w:pPr>
          </w:p>
          <w:p>
            <w:pPr>
              <w:pStyle w:val="57"/>
              <w:spacing w:line="200" w:lineRule="exact"/>
              <w:jc w:val="center"/>
              <w:rPr>
                <w:rFonts w:ascii="宋体" w:hAnsi="宋体" w:cs="宋体"/>
                <w:sz w:val="24"/>
                <w:szCs w:val="24"/>
              </w:rPr>
            </w:pPr>
          </w:p>
          <w:p>
            <w:pPr>
              <w:pStyle w:val="57"/>
              <w:ind w:left="253"/>
              <w:jc w:val="center"/>
              <w:rPr>
                <w:rFonts w:ascii="宋体" w:hAnsi="宋体" w:cs="宋体"/>
                <w:sz w:val="24"/>
                <w:szCs w:val="24"/>
              </w:rPr>
            </w:pPr>
            <w:r>
              <w:rPr>
                <w:rFonts w:hint="eastAsia" w:ascii="宋体" w:hAnsi="宋体" w:cs="宋体"/>
                <w:sz w:val="24"/>
                <w:szCs w:val="24"/>
              </w:rPr>
              <w:t>姓名</w:t>
            </w:r>
          </w:p>
        </w:tc>
        <w:tc>
          <w:tcPr>
            <w:tcW w:w="24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135" w:type="dxa"/>
            <w:tcBorders>
              <w:top w:val="single" w:color="000000" w:sz="4" w:space="0"/>
              <w:left w:val="single" w:color="000000" w:sz="4" w:space="0"/>
              <w:bottom w:val="single" w:color="000000" w:sz="4" w:space="0"/>
              <w:right w:val="single" w:color="000000" w:sz="4" w:space="0"/>
            </w:tcBorders>
            <w:vAlign w:val="center"/>
          </w:tcPr>
          <w:p>
            <w:pPr>
              <w:pStyle w:val="57"/>
              <w:spacing w:before="1" w:line="130" w:lineRule="exact"/>
              <w:jc w:val="center"/>
              <w:rPr>
                <w:rFonts w:ascii="宋体" w:hAnsi="宋体" w:cs="宋体"/>
                <w:sz w:val="24"/>
                <w:szCs w:val="24"/>
              </w:rPr>
            </w:pPr>
          </w:p>
          <w:p>
            <w:pPr>
              <w:pStyle w:val="57"/>
              <w:spacing w:line="200" w:lineRule="exact"/>
              <w:jc w:val="center"/>
              <w:rPr>
                <w:rFonts w:ascii="宋体" w:hAnsi="宋体" w:cs="宋体"/>
                <w:sz w:val="24"/>
                <w:szCs w:val="24"/>
              </w:rPr>
            </w:pPr>
          </w:p>
          <w:p>
            <w:pPr>
              <w:pStyle w:val="57"/>
              <w:ind w:left="351"/>
              <w:jc w:val="center"/>
              <w:rPr>
                <w:rFonts w:ascii="宋体" w:hAnsi="宋体" w:cs="宋体"/>
                <w:sz w:val="24"/>
                <w:szCs w:val="24"/>
              </w:rPr>
            </w:pPr>
            <w:r>
              <w:rPr>
                <w:rFonts w:hint="eastAsia" w:ascii="宋体" w:hAnsi="宋体" w:cs="宋体"/>
                <w:sz w:val="24"/>
                <w:szCs w:val="24"/>
              </w:rPr>
              <w:t>电话</w:t>
            </w:r>
          </w:p>
        </w:tc>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1304"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sz w:val="24"/>
                <w:szCs w:val="24"/>
              </w:rPr>
              <w:t>投标人具有的各类资质证书（如有）</w:t>
            </w:r>
          </w:p>
        </w:tc>
        <w:tc>
          <w:tcPr>
            <w:tcW w:w="6758" w:type="dxa"/>
            <w:gridSpan w:val="4"/>
            <w:tcBorders>
              <w:top w:val="single" w:color="000000" w:sz="4" w:space="0"/>
              <w:left w:val="single" w:color="000000" w:sz="4" w:space="0"/>
              <w:right w:val="single" w:color="000000" w:sz="4" w:space="0"/>
            </w:tcBorders>
            <w:vAlign w:val="center"/>
          </w:tcPr>
          <w:p>
            <w:pPr>
              <w:pStyle w:val="57"/>
              <w:jc w:val="center"/>
              <w:rPr>
                <w:rFonts w:ascii="宋体" w:hAnsi="宋体" w:cs="宋体"/>
                <w:sz w:val="24"/>
                <w:szCs w:val="24"/>
              </w:rPr>
            </w:pPr>
            <w:r>
              <w:rPr>
                <w:rFonts w:hint="eastAsia" w:ascii="宋体" w:hAnsi="宋体" w:cs="宋体"/>
                <w:sz w:val="24"/>
                <w:szCs w:val="24"/>
              </w:rPr>
              <w:t xml:space="preserve">类型：      </w:t>
            </w:r>
            <w:r>
              <w:rPr>
                <w:rFonts w:hint="eastAsia" w:ascii="宋体" w:hAnsi="宋体" w:cs="宋体"/>
                <w:spacing w:val="-1"/>
                <w:sz w:val="24"/>
                <w:szCs w:val="24"/>
              </w:rPr>
              <w:t>等级：            证书号：</w:t>
            </w:r>
          </w:p>
        </w:tc>
      </w:tr>
      <w:tr>
        <w:tblPrEx>
          <w:tblCellMar>
            <w:top w:w="0" w:type="dxa"/>
            <w:left w:w="0" w:type="dxa"/>
            <w:bottom w:w="0" w:type="dxa"/>
            <w:right w:w="0" w:type="dxa"/>
          </w:tblCellMar>
        </w:tblPrEx>
        <w:trPr>
          <w:trHeight w:val="451"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241"/>
              <w:jc w:val="center"/>
              <w:rPr>
                <w:rFonts w:ascii="宋体" w:hAnsi="宋体" w:cs="宋体"/>
                <w:sz w:val="24"/>
                <w:szCs w:val="24"/>
              </w:rPr>
            </w:pPr>
            <w:r>
              <w:rPr>
                <w:rFonts w:hint="eastAsia" w:ascii="宋体" w:hAnsi="宋体" w:cs="宋体"/>
                <w:spacing w:val="-2"/>
                <w:sz w:val="24"/>
                <w:szCs w:val="24"/>
              </w:rPr>
              <w:t>基本账户开户银行</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241"/>
              <w:jc w:val="center"/>
              <w:rPr>
                <w:rFonts w:ascii="宋体" w:hAnsi="宋体" w:cs="宋体"/>
                <w:sz w:val="24"/>
                <w:szCs w:val="24"/>
              </w:rPr>
            </w:pPr>
            <w:r>
              <w:rPr>
                <w:rFonts w:hint="eastAsia" w:ascii="宋体" w:hAnsi="宋体" w:cs="宋体"/>
                <w:spacing w:val="-2"/>
                <w:sz w:val="24"/>
                <w:szCs w:val="24"/>
              </w:rPr>
              <w:t>基本账户银行账号</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51"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450"/>
              <w:jc w:val="center"/>
              <w:rPr>
                <w:rFonts w:ascii="宋体" w:hAnsi="宋体" w:cs="宋体"/>
                <w:sz w:val="24"/>
                <w:szCs w:val="24"/>
              </w:rPr>
            </w:pPr>
            <w:r>
              <w:rPr>
                <w:rFonts w:hint="eastAsia" w:ascii="宋体" w:hAnsi="宋体" w:cs="宋体"/>
                <w:spacing w:val="-1"/>
                <w:sz w:val="24"/>
                <w:szCs w:val="24"/>
              </w:rPr>
              <w:t>近三年营业额</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630"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sz w:val="24"/>
                <w:szCs w:val="24"/>
              </w:rPr>
              <w:t>投标人关联企业情况</w:t>
            </w:r>
          </w:p>
          <w:p>
            <w:pPr>
              <w:jc w:val="center"/>
              <w:rPr>
                <w:rFonts w:ascii="宋体" w:hAnsi="宋体" w:cs="宋体"/>
                <w:sz w:val="24"/>
                <w:szCs w:val="24"/>
              </w:rPr>
            </w:pPr>
            <w:r>
              <w:rPr>
                <w:rFonts w:hint="eastAsia" w:ascii="宋体" w:hAnsi="宋体" w:cs="宋体"/>
                <w:sz w:val="24"/>
                <w:szCs w:val="24"/>
              </w:rPr>
              <w:t>（包括但不限于与投</w:t>
            </w:r>
          </w:p>
          <w:p>
            <w:pPr>
              <w:jc w:val="center"/>
              <w:rPr>
                <w:rFonts w:ascii="宋体" w:hAnsi="宋体" w:cs="宋体"/>
                <w:sz w:val="24"/>
                <w:szCs w:val="24"/>
              </w:rPr>
            </w:pPr>
            <w:r>
              <w:rPr>
                <w:rFonts w:hint="eastAsia" w:ascii="宋体" w:hAnsi="宋体" w:cs="宋体"/>
                <w:sz w:val="24"/>
                <w:szCs w:val="24"/>
              </w:rPr>
              <w:t>标人法定代表人（单</w:t>
            </w:r>
          </w:p>
          <w:p>
            <w:pPr>
              <w:jc w:val="center"/>
              <w:rPr>
                <w:rFonts w:ascii="宋体" w:hAnsi="宋体" w:cs="宋体"/>
                <w:sz w:val="24"/>
                <w:szCs w:val="24"/>
              </w:rPr>
            </w:pPr>
            <w:r>
              <w:rPr>
                <w:rFonts w:hint="eastAsia" w:ascii="宋体" w:hAnsi="宋体" w:cs="宋体"/>
                <w:sz w:val="24"/>
                <w:szCs w:val="24"/>
              </w:rPr>
              <w:t>位负责人）为同一人</w:t>
            </w:r>
          </w:p>
          <w:p>
            <w:pPr>
              <w:jc w:val="center"/>
              <w:rPr>
                <w:rFonts w:ascii="宋体" w:hAnsi="宋体" w:cs="宋体"/>
                <w:sz w:val="24"/>
                <w:szCs w:val="24"/>
              </w:rPr>
            </w:pPr>
            <w:r>
              <w:rPr>
                <w:rFonts w:hint="eastAsia" w:ascii="宋体" w:hAnsi="宋体" w:cs="宋体"/>
                <w:sz w:val="24"/>
                <w:szCs w:val="24"/>
              </w:rPr>
              <w:t>或者存在控股、管理</w:t>
            </w:r>
          </w:p>
          <w:p>
            <w:pPr>
              <w:jc w:val="center"/>
              <w:rPr>
                <w:rFonts w:ascii="宋体" w:hAnsi="宋体" w:cs="宋体"/>
                <w:sz w:val="24"/>
                <w:szCs w:val="24"/>
              </w:rPr>
            </w:pPr>
            <w:r>
              <w:rPr>
                <w:rFonts w:hint="eastAsia" w:ascii="宋体" w:hAnsi="宋体" w:cs="宋体"/>
                <w:sz w:val="24"/>
                <w:szCs w:val="24"/>
              </w:rPr>
              <w:t>关系的不同单位</w:t>
            </w:r>
            <w:r>
              <w:rPr>
                <w:rFonts w:hint="eastAsia" w:ascii="宋体" w:hAnsi="宋体" w:cs="宋体"/>
                <w:spacing w:val="-2"/>
                <w:sz w:val="24"/>
                <w:szCs w:val="24"/>
              </w:rPr>
              <w:t>）</w:t>
            </w:r>
          </w:p>
        </w:tc>
        <w:tc>
          <w:tcPr>
            <w:tcW w:w="6758" w:type="dxa"/>
            <w:gridSpan w:val="4"/>
            <w:tcBorders>
              <w:top w:val="single" w:color="000000" w:sz="4" w:space="0"/>
              <w:left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449" w:hRule="exact"/>
          <w:jc w:val="center"/>
        </w:trPr>
        <w:tc>
          <w:tcPr>
            <w:tcW w:w="2174" w:type="dxa"/>
            <w:tcBorders>
              <w:top w:val="single" w:color="000000" w:sz="4" w:space="0"/>
              <w:left w:val="single" w:color="000000" w:sz="4" w:space="0"/>
              <w:bottom w:val="single" w:color="000000" w:sz="4" w:space="0"/>
              <w:right w:val="single" w:color="000000" w:sz="4" w:space="0"/>
            </w:tcBorders>
            <w:vAlign w:val="center"/>
          </w:tcPr>
          <w:p>
            <w:pPr>
              <w:pStyle w:val="57"/>
              <w:spacing w:before="110"/>
              <w:ind w:left="851" w:right="851"/>
              <w:jc w:val="center"/>
              <w:rPr>
                <w:rFonts w:ascii="宋体" w:hAnsi="宋体" w:cs="宋体"/>
                <w:sz w:val="24"/>
                <w:szCs w:val="24"/>
              </w:rPr>
            </w:pPr>
            <w:r>
              <w:rPr>
                <w:rFonts w:hint="eastAsia" w:ascii="宋体" w:hAnsi="宋体" w:cs="宋体"/>
                <w:sz w:val="24"/>
                <w:szCs w:val="24"/>
              </w:rPr>
              <w:t>备注</w:t>
            </w:r>
          </w:p>
        </w:tc>
        <w:tc>
          <w:tcPr>
            <w:tcW w:w="675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rPr>
          <w:rFonts w:ascii="宋体" w:hAnsi="宋体" w:cs="宋体"/>
          <w:b/>
          <w:bCs/>
          <w:snapToGrid w:val="0"/>
          <w:spacing w:val="12"/>
          <w:kern w:val="0"/>
          <w:sz w:val="24"/>
          <w:szCs w:val="24"/>
        </w:rPr>
      </w:pPr>
    </w:p>
    <w:p>
      <w:pPr>
        <w:pStyle w:val="2"/>
        <w:jc w:val="center"/>
        <w:rPr>
          <w:sz w:val="32"/>
          <w:szCs w:val="32"/>
        </w:rPr>
      </w:pPr>
    </w:p>
    <w:p>
      <w:pPr>
        <w:pStyle w:val="2"/>
        <w:jc w:val="center"/>
        <w:rPr>
          <w:sz w:val="32"/>
          <w:szCs w:val="32"/>
        </w:rPr>
      </w:pPr>
    </w:p>
    <w:p>
      <w:pPr>
        <w:pStyle w:val="2"/>
        <w:jc w:val="center"/>
        <w:rPr>
          <w:sz w:val="32"/>
          <w:szCs w:val="32"/>
        </w:rPr>
      </w:pPr>
    </w:p>
    <w:p>
      <w:pPr>
        <w:pStyle w:val="2"/>
        <w:jc w:val="center"/>
        <w:rPr>
          <w:sz w:val="32"/>
          <w:szCs w:val="32"/>
        </w:rPr>
      </w:pPr>
      <w:r>
        <w:rPr>
          <w:rFonts w:hint="eastAsia"/>
          <w:sz w:val="32"/>
          <w:szCs w:val="32"/>
        </w:rPr>
        <w:t>五、投标资格资料及相关资质证明文件</w:t>
      </w:r>
    </w:p>
    <w:p>
      <w:pPr>
        <w:spacing w:line="360" w:lineRule="auto"/>
        <w:ind w:firstLine="562" w:firstLineChars="200"/>
        <w:rPr>
          <w:sz w:val="28"/>
          <w:szCs w:val="28"/>
        </w:rPr>
      </w:pPr>
      <w:r>
        <w:rPr>
          <w:rFonts w:hint="eastAsia"/>
          <w:b/>
          <w:bCs/>
          <w:sz w:val="28"/>
          <w:szCs w:val="28"/>
        </w:rPr>
        <w:t>5.1</w:t>
      </w:r>
      <w:r>
        <w:rPr>
          <w:rFonts w:hint="eastAsia"/>
          <w:sz w:val="28"/>
          <w:szCs w:val="28"/>
        </w:rPr>
        <w:t>营业执照原件扫描件并加盖公章</w:t>
      </w:r>
    </w:p>
    <w:p>
      <w:pPr>
        <w:spacing w:line="360" w:lineRule="auto"/>
        <w:ind w:firstLine="562" w:firstLineChars="200"/>
        <w:rPr>
          <w:sz w:val="28"/>
          <w:szCs w:val="28"/>
        </w:rPr>
      </w:pPr>
      <w:r>
        <w:rPr>
          <w:rFonts w:hint="eastAsia"/>
          <w:b/>
          <w:bCs/>
          <w:sz w:val="28"/>
          <w:szCs w:val="28"/>
        </w:rPr>
        <w:t>5.2</w:t>
      </w:r>
      <w:r>
        <w:rPr>
          <w:rFonts w:hint="eastAsia"/>
          <w:sz w:val="28"/>
          <w:szCs w:val="28"/>
        </w:rPr>
        <w:t>具有履行合同所必需的设备、人员、技术、资金等方面相应能力的承诺书（格式自拟）</w:t>
      </w:r>
    </w:p>
    <w:p>
      <w:pPr>
        <w:spacing w:line="360" w:lineRule="auto"/>
        <w:ind w:firstLine="562" w:firstLineChars="200"/>
        <w:rPr>
          <w:sz w:val="28"/>
          <w:szCs w:val="28"/>
        </w:rPr>
      </w:pPr>
      <w:r>
        <w:rPr>
          <w:rFonts w:hint="eastAsia"/>
          <w:b/>
          <w:bCs/>
          <w:sz w:val="28"/>
          <w:szCs w:val="28"/>
        </w:rPr>
        <w:t>5.3</w:t>
      </w:r>
      <w:r>
        <w:rPr>
          <w:rFonts w:hint="eastAsia"/>
          <w:sz w:val="28"/>
          <w:szCs w:val="28"/>
        </w:rPr>
        <w:t>参加政府采购活动前3年内在经营活动中没有重大违法记录声明函（详见附件二）</w:t>
      </w:r>
    </w:p>
    <w:p>
      <w:pPr>
        <w:spacing w:line="360" w:lineRule="auto"/>
        <w:ind w:firstLine="562" w:firstLineChars="200"/>
        <w:rPr>
          <w:sz w:val="28"/>
          <w:szCs w:val="28"/>
        </w:rPr>
      </w:pPr>
      <w:r>
        <w:rPr>
          <w:rFonts w:hint="eastAsia"/>
          <w:b/>
          <w:bCs/>
          <w:sz w:val="28"/>
          <w:szCs w:val="28"/>
        </w:rPr>
        <w:t xml:space="preserve">5.4 </w:t>
      </w:r>
      <w:r>
        <w:rPr>
          <w:rFonts w:hint="eastAsia"/>
          <w:sz w:val="28"/>
          <w:szCs w:val="28"/>
        </w:rPr>
        <w:t>与招标人存在利害关系可能影响招标公正性的单位，不得参加投标；单位负责人为同一人或者存在控股、管理关系的不同单位，不得参加同一项目的投标；提供承诺书（格式自拟）</w:t>
      </w:r>
    </w:p>
    <w:p>
      <w:pPr>
        <w:spacing w:line="360" w:lineRule="auto"/>
        <w:ind w:firstLine="562" w:firstLineChars="200"/>
        <w:rPr>
          <w:sz w:val="28"/>
          <w:szCs w:val="28"/>
        </w:rPr>
      </w:pPr>
      <w:r>
        <w:rPr>
          <w:rFonts w:hint="eastAsia"/>
          <w:b/>
          <w:bCs/>
          <w:sz w:val="28"/>
          <w:szCs w:val="28"/>
        </w:rPr>
        <w:t xml:space="preserve">5.5 </w:t>
      </w:r>
      <w:r>
        <w:rPr>
          <w:rFonts w:hint="eastAsia"/>
          <w:sz w:val="28"/>
          <w:szCs w:val="28"/>
        </w:rPr>
        <w:t>本项目不接受联合体投标。提供承诺书（格式自拟）</w:t>
      </w:r>
    </w:p>
    <w:p>
      <w:pPr>
        <w:spacing w:line="360" w:lineRule="auto"/>
        <w:ind w:firstLine="562" w:firstLineChars="200"/>
        <w:rPr>
          <w:sz w:val="28"/>
          <w:szCs w:val="28"/>
        </w:rPr>
      </w:pPr>
      <w:r>
        <w:rPr>
          <w:rFonts w:hint="eastAsia"/>
          <w:b/>
          <w:bCs/>
          <w:sz w:val="28"/>
          <w:szCs w:val="28"/>
        </w:rPr>
        <w:t>5.6</w:t>
      </w:r>
      <w:r>
        <w:rPr>
          <w:rFonts w:hint="eastAsia"/>
          <w:sz w:val="28"/>
          <w:szCs w:val="28"/>
        </w:rPr>
        <w:t>投标文件中附保证金缴纳凭证及开户许可证或企业基本存款账户信息相关证明材料。</w:t>
      </w:r>
    </w:p>
    <w:p>
      <w:pPr>
        <w:spacing w:line="360" w:lineRule="auto"/>
        <w:ind w:firstLine="562" w:firstLineChars="200"/>
        <w:rPr>
          <w:sz w:val="28"/>
          <w:szCs w:val="28"/>
        </w:rPr>
      </w:pPr>
      <w:r>
        <w:rPr>
          <w:rFonts w:hint="eastAsia"/>
          <w:b/>
          <w:bCs/>
          <w:sz w:val="28"/>
          <w:szCs w:val="28"/>
        </w:rPr>
        <w:t>5.7</w:t>
      </w:r>
      <w:r>
        <w:rPr>
          <w:rFonts w:hint="eastAsia"/>
          <w:sz w:val="28"/>
          <w:szCs w:val="28"/>
        </w:rPr>
        <w:t>采购文件规定的其它证明文件。</w:t>
      </w:r>
    </w:p>
    <w:p>
      <w:pPr>
        <w:rPr>
          <w:rFonts w:ascii="宋体" w:hAnsi="宋体"/>
          <w:b/>
          <w:spacing w:val="20"/>
          <w:kern w:val="0"/>
          <w:sz w:val="28"/>
          <w:szCs w:val="28"/>
        </w:rPr>
      </w:pPr>
      <w:r>
        <w:rPr>
          <w:rFonts w:hint="eastAsia" w:ascii="宋体" w:hAnsi="宋体"/>
          <w:b/>
          <w:spacing w:val="20"/>
          <w:kern w:val="0"/>
          <w:sz w:val="24"/>
          <w:szCs w:val="24"/>
        </w:rPr>
        <w:br w:type="page"/>
      </w:r>
    </w:p>
    <w:p>
      <w:pPr>
        <w:snapToGrid w:val="0"/>
        <w:spacing w:line="360" w:lineRule="auto"/>
        <w:ind w:right="28"/>
        <w:rPr>
          <w:rFonts w:ascii="宋体" w:hAnsi="宋体"/>
          <w:b/>
          <w:spacing w:val="20"/>
          <w:kern w:val="0"/>
          <w:sz w:val="28"/>
          <w:szCs w:val="28"/>
        </w:rPr>
      </w:pPr>
      <w:r>
        <w:rPr>
          <w:rFonts w:hint="eastAsia" w:ascii="宋体" w:hAnsi="宋体"/>
          <w:b/>
          <w:spacing w:val="20"/>
          <w:kern w:val="0"/>
          <w:sz w:val="28"/>
          <w:szCs w:val="28"/>
        </w:rPr>
        <w:t>附件一：</w:t>
      </w:r>
    </w:p>
    <w:p>
      <w:pPr>
        <w:jc w:val="center"/>
        <w:rPr>
          <w:rFonts w:ascii="宋体" w:hAnsi="宋体" w:cs="宋体"/>
          <w:b/>
          <w:sz w:val="36"/>
          <w:szCs w:val="36"/>
        </w:rPr>
      </w:pPr>
    </w:p>
    <w:p>
      <w:pPr>
        <w:keepNext/>
        <w:keepLines/>
        <w:spacing w:before="260" w:after="260" w:line="415" w:lineRule="auto"/>
        <w:jc w:val="center"/>
        <w:rPr>
          <w:rFonts w:ascii="宋体"/>
          <w:b/>
          <w:sz w:val="24"/>
        </w:rPr>
      </w:pPr>
      <w:r>
        <w:rPr>
          <w:rFonts w:hint="eastAsia" w:ascii="宋体"/>
          <w:b/>
          <w:sz w:val="44"/>
          <w:szCs w:val="44"/>
        </w:rPr>
        <w:t>承  诺  书</w:t>
      </w:r>
    </w:p>
    <w:p>
      <w:pPr>
        <w:spacing w:line="360" w:lineRule="auto"/>
        <w:rPr>
          <w:rFonts w:ascii="宋体" w:hAnsi="宋体" w:cs="宋体"/>
          <w:sz w:val="28"/>
          <w:szCs w:val="28"/>
        </w:rPr>
      </w:pPr>
      <w:r>
        <w:rPr>
          <w:rFonts w:hint="eastAsia" w:ascii="宋体" w:hAnsi="宋体" w:cs="宋体"/>
          <w:sz w:val="28"/>
          <w:szCs w:val="28"/>
        </w:rPr>
        <w:t>致：北国商城股份有限公司物流产业园（石家庄）分公司</w:t>
      </w:r>
    </w:p>
    <w:p>
      <w:pPr>
        <w:spacing w:line="360" w:lineRule="auto"/>
        <w:rPr>
          <w:rFonts w:ascii="宋体" w:hAnsi="宋体" w:cs="宋体"/>
          <w:sz w:val="28"/>
          <w:szCs w:val="28"/>
        </w:rPr>
      </w:pPr>
      <w:r>
        <w:rPr>
          <w:rFonts w:hint="eastAsia" w:ascii="宋体" w:hAnsi="宋体" w:cs="宋体"/>
          <w:sz w:val="28"/>
          <w:szCs w:val="28"/>
        </w:rPr>
        <w:t>我方愿意参加贵方物流园电器类商品装卸项目竞标，我方郑重承诺如下：</w:t>
      </w:r>
    </w:p>
    <w:p>
      <w:pPr>
        <w:spacing w:line="360" w:lineRule="auto"/>
        <w:rPr>
          <w:rFonts w:ascii="宋体" w:hAnsi="宋体" w:cs="宋体"/>
          <w:sz w:val="28"/>
          <w:szCs w:val="28"/>
        </w:rPr>
      </w:pPr>
      <w:r>
        <w:rPr>
          <w:rFonts w:hint="eastAsia" w:ascii="宋体" w:hAnsi="宋体" w:cs="宋体"/>
          <w:sz w:val="28"/>
          <w:szCs w:val="28"/>
        </w:rPr>
        <w:t>我方保证投标文件（响应文件）中所附原件扫描件与原件一致，同时保证相关信息的真实和准确，采购人、行政监督部门有权进行必要的核实，如为虚假信息，我方将配合有关执法部门核实信息并接受处理（一经查实，信息将无条件上传至信用系统），同时愿意承担因我方就此弄虚作假所引起的一切法律后果和对采购人由此产生的一切损失。</w:t>
      </w:r>
    </w:p>
    <w:p>
      <w:pPr>
        <w:spacing w:line="360" w:lineRule="auto"/>
        <w:rPr>
          <w:rFonts w:ascii="宋体" w:hAnsi="宋体" w:cs="宋体"/>
          <w:sz w:val="28"/>
          <w:szCs w:val="28"/>
        </w:rPr>
      </w:pPr>
      <w:r>
        <w:rPr>
          <w:rFonts w:hint="eastAsia" w:ascii="宋体" w:hAnsi="宋体" w:cs="宋体"/>
          <w:sz w:val="28"/>
          <w:szCs w:val="28"/>
        </w:rPr>
        <w:t>我方保证此次投标报价包含招标文件中招标范围内全部内容，如有丢项、漏项或计算错误，我方承诺不再向贵方提出调整报价要求。</w:t>
      </w:r>
    </w:p>
    <w:p>
      <w:pPr>
        <w:spacing w:line="360" w:lineRule="auto"/>
        <w:ind w:firstLine="560" w:firstLineChars="200"/>
        <w:rPr>
          <w:rFonts w:ascii="宋体" w:hAnsi="宋体" w:cs="宋体"/>
          <w:sz w:val="28"/>
          <w:szCs w:val="28"/>
        </w:rPr>
      </w:pPr>
      <w:r>
        <w:rPr>
          <w:rFonts w:hint="eastAsia" w:ascii="宋体" w:hAnsi="宋体" w:cs="宋体"/>
          <w:sz w:val="28"/>
          <w:szCs w:val="28"/>
        </w:rPr>
        <w:t>如我方违背了上述承诺，本项目采购人、行政监督部门有权取消我方的中标（成交）资格，并接受相关主管部门对我方的处罚。</w:t>
      </w:r>
    </w:p>
    <w:p>
      <w:pPr>
        <w:spacing w:line="360" w:lineRule="auto"/>
        <w:rPr>
          <w:rFonts w:ascii="宋体" w:hAnsi="宋体" w:cs="宋体"/>
          <w:sz w:val="28"/>
          <w:szCs w:val="28"/>
        </w:rPr>
      </w:pPr>
    </w:p>
    <w:p>
      <w:pPr>
        <w:pStyle w:val="19"/>
        <w:spacing w:line="360" w:lineRule="auto"/>
        <w:rPr>
          <w:sz w:val="28"/>
          <w:szCs w:val="28"/>
        </w:rPr>
      </w:pPr>
    </w:p>
    <w:p>
      <w:pPr>
        <w:pStyle w:val="19"/>
        <w:spacing w:line="360" w:lineRule="auto"/>
        <w:rPr>
          <w:rFonts w:ascii="宋体" w:hAnsi="宋体" w:cs="宋体"/>
          <w:kern w:val="2"/>
          <w:sz w:val="28"/>
          <w:szCs w:val="28"/>
        </w:rPr>
      </w:pPr>
    </w:p>
    <w:p>
      <w:pPr>
        <w:pStyle w:val="19"/>
        <w:spacing w:line="360" w:lineRule="auto"/>
        <w:rPr>
          <w:rFonts w:ascii="宋体" w:hAnsi="宋体" w:cs="宋体"/>
          <w:kern w:val="2"/>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投标人（供应商）单位：（盖公章）</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法定代表人或其委托代理人：（签字或印鉴）          </w:t>
      </w:r>
    </w:p>
    <w:p>
      <w:pPr>
        <w:spacing w:line="360" w:lineRule="auto"/>
        <w:ind w:firstLine="4760" w:firstLineChars="1700"/>
        <w:rPr>
          <w:rFonts w:ascii="宋体" w:hAnsi="宋体" w:cs="宋体"/>
          <w:sz w:val="28"/>
          <w:szCs w:val="28"/>
        </w:rPr>
      </w:pPr>
      <w:r>
        <w:rPr>
          <w:rFonts w:hint="eastAsia" w:ascii="宋体" w:hAnsi="宋体" w:cs="宋体"/>
          <w:sz w:val="28"/>
          <w:szCs w:val="28"/>
        </w:rPr>
        <w:t>年     月     日</w:t>
      </w:r>
    </w:p>
    <w:p>
      <w:pPr>
        <w:pStyle w:val="56"/>
        <w:snapToGrid w:val="0"/>
        <w:spacing w:line="360" w:lineRule="auto"/>
        <w:ind w:firstLine="0" w:firstLineChars="0"/>
        <w:outlineLvl w:val="2"/>
        <w:rPr>
          <w:rFonts w:ascii="仿宋" w:hAnsi="仿宋" w:eastAsia="仿宋"/>
          <w:b/>
          <w:szCs w:val="28"/>
        </w:rPr>
      </w:pPr>
    </w:p>
    <w:p>
      <w:pPr>
        <w:rPr>
          <w:rFonts w:ascii="宋体" w:hAnsi="宋体" w:cs="宋体"/>
          <w:b/>
          <w:spacing w:val="20"/>
          <w:kern w:val="0"/>
          <w:sz w:val="28"/>
          <w:szCs w:val="28"/>
        </w:rPr>
      </w:pPr>
      <w:r>
        <w:rPr>
          <w:rFonts w:hint="eastAsia" w:ascii="宋体" w:hAnsi="宋体" w:cs="宋体"/>
          <w:b/>
          <w:spacing w:val="20"/>
          <w:kern w:val="0"/>
          <w:sz w:val="28"/>
          <w:szCs w:val="28"/>
        </w:rPr>
        <w:t>附件二：</w:t>
      </w:r>
    </w:p>
    <w:p>
      <w:pPr>
        <w:jc w:val="center"/>
        <w:rPr>
          <w:rFonts w:ascii="宋体" w:hAnsi="宋体" w:cs="宋体"/>
          <w:b/>
          <w:bCs/>
          <w:sz w:val="32"/>
          <w:szCs w:val="32"/>
        </w:rPr>
      </w:pPr>
      <w:r>
        <w:rPr>
          <w:rFonts w:hint="eastAsia" w:ascii="宋体" w:hAnsi="宋体" w:cs="宋体"/>
          <w:b/>
          <w:bCs/>
          <w:sz w:val="32"/>
          <w:szCs w:val="32"/>
        </w:rPr>
        <w:t>参加政府采购活动前3年内在经营活动中</w:t>
      </w:r>
    </w:p>
    <w:p>
      <w:pPr>
        <w:jc w:val="center"/>
        <w:rPr>
          <w:rFonts w:ascii="宋体" w:hAnsi="宋体" w:cs="宋体"/>
          <w:b/>
          <w:bCs/>
          <w:sz w:val="32"/>
          <w:szCs w:val="32"/>
        </w:rPr>
      </w:pPr>
      <w:r>
        <w:rPr>
          <w:rFonts w:hint="eastAsia" w:ascii="宋体" w:hAnsi="宋体" w:cs="宋体"/>
          <w:b/>
          <w:bCs/>
          <w:sz w:val="32"/>
          <w:szCs w:val="32"/>
        </w:rPr>
        <w:t>没有重大违法记录声明函</w:t>
      </w:r>
    </w:p>
    <w:p>
      <w:pPr>
        <w:spacing w:line="360" w:lineRule="auto"/>
        <w:rPr>
          <w:rFonts w:ascii="宋体" w:hAnsi="宋体" w:cs="宋体"/>
          <w:sz w:val="28"/>
          <w:szCs w:val="28"/>
        </w:rPr>
      </w:pPr>
      <w:r>
        <w:rPr>
          <w:rFonts w:hint="eastAsia" w:ascii="宋体" w:hAnsi="宋体" w:cs="宋体"/>
          <w:sz w:val="28"/>
          <w:szCs w:val="28"/>
        </w:rPr>
        <w:t>致：北国商城股份有限公司物流产业园（石家庄）分公司</w:t>
      </w:r>
    </w:p>
    <w:p>
      <w:pPr>
        <w:spacing w:line="360" w:lineRule="auto"/>
        <w:ind w:firstLine="560" w:firstLineChars="200"/>
        <w:rPr>
          <w:rFonts w:ascii="宋体" w:hAnsi="宋体" w:cs="宋体"/>
          <w:sz w:val="28"/>
          <w:szCs w:val="28"/>
        </w:rPr>
      </w:pPr>
      <w:r>
        <w:rPr>
          <w:rFonts w:hint="eastAsia" w:ascii="宋体" w:hAnsi="宋体" w:cs="宋体"/>
          <w:sz w:val="28"/>
          <w:szCs w:val="28"/>
        </w:rPr>
        <w:t>在本项目投标文件截止时间前，我单位参加本次政府采购活动前3年内在经营活动中没有因违法经营受到刑事处罚或者责令停产停业、吊销许可证或者执照、较大数额罚款等行政处罚的重大违法记录；通过“信用中国”(https://www.creditchina.gov.cn)、“中国政府采购网”（http://www.ccgp.gov.cn）、中国执行信息公开网（http://zxgk.court.gov.cn）、国家企业信用信息公示系统（http://www.gsxt.gov.cn）、信用河北、信用中国（河北石家庄）等渠道查询，我单位未被列入重大税收违法案件当事人名单、政府采购严重违法失信行为记录名单、最高人民法院公布的失信被执行人名单。</w:t>
      </w:r>
    </w:p>
    <w:p>
      <w:pPr>
        <w:spacing w:line="360" w:lineRule="auto"/>
        <w:ind w:firstLine="560" w:firstLineChars="200"/>
        <w:rPr>
          <w:rFonts w:ascii="宋体" w:hAnsi="宋体" w:cs="宋体"/>
          <w:sz w:val="28"/>
          <w:szCs w:val="28"/>
        </w:rPr>
      </w:pPr>
      <w:r>
        <w:rPr>
          <w:rFonts w:hint="eastAsia" w:ascii="宋体" w:hAnsi="宋体" w:cs="宋体"/>
          <w:sz w:val="28"/>
          <w:szCs w:val="28"/>
        </w:rPr>
        <w:t>如发现我单位提供的声明函不实时，我单位将按照相关法律法规有关提供虚假材料的规定，接受处罚。</w:t>
      </w:r>
    </w:p>
    <w:p>
      <w:pPr>
        <w:spacing w:line="360" w:lineRule="auto"/>
        <w:ind w:firstLine="560" w:firstLineChars="200"/>
        <w:rPr>
          <w:rFonts w:ascii="宋体" w:hAnsi="宋体" w:cs="宋体"/>
          <w:sz w:val="28"/>
          <w:szCs w:val="28"/>
        </w:rPr>
      </w:pPr>
      <w:r>
        <w:rPr>
          <w:rFonts w:hint="eastAsia" w:ascii="宋体" w:hAnsi="宋体" w:cs="宋体"/>
          <w:sz w:val="28"/>
          <w:szCs w:val="28"/>
        </w:rPr>
        <w:t>特此声明。</w:t>
      </w:r>
    </w:p>
    <w:p>
      <w:pPr>
        <w:spacing w:line="360" w:lineRule="auto"/>
        <w:ind w:firstLine="560" w:firstLineChars="200"/>
        <w:rPr>
          <w:rFonts w:ascii="宋体" w:hAnsi="宋体" w:cs="宋体"/>
          <w:sz w:val="28"/>
          <w:szCs w:val="28"/>
        </w:rPr>
      </w:pPr>
      <w:r>
        <w:rPr>
          <w:rFonts w:hint="eastAsia" w:ascii="宋体" w:hAnsi="宋体" w:cs="宋体"/>
          <w:sz w:val="28"/>
          <w:szCs w:val="28"/>
        </w:rPr>
        <w:t>供应商： （加盖公章）</w:t>
      </w:r>
    </w:p>
    <w:p>
      <w:pPr>
        <w:spacing w:line="360" w:lineRule="auto"/>
        <w:rPr>
          <w:rFonts w:ascii="宋体" w:hAnsi="宋体" w:cs="宋体"/>
          <w:sz w:val="28"/>
          <w:szCs w:val="28"/>
        </w:rPr>
      </w:pPr>
      <w:r>
        <w:rPr>
          <w:rFonts w:hint="eastAsia" w:ascii="宋体" w:hAnsi="宋体" w:cs="宋体"/>
          <w:sz w:val="28"/>
          <w:szCs w:val="28"/>
        </w:rPr>
        <w:t>法定代表人（或非法人组织负责人）或其授权代表：(签字或印鉴)</w:t>
      </w:r>
    </w:p>
    <w:p>
      <w:pPr>
        <w:spacing w:line="360" w:lineRule="auto"/>
        <w:ind w:firstLine="5600" w:firstLineChars="2000"/>
        <w:rPr>
          <w:rFonts w:ascii="宋体" w:hAnsi="宋体" w:cs="宋体"/>
          <w:sz w:val="28"/>
          <w:szCs w:val="28"/>
        </w:rPr>
      </w:pPr>
      <w:r>
        <w:rPr>
          <w:rFonts w:hint="eastAsia" w:ascii="宋体" w:hAnsi="宋体" w:cs="宋体"/>
          <w:sz w:val="28"/>
          <w:szCs w:val="28"/>
        </w:rPr>
        <w:t>日期：   年  月 日</w:t>
      </w:r>
    </w:p>
    <w:p>
      <w:pPr>
        <w:spacing w:line="360" w:lineRule="auto"/>
        <w:ind w:firstLine="560" w:firstLineChars="200"/>
        <w:rPr>
          <w:rFonts w:ascii="宋体" w:hAnsi="宋体" w:cs="宋体"/>
          <w:sz w:val="28"/>
          <w:szCs w:val="28"/>
        </w:rPr>
      </w:pPr>
      <w:r>
        <w:rPr>
          <w:rFonts w:hint="eastAsia" w:ascii="宋体" w:hAnsi="宋体" w:cs="宋体"/>
          <w:sz w:val="28"/>
          <w:szCs w:val="28"/>
        </w:rPr>
        <w:t>注：自然人投标的无需盖章，需要签字</w:t>
      </w:r>
    </w:p>
    <w:p>
      <w:pPr>
        <w:spacing w:line="360" w:lineRule="auto"/>
      </w:pPr>
      <w:r>
        <w:rPr>
          <w:rFonts w:hint="eastAsia" w:ascii="宋体" w:hAnsi="宋体" w:cs="宋体"/>
          <w:sz w:val="28"/>
          <w:szCs w:val="28"/>
        </w:rPr>
        <w:br w:type="page"/>
      </w:r>
      <w:r>
        <w:rPr>
          <w:rFonts w:hint="eastAsia" w:ascii="宋体" w:hAnsi="宋体" w:cs="宋体"/>
          <w:b/>
          <w:spacing w:val="20"/>
          <w:kern w:val="0"/>
          <w:sz w:val="28"/>
          <w:szCs w:val="28"/>
        </w:rPr>
        <w:t>附件三：</w:t>
      </w:r>
    </w:p>
    <w:p>
      <w:pPr>
        <w:jc w:val="left"/>
        <w:rPr>
          <w:rFonts w:ascii="仿宋" w:hAnsi="仿宋" w:eastAsia="仿宋" w:cs="仿宋"/>
        </w:rPr>
      </w:pPr>
    </w:p>
    <w:p>
      <w:pPr>
        <w:jc w:val="center"/>
        <w:rPr>
          <w:b/>
          <w:bCs/>
          <w:sz w:val="44"/>
          <w:szCs w:val="44"/>
        </w:rPr>
      </w:pPr>
    </w:p>
    <w:p>
      <w:pPr>
        <w:jc w:val="center"/>
        <w:rPr>
          <w:b/>
          <w:bCs/>
          <w:sz w:val="44"/>
          <w:szCs w:val="44"/>
        </w:rPr>
      </w:pPr>
      <w:r>
        <w:rPr>
          <w:rFonts w:hint="eastAsia"/>
          <w:b/>
          <w:bCs/>
          <w:sz w:val="44"/>
          <w:szCs w:val="44"/>
        </w:rPr>
        <w:t>承诺函</w:t>
      </w:r>
    </w:p>
    <w:p>
      <w:pPr>
        <w:spacing w:line="360" w:lineRule="auto"/>
        <w:rPr>
          <w:sz w:val="28"/>
          <w:szCs w:val="28"/>
        </w:rPr>
      </w:pPr>
    </w:p>
    <w:p>
      <w:pPr>
        <w:spacing w:line="360" w:lineRule="auto"/>
        <w:rPr>
          <w:rFonts w:ascii="宋体" w:hAnsi="宋体" w:cs="宋体"/>
          <w:sz w:val="28"/>
          <w:szCs w:val="28"/>
        </w:rPr>
      </w:pPr>
      <w:r>
        <w:rPr>
          <w:rFonts w:hint="eastAsia" w:ascii="宋体" w:hAnsi="宋体" w:cs="宋体"/>
          <w:sz w:val="28"/>
          <w:szCs w:val="28"/>
        </w:rPr>
        <w:t>北国商城股份有限公司物流产业园（石家庄）分公司：</w:t>
      </w:r>
    </w:p>
    <w:p>
      <w:pPr>
        <w:spacing w:line="360" w:lineRule="auto"/>
        <w:ind w:firstLine="560" w:firstLineChars="200"/>
        <w:rPr>
          <w:rFonts w:ascii="宋体" w:hAnsi="宋体" w:cs="宋体"/>
          <w:sz w:val="28"/>
          <w:szCs w:val="28"/>
        </w:rPr>
      </w:pPr>
      <w:r>
        <w:rPr>
          <w:rFonts w:hint="eastAsia" w:ascii="宋体" w:hAnsi="宋体" w:cs="宋体"/>
          <w:sz w:val="28"/>
          <w:szCs w:val="28"/>
        </w:rPr>
        <w:t>本公司郑重承诺，我公司参加（项目名称）（项目编号）采购活动，具有良好的商业信誉和健全的会计制度，有依法缴纳税收和社会保障资金的良好记录。本公司对上述承诺内容的真实性负责，如有虚假，将依法承担相应责任。</w:t>
      </w:r>
    </w:p>
    <w:p>
      <w:pPr>
        <w:spacing w:line="360" w:lineRule="auto"/>
        <w:ind w:firstLine="560" w:firstLineChars="200"/>
        <w:rPr>
          <w:rFonts w:ascii="宋体" w:hAnsi="宋体" w:cs="宋体"/>
          <w:sz w:val="28"/>
          <w:szCs w:val="28"/>
        </w:rPr>
      </w:pPr>
      <w:r>
        <w:rPr>
          <w:rFonts w:hint="eastAsia" w:ascii="宋体" w:hAnsi="宋体" w:cs="宋体"/>
          <w:sz w:val="28"/>
          <w:szCs w:val="28"/>
        </w:rPr>
        <w:t>特此承诺。</w:t>
      </w:r>
    </w:p>
    <w:p>
      <w:pPr>
        <w:spacing w:line="360" w:lineRule="auto"/>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企业名称：（盖公章）</w:t>
      </w:r>
    </w:p>
    <w:p>
      <w:pPr>
        <w:spacing w:line="360" w:lineRule="auto"/>
        <w:ind w:firstLine="560" w:firstLineChars="200"/>
        <w:rPr>
          <w:rFonts w:ascii="宋体" w:hAnsi="宋体" w:cs="宋体"/>
          <w:sz w:val="28"/>
          <w:szCs w:val="28"/>
        </w:rPr>
      </w:pPr>
      <w:r>
        <w:rPr>
          <w:rFonts w:hint="eastAsia" w:ascii="宋体" w:hAnsi="宋体" w:cs="宋体"/>
          <w:sz w:val="28"/>
          <w:szCs w:val="28"/>
        </w:rPr>
        <w:t>法定代表人或其授权代表：（签字或印鉴）</w:t>
      </w:r>
    </w:p>
    <w:p>
      <w:pPr>
        <w:spacing w:line="360" w:lineRule="auto"/>
        <w:ind w:firstLine="1120" w:firstLineChars="400"/>
        <w:rPr>
          <w:rFonts w:ascii="宋体" w:hAnsi="宋体" w:cs="宋体"/>
          <w:sz w:val="28"/>
          <w:szCs w:val="28"/>
        </w:rPr>
      </w:pPr>
      <w:r>
        <w:rPr>
          <w:rFonts w:hint="eastAsia" w:ascii="宋体" w:hAnsi="宋体" w:cs="宋体"/>
          <w:sz w:val="28"/>
          <w:szCs w:val="28"/>
        </w:rPr>
        <w:t xml:space="preserve">                       年    月    日</w:t>
      </w:r>
    </w:p>
    <w:p>
      <w:pPr>
        <w:spacing w:line="360" w:lineRule="auto"/>
        <w:jc w:val="left"/>
        <w:rPr>
          <w:rFonts w:ascii="宋体" w:hAnsi="宋体" w:cs="宋体"/>
          <w:sz w:val="28"/>
          <w:szCs w:val="28"/>
        </w:rPr>
      </w:pPr>
    </w:p>
    <w:p>
      <w:pPr>
        <w:spacing w:line="360" w:lineRule="auto"/>
        <w:rPr>
          <w:rFonts w:ascii="宋体" w:hAnsi="宋体" w:cs="宋体"/>
          <w:sz w:val="28"/>
          <w:szCs w:val="28"/>
        </w:rPr>
      </w:pPr>
    </w:p>
    <w:p>
      <w:pPr>
        <w:pStyle w:val="15"/>
        <w:ind w:left="420" w:firstLine="480"/>
      </w:pPr>
    </w:p>
    <w:p>
      <w:pPr>
        <w:rPr>
          <w:rFonts w:ascii="宋体" w:hAnsi="宋体" w:cs="宋体"/>
          <w:b/>
          <w:bCs/>
          <w:snapToGrid w:val="0"/>
          <w:spacing w:val="12"/>
          <w:kern w:val="0"/>
          <w:sz w:val="24"/>
          <w:szCs w:val="24"/>
        </w:rPr>
      </w:pPr>
      <w:r>
        <w:rPr>
          <w:rFonts w:hint="eastAsia" w:ascii="宋体" w:hAnsi="宋体" w:cs="宋体"/>
          <w:b/>
          <w:bCs/>
          <w:snapToGrid w:val="0"/>
          <w:spacing w:val="12"/>
          <w:kern w:val="0"/>
          <w:sz w:val="24"/>
          <w:szCs w:val="24"/>
        </w:rPr>
        <w:br w:type="page"/>
      </w:r>
    </w:p>
    <w:p>
      <w:pPr>
        <w:pStyle w:val="2"/>
        <w:jc w:val="center"/>
        <w:rPr>
          <w:sz w:val="32"/>
          <w:szCs w:val="32"/>
        </w:rPr>
      </w:pPr>
      <w:r>
        <w:rPr>
          <w:rFonts w:hint="eastAsia"/>
          <w:sz w:val="32"/>
          <w:szCs w:val="32"/>
        </w:rPr>
        <w:t>六、人员配备登记表</w:t>
      </w:r>
    </w:p>
    <w:tbl>
      <w:tblPr>
        <w:tblStyle w:val="24"/>
        <w:tblW w:w="9720" w:type="dxa"/>
        <w:tblInd w:w="93" w:type="dxa"/>
        <w:tblLayout w:type="autofit"/>
        <w:tblCellMar>
          <w:top w:w="0" w:type="dxa"/>
          <w:left w:w="108" w:type="dxa"/>
          <w:bottom w:w="0" w:type="dxa"/>
          <w:right w:w="108" w:type="dxa"/>
        </w:tblCellMar>
      </w:tblPr>
      <w:tblGrid>
        <w:gridCol w:w="700"/>
        <w:gridCol w:w="1784"/>
        <w:gridCol w:w="1062"/>
        <w:gridCol w:w="1592"/>
        <w:gridCol w:w="1591"/>
        <w:gridCol w:w="2991"/>
      </w:tblGrid>
      <w:tr>
        <w:tblPrEx>
          <w:tblCellMar>
            <w:top w:w="0" w:type="dxa"/>
            <w:left w:w="108" w:type="dxa"/>
            <w:bottom w:w="0" w:type="dxa"/>
            <w:right w:w="108" w:type="dxa"/>
          </w:tblCellMar>
        </w:tblPrEx>
        <w:trPr>
          <w:trHeight w:val="675" w:hRule="atLeast"/>
        </w:trPr>
        <w:tc>
          <w:tcPr>
            <w:tcW w:w="9720" w:type="dxa"/>
            <w:gridSpan w:val="6"/>
            <w:tcBorders>
              <w:top w:val="nil"/>
              <w:left w:val="nil"/>
              <w:bottom w:val="nil"/>
              <w:right w:val="nil"/>
            </w:tcBorders>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投标单位人员信息表</w:t>
            </w: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序号</w:t>
            </w:r>
          </w:p>
        </w:tc>
        <w:tc>
          <w:tcPr>
            <w:tcW w:w="178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名称</w:t>
            </w:r>
          </w:p>
        </w:tc>
        <w:tc>
          <w:tcPr>
            <w:tcW w:w="106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姓名</w:t>
            </w:r>
          </w:p>
        </w:tc>
        <w:tc>
          <w:tcPr>
            <w:tcW w:w="159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电话</w:t>
            </w:r>
          </w:p>
        </w:tc>
        <w:tc>
          <w:tcPr>
            <w:tcW w:w="159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身份证号</w:t>
            </w:r>
          </w:p>
        </w:tc>
        <w:tc>
          <w:tcPr>
            <w:tcW w:w="299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kern w:val="0"/>
                <w:sz w:val="28"/>
                <w:szCs w:val="28"/>
              </w:rPr>
              <w:t>备注</w:t>
            </w:r>
          </w:p>
        </w:tc>
      </w:tr>
      <w:tr>
        <w:tblPrEx>
          <w:tblCellMar>
            <w:top w:w="0" w:type="dxa"/>
            <w:left w:w="108" w:type="dxa"/>
            <w:bottom w:w="0" w:type="dxa"/>
            <w:right w:w="108" w:type="dxa"/>
          </w:tblCellMar>
        </w:tblPrEx>
        <w:trPr>
          <w:trHeight w:val="1907"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1</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项目经理（项目负责人）</w:t>
            </w: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2</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941"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3</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941"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4</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5</w:t>
            </w:r>
          </w:p>
        </w:tc>
        <w:tc>
          <w:tcPr>
            <w:tcW w:w="178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15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9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78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w:t>
            </w:r>
          </w:p>
        </w:tc>
        <w:tc>
          <w:tcPr>
            <w:tcW w:w="106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5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59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299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1274" w:hRule="atLeast"/>
        </w:trPr>
        <w:tc>
          <w:tcPr>
            <w:tcW w:w="70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78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06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59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159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c>
          <w:tcPr>
            <w:tcW w:w="299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8"/>
                <w:szCs w:val="28"/>
              </w:rPr>
            </w:pPr>
          </w:p>
        </w:tc>
      </w:tr>
    </w:tbl>
    <w:p/>
    <w:p>
      <w:pPr>
        <w:pStyle w:val="15"/>
        <w:ind w:left="420" w:firstLine="560"/>
        <w:jc w:val="left"/>
        <w:rPr>
          <w:sz w:val="28"/>
          <w:szCs w:val="28"/>
        </w:rPr>
      </w:pPr>
      <w:r>
        <w:rPr>
          <w:rFonts w:hint="eastAsia"/>
          <w:sz w:val="28"/>
          <w:szCs w:val="28"/>
        </w:rPr>
        <w:t>注：后附人员相关证明资料：身份证等。</w:t>
      </w:r>
    </w:p>
    <w:p>
      <w:pPr>
        <w:rPr>
          <w:sz w:val="28"/>
          <w:szCs w:val="28"/>
        </w:rPr>
      </w:pPr>
      <w:r>
        <w:rPr>
          <w:rFonts w:hint="eastAsia"/>
          <w:sz w:val="32"/>
          <w:szCs w:val="32"/>
        </w:rPr>
        <w:br w:type="page"/>
      </w:r>
    </w:p>
    <w:p>
      <w:pPr>
        <w:pStyle w:val="2"/>
        <w:jc w:val="center"/>
        <w:rPr>
          <w:sz w:val="32"/>
          <w:szCs w:val="32"/>
        </w:rPr>
      </w:pPr>
      <w:r>
        <w:rPr>
          <w:rFonts w:hint="eastAsia"/>
          <w:sz w:val="32"/>
          <w:szCs w:val="32"/>
        </w:rPr>
        <w:t>七、同类业绩及相关证明资料</w:t>
      </w:r>
    </w:p>
    <w:tbl>
      <w:tblPr>
        <w:tblStyle w:val="24"/>
        <w:tblW w:w="8522" w:type="dxa"/>
        <w:jc w:val="center"/>
        <w:tblLayout w:type="fixed"/>
        <w:tblCellMar>
          <w:top w:w="0" w:type="dxa"/>
          <w:left w:w="0" w:type="dxa"/>
          <w:bottom w:w="0" w:type="dxa"/>
          <w:right w:w="0" w:type="dxa"/>
        </w:tblCellMar>
      </w:tblPr>
      <w:tblGrid>
        <w:gridCol w:w="2269"/>
        <w:gridCol w:w="6253"/>
      </w:tblGrid>
      <w:tr>
        <w:tblPrEx>
          <w:tblCellMar>
            <w:top w:w="0" w:type="dxa"/>
            <w:left w:w="0" w:type="dxa"/>
            <w:bottom w:w="0" w:type="dxa"/>
            <w:right w:w="0" w:type="dxa"/>
          </w:tblCellMar>
        </w:tblPrEx>
        <w:trPr>
          <w:trHeight w:val="850" w:hRule="atLeast"/>
          <w:jc w:val="center"/>
        </w:trPr>
        <w:tc>
          <w:tcPr>
            <w:tcW w:w="2269" w:type="dxa"/>
            <w:tcBorders>
              <w:top w:val="single" w:color="000000" w:sz="4" w:space="0"/>
              <w:left w:val="single" w:color="000000" w:sz="4" w:space="0"/>
              <w:bottom w:val="single" w:color="000000" w:sz="4" w:space="0"/>
              <w:right w:val="single" w:color="000000" w:sz="4" w:space="0"/>
            </w:tcBorders>
          </w:tcPr>
          <w:p>
            <w:pPr>
              <w:jc w:val="left"/>
              <w:rPr>
                <w:sz w:val="28"/>
                <w:szCs w:val="28"/>
              </w:rPr>
            </w:pPr>
            <w:r>
              <w:rPr>
                <w:sz w:val="28"/>
                <w:szCs w:val="28"/>
              </w:rPr>
              <w:t>项目名称</w:t>
            </w:r>
          </w:p>
        </w:tc>
        <w:tc>
          <w:tcPr>
            <w:tcW w:w="6253" w:type="dxa"/>
            <w:tcBorders>
              <w:top w:val="single" w:color="000000" w:sz="4" w:space="0"/>
              <w:left w:val="single" w:color="000000" w:sz="4" w:space="0"/>
              <w:bottom w:val="single" w:color="000000" w:sz="4" w:space="0"/>
              <w:right w:val="single" w:color="000000" w:sz="4" w:space="0"/>
            </w:tcBorders>
          </w:tcPr>
          <w:p>
            <w:pPr>
              <w:jc w:val="left"/>
              <w:rPr>
                <w:sz w:val="28"/>
                <w:szCs w:val="28"/>
              </w:rPr>
            </w:pPr>
          </w:p>
        </w:tc>
      </w:tr>
      <w:tr>
        <w:tblPrEx>
          <w:tblCellMar>
            <w:top w:w="0" w:type="dxa"/>
            <w:left w:w="0" w:type="dxa"/>
            <w:bottom w:w="0" w:type="dxa"/>
            <w:right w:w="0" w:type="dxa"/>
          </w:tblCellMar>
        </w:tblPrEx>
        <w:trPr>
          <w:trHeight w:val="850" w:hRule="atLeast"/>
          <w:jc w:val="center"/>
        </w:trPr>
        <w:tc>
          <w:tcPr>
            <w:tcW w:w="2269" w:type="dxa"/>
            <w:tcBorders>
              <w:top w:val="single" w:color="000000" w:sz="4" w:space="0"/>
              <w:left w:val="single" w:color="000000" w:sz="4" w:space="0"/>
              <w:bottom w:val="single" w:color="000000" w:sz="4" w:space="0"/>
              <w:right w:val="single" w:color="000000" w:sz="4" w:space="0"/>
            </w:tcBorders>
          </w:tcPr>
          <w:p>
            <w:pPr>
              <w:jc w:val="left"/>
              <w:rPr>
                <w:sz w:val="28"/>
                <w:szCs w:val="28"/>
              </w:rPr>
            </w:pPr>
            <w:r>
              <w:rPr>
                <w:rFonts w:hint="eastAsia"/>
                <w:sz w:val="28"/>
                <w:szCs w:val="28"/>
              </w:rPr>
              <w:t>甲</w:t>
            </w:r>
            <w:r>
              <w:rPr>
                <w:sz w:val="28"/>
                <w:szCs w:val="28"/>
              </w:rPr>
              <w:t>方名称</w:t>
            </w:r>
          </w:p>
        </w:tc>
        <w:tc>
          <w:tcPr>
            <w:tcW w:w="6253" w:type="dxa"/>
            <w:tcBorders>
              <w:top w:val="single" w:color="000000" w:sz="4" w:space="0"/>
              <w:left w:val="single" w:color="000000" w:sz="4" w:space="0"/>
              <w:bottom w:val="single" w:color="000000" w:sz="4" w:space="0"/>
              <w:right w:val="single" w:color="000000" w:sz="4" w:space="0"/>
            </w:tcBorders>
          </w:tcPr>
          <w:p>
            <w:pPr>
              <w:jc w:val="left"/>
              <w:rPr>
                <w:sz w:val="28"/>
                <w:szCs w:val="28"/>
              </w:rPr>
            </w:pPr>
          </w:p>
        </w:tc>
      </w:tr>
      <w:tr>
        <w:tblPrEx>
          <w:tblCellMar>
            <w:top w:w="0" w:type="dxa"/>
            <w:left w:w="0" w:type="dxa"/>
            <w:bottom w:w="0" w:type="dxa"/>
            <w:right w:w="0" w:type="dxa"/>
          </w:tblCellMar>
        </w:tblPrEx>
        <w:trPr>
          <w:trHeight w:val="850" w:hRule="atLeast"/>
          <w:jc w:val="center"/>
        </w:trPr>
        <w:tc>
          <w:tcPr>
            <w:tcW w:w="2269" w:type="dxa"/>
            <w:tcBorders>
              <w:top w:val="single" w:color="000000" w:sz="4" w:space="0"/>
              <w:left w:val="single" w:color="000000" w:sz="4" w:space="0"/>
              <w:bottom w:val="single" w:color="000000" w:sz="4" w:space="0"/>
              <w:right w:val="single" w:color="000000" w:sz="4" w:space="0"/>
            </w:tcBorders>
          </w:tcPr>
          <w:p>
            <w:pPr>
              <w:jc w:val="left"/>
              <w:rPr>
                <w:sz w:val="28"/>
                <w:szCs w:val="28"/>
              </w:rPr>
            </w:pPr>
            <w:r>
              <w:rPr>
                <w:rFonts w:hint="eastAsia"/>
                <w:sz w:val="28"/>
                <w:szCs w:val="28"/>
              </w:rPr>
              <w:t>甲</w:t>
            </w:r>
            <w:r>
              <w:rPr>
                <w:sz w:val="28"/>
                <w:szCs w:val="28"/>
              </w:rPr>
              <w:t>方联系人及电话</w:t>
            </w:r>
          </w:p>
        </w:tc>
        <w:tc>
          <w:tcPr>
            <w:tcW w:w="6253" w:type="dxa"/>
            <w:tcBorders>
              <w:top w:val="single" w:color="000000" w:sz="4" w:space="0"/>
              <w:left w:val="single" w:color="000000" w:sz="4" w:space="0"/>
              <w:bottom w:val="single" w:color="000000" w:sz="4" w:space="0"/>
              <w:right w:val="single" w:color="000000" w:sz="4" w:space="0"/>
            </w:tcBorders>
          </w:tcPr>
          <w:p>
            <w:pPr>
              <w:jc w:val="left"/>
              <w:rPr>
                <w:sz w:val="28"/>
                <w:szCs w:val="28"/>
              </w:rPr>
            </w:pPr>
          </w:p>
        </w:tc>
      </w:tr>
      <w:tr>
        <w:tblPrEx>
          <w:tblCellMar>
            <w:top w:w="0" w:type="dxa"/>
            <w:left w:w="0" w:type="dxa"/>
            <w:bottom w:w="0" w:type="dxa"/>
            <w:right w:w="0" w:type="dxa"/>
          </w:tblCellMar>
        </w:tblPrEx>
        <w:trPr>
          <w:trHeight w:val="850" w:hRule="atLeast"/>
          <w:jc w:val="center"/>
        </w:trPr>
        <w:tc>
          <w:tcPr>
            <w:tcW w:w="2269" w:type="dxa"/>
            <w:tcBorders>
              <w:top w:val="single" w:color="000000" w:sz="4" w:space="0"/>
              <w:left w:val="single" w:color="000000" w:sz="4" w:space="0"/>
              <w:bottom w:val="single" w:color="000000" w:sz="4" w:space="0"/>
              <w:right w:val="single" w:color="000000" w:sz="4" w:space="0"/>
            </w:tcBorders>
          </w:tcPr>
          <w:p>
            <w:pPr>
              <w:jc w:val="left"/>
              <w:rPr>
                <w:sz w:val="28"/>
                <w:szCs w:val="28"/>
              </w:rPr>
            </w:pPr>
            <w:r>
              <w:rPr>
                <w:sz w:val="28"/>
                <w:szCs w:val="28"/>
              </w:rPr>
              <w:t>合同价格</w:t>
            </w:r>
          </w:p>
        </w:tc>
        <w:tc>
          <w:tcPr>
            <w:tcW w:w="6253" w:type="dxa"/>
            <w:tcBorders>
              <w:top w:val="single" w:color="000000" w:sz="4" w:space="0"/>
              <w:left w:val="single" w:color="000000" w:sz="4" w:space="0"/>
              <w:bottom w:val="single" w:color="000000" w:sz="4" w:space="0"/>
              <w:right w:val="single" w:color="000000" w:sz="4" w:space="0"/>
            </w:tcBorders>
          </w:tcPr>
          <w:p>
            <w:pPr>
              <w:jc w:val="left"/>
              <w:rPr>
                <w:sz w:val="28"/>
                <w:szCs w:val="28"/>
              </w:rPr>
            </w:pPr>
          </w:p>
        </w:tc>
      </w:tr>
      <w:tr>
        <w:tblPrEx>
          <w:tblCellMar>
            <w:top w:w="0" w:type="dxa"/>
            <w:left w:w="0" w:type="dxa"/>
            <w:bottom w:w="0" w:type="dxa"/>
            <w:right w:w="0" w:type="dxa"/>
          </w:tblCellMar>
        </w:tblPrEx>
        <w:trPr>
          <w:trHeight w:val="3089" w:hRule="exact"/>
          <w:jc w:val="center"/>
        </w:trPr>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sz w:val="28"/>
                <w:szCs w:val="28"/>
              </w:rPr>
            </w:pPr>
            <w:r>
              <w:rPr>
                <w:sz w:val="28"/>
                <w:szCs w:val="28"/>
              </w:rPr>
              <w:t>项目概况及投标人履约情况</w:t>
            </w:r>
          </w:p>
        </w:tc>
        <w:tc>
          <w:tcPr>
            <w:tcW w:w="6253" w:type="dxa"/>
            <w:tcBorders>
              <w:top w:val="single" w:color="000000" w:sz="4" w:space="0"/>
              <w:left w:val="single" w:color="000000" w:sz="4" w:space="0"/>
              <w:bottom w:val="single" w:color="000000" w:sz="4" w:space="0"/>
              <w:right w:val="single" w:color="000000" w:sz="4" w:space="0"/>
            </w:tcBorders>
            <w:vAlign w:val="center"/>
          </w:tcPr>
          <w:p>
            <w:pPr>
              <w:jc w:val="center"/>
              <w:rPr>
                <w:sz w:val="28"/>
                <w:szCs w:val="28"/>
              </w:rPr>
            </w:pPr>
          </w:p>
        </w:tc>
      </w:tr>
      <w:tr>
        <w:tblPrEx>
          <w:tblCellMar>
            <w:top w:w="0" w:type="dxa"/>
            <w:left w:w="0" w:type="dxa"/>
            <w:bottom w:w="0" w:type="dxa"/>
            <w:right w:w="0" w:type="dxa"/>
          </w:tblCellMar>
        </w:tblPrEx>
        <w:trPr>
          <w:trHeight w:val="638" w:hRule="exact"/>
          <w:jc w:val="center"/>
        </w:trPr>
        <w:tc>
          <w:tcPr>
            <w:tcW w:w="2269" w:type="dxa"/>
            <w:tcBorders>
              <w:top w:val="single" w:color="000000" w:sz="4" w:space="0"/>
              <w:left w:val="single" w:color="000000" w:sz="4" w:space="0"/>
              <w:bottom w:val="single" w:color="000000" w:sz="4" w:space="0"/>
              <w:right w:val="single" w:color="000000" w:sz="4" w:space="0"/>
            </w:tcBorders>
            <w:vAlign w:val="center"/>
          </w:tcPr>
          <w:p>
            <w:pPr>
              <w:jc w:val="center"/>
              <w:rPr>
                <w:sz w:val="28"/>
                <w:szCs w:val="28"/>
              </w:rPr>
            </w:pPr>
            <w:r>
              <w:rPr>
                <w:sz w:val="28"/>
                <w:szCs w:val="28"/>
              </w:rPr>
              <w:t>备注</w:t>
            </w:r>
          </w:p>
        </w:tc>
        <w:tc>
          <w:tcPr>
            <w:tcW w:w="6253" w:type="dxa"/>
            <w:tcBorders>
              <w:top w:val="single" w:color="000000" w:sz="4" w:space="0"/>
              <w:left w:val="single" w:color="000000" w:sz="4" w:space="0"/>
              <w:bottom w:val="single" w:color="000000" w:sz="4" w:space="0"/>
              <w:right w:val="single" w:color="000000" w:sz="4" w:space="0"/>
            </w:tcBorders>
            <w:vAlign w:val="center"/>
          </w:tcPr>
          <w:p>
            <w:pPr>
              <w:jc w:val="center"/>
              <w:rPr>
                <w:sz w:val="28"/>
                <w:szCs w:val="28"/>
              </w:rPr>
            </w:pPr>
          </w:p>
        </w:tc>
      </w:tr>
    </w:tbl>
    <w:p>
      <w:pPr>
        <w:pStyle w:val="15"/>
        <w:ind w:left="420" w:firstLine="482"/>
        <w:rPr>
          <w:b/>
          <w:bCs/>
        </w:rPr>
      </w:pPr>
      <w:r>
        <w:rPr>
          <w:rFonts w:hint="eastAsia"/>
          <w:b/>
          <w:bCs/>
        </w:rPr>
        <w:t>注：后附相关证明材料，以签订合同扫描件为准。</w:t>
      </w:r>
    </w:p>
    <w:p>
      <w:pPr>
        <w:rPr>
          <w:rFonts w:ascii="宋体" w:hAnsi="宋体" w:cs="宋体"/>
          <w:b/>
          <w:bCs/>
          <w:snapToGrid w:val="0"/>
          <w:spacing w:val="12"/>
          <w:kern w:val="0"/>
          <w:sz w:val="24"/>
          <w:szCs w:val="24"/>
        </w:rPr>
      </w:pPr>
      <w:r>
        <w:rPr>
          <w:rFonts w:hint="eastAsia" w:ascii="宋体" w:hAnsi="宋体" w:cs="宋体"/>
          <w:b/>
          <w:bCs/>
          <w:snapToGrid w:val="0"/>
          <w:spacing w:val="12"/>
          <w:kern w:val="0"/>
          <w:sz w:val="24"/>
          <w:szCs w:val="24"/>
        </w:rPr>
        <w:br w:type="page"/>
      </w:r>
    </w:p>
    <w:p>
      <w:pPr>
        <w:pStyle w:val="2"/>
        <w:jc w:val="center"/>
        <w:rPr>
          <w:sz w:val="32"/>
          <w:szCs w:val="32"/>
        </w:rPr>
      </w:pPr>
      <w:r>
        <w:rPr>
          <w:rFonts w:hint="eastAsia"/>
          <w:sz w:val="32"/>
          <w:szCs w:val="32"/>
        </w:rPr>
        <w:t>八、商务标偏离表</w:t>
      </w:r>
    </w:p>
    <w:p/>
    <w:p>
      <w:pPr>
        <w:pStyle w:val="14"/>
        <w:spacing w:after="0" w:line="360" w:lineRule="auto"/>
        <w:ind w:left="0" w:leftChars="0" w:firstLine="560" w:firstLineChars="200"/>
        <w:rPr>
          <w:rFonts w:ascii="宋体" w:hAnsi="宋体" w:cs="宋体"/>
          <w:sz w:val="28"/>
          <w:szCs w:val="28"/>
        </w:rPr>
      </w:pPr>
    </w:p>
    <w:p>
      <w:pPr>
        <w:pStyle w:val="14"/>
        <w:spacing w:after="0" w:line="360" w:lineRule="auto"/>
        <w:ind w:left="0" w:leftChars="0" w:firstLine="560" w:firstLineChars="200"/>
        <w:rPr>
          <w:rFonts w:ascii="宋体" w:hAnsi="宋体" w:cs="宋体"/>
          <w:sz w:val="24"/>
          <w:szCs w:val="24"/>
        </w:rPr>
      </w:pPr>
      <w:r>
        <w:rPr>
          <w:rFonts w:hint="eastAsia" w:ascii="宋体" w:hAnsi="宋体" w:cs="宋体"/>
          <w:sz w:val="28"/>
          <w:szCs w:val="28"/>
        </w:rPr>
        <w:t>投标单位名称：（公章）       法定代表人或被授权人签字（或印鉴）：</w:t>
      </w:r>
    </w:p>
    <w:tbl>
      <w:tblPr>
        <w:tblStyle w:val="24"/>
        <w:tblW w:w="8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28"/>
        <w:gridCol w:w="2244"/>
        <w:gridCol w:w="1875"/>
        <w:gridCol w:w="1287"/>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146"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序号</w:t>
            </w:r>
          </w:p>
        </w:tc>
        <w:tc>
          <w:tcPr>
            <w:tcW w:w="1528"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采购文件条款号</w:t>
            </w:r>
          </w:p>
        </w:tc>
        <w:tc>
          <w:tcPr>
            <w:tcW w:w="2244"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采购文件的条款</w:t>
            </w:r>
          </w:p>
        </w:tc>
        <w:tc>
          <w:tcPr>
            <w:tcW w:w="1875"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投标（响应）文件的条款</w:t>
            </w:r>
          </w:p>
        </w:tc>
        <w:tc>
          <w:tcPr>
            <w:tcW w:w="1287"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偏离内容</w:t>
            </w:r>
          </w:p>
        </w:tc>
        <w:tc>
          <w:tcPr>
            <w:tcW w:w="897" w:type="dxa"/>
            <w:vAlign w:val="center"/>
          </w:tcPr>
          <w:p>
            <w:pPr>
              <w:tabs>
                <w:tab w:val="left" w:pos="1337"/>
              </w:tabs>
              <w:spacing w:line="360" w:lineRule="auto"/>
              <w:jc w:val="center"/>
              <w:rPr>
                <w:rFonts w:ascii="宋体" w:hAnsi="宋体" w:cs="宋体"/>
                <w:sz w:val="28"/>
                <w:szCs w:val="28"/>
              </w:rPr>
            </w:pPr>
            <w:r>
              <w:rPr>
                <w:rFonts w:hint="eastAsia" w:ascii="宋体" w:hAnsi="宋体" w:cs="宋体"/>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46" w:type="dxa"/>
            <w:vAlign w:val="center"/>
          </w:tcPr>
          <w:p>
            <w:pPr>
              <w:tabs>
                <w:tab w:val="left" w:pos="1337"/>
              </w:tabs>
              <w:spacing w:line="360" w:lineRule="auto"/>
              <w:ind w:firstLine="560" w:firstLineChars="200"/>
              <w:jc w:val="center"/>
              <w:rPr>
                <w:rFonts w:ascii="宋体" w:hAnsi="宋体" w:cs="宋体"/>
                <w:sz w:val="28"/>
                <w:szCs w:val="28"/>
              </w:rPr>
            </w:pPr>
          </w:p>
        </w:tc>
        <w:tc>
          <w:tcPr>
            <w:tcW w:w="1528" w:type="dxa"/>
            <w:vAlign w:val="center"/>
          </w:tcPr>
          <w:p>
            <w:pPr>
              <w:tabs>
                <w:tab w:val="left" w:pos="1337"/>
              </w:tabs>
              <w:spacing w:line="360" w:lineRule="auto"/>
              <w:ind w:firstLine="560" w:firstLineChars="200"/>
              <w:jc w:val="center"/>
              <w:rPr>
                <w:rFonts w:ascii="宋体" w:hAnsi="宋体" w:cs="宋体"/>
                <w:sz w:val="28"/>
                <w:szCs w:val="28"/>
              </w:rPr>
            </w:pPr>
          </w:p>
        </w:tc>
        <w:tc>
          <w:tcPr>
            <w:tcW w:w="2244" w:type="dxa"/>
            <w:vAlign w:val="center"/>
          </w:tcPr>
          <w:p>
            <w:pPr>
              <w:tabs>
                <w:tab w:val="left" w:pos="1337"/>
              </w:tabs>
              <w:spacing w:line="360" w:lineRule="auto"/>
              <w:ind w:firstLine="560" w:firstLineChars="200"/>
              <w:jc w:val="center"/>
              <w:rPr>
                <w:rFonts w:ascii="宋体" w:hAnsi="宋体" w:cs="宋体"/>
                <w:sz w:val="28"/>
                <w:szCs w:val="28"/>
              </w:rPr>
            </w:pPr>
          </w:p>
        </w:tc>
        <w:tc>
          <w:tcPr>
            <w:tcW w:w="1875" w:type="dxa"/>
            <w:vAlign w:val="center"/>
          </w:tcPr>
          <w:p>
            <w:pPr>
              <w:tabs>
                <w:tab w:val="left" w:pos="1337"/>
              </w:tabs>
              <w:spacing w:line="360" w:lineRule="auto"/>
              <w:ind w:firstLine="560" w:firstLineChars="200"/>
              <w:jc w:val="center"/>
              <w:rPr>
                <w:rFonts w:ascii="宋体" w:hAnsi="宋体" w:cs="宋体"/>
                <w:sz w:val="28"/>
                <w:szCs w:val="28"/>
              </w:rPr>
            </w:pPr>
          </w:p>
        </w:tc>
        <w:tc>
          <w:tcPr>
            <w:tcW w:w="1287" w:type="dxa"/>
            <w:vAlign w:val="center"/>
          </w:tcPr>
          <w:p>
            <w:pPr>
              <w:tabs>
                <w:tab w:val="left" w:pos="1337"/>
              </w:tabs>
              <w:spacing w:line="360" w:lineRule="auto"/>
              <w:ind w:firstLine="560" w:firstLineChars="200"/>
              <w:jc w:val="center"/>
              <w:rPr>
                <w:rFonts w:ascii="宋体" w:hAnsi="宋体" w:cs="宋体"/>
                <w:sz w:val="28"/>
                <w:szCs w:val="28"/>
              </w:rPr>
            </w:pPr>
          </w:p>
        </w:tc>
        <w:tc>
          <w:tcPr>
            <w:tcW w:w="897" w:type="dxa"/>
            <w:vAlign w:val="center"/>
          </w:tcPr>
          <w:p>
            <w:pPr>
              <w:tabs>
                <w:tab w:val="left" w:pos="1337"/>
              </w:tabs>
              <w:spacing w:line="360" w:lineRule="auto"/>
              <w:ind w:firstLine="560" w:firstLineChars="20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46" w:type="dxa"/>
            <w:vAlign w:val="center"/>
          </w:tcPr>
          <w:p>
            <w:pPr>
              <w:tabs>
                <w:tab w:val="left" w:pos="1337"/>
              </w:tabs>
              <w:spacing w:line="360" w:lineRule="auto"/>
              <w:ind w:firstLine="560" w:firstLineChars="200"/>
              <w:jc w:val="center"/>
              <w:rPr>
                <w:rFonts w:ascii="宋体" w:hAnsi="宋体" w:cs="宋体"/>
                <w:sz w:val="28"/>
                <w:szCs w:val="28"/>
              </w:rPr>
            </w:pPr>
          </w:p>
        </w:tc>
        <w:tc>
          <w:tcPr>
            <w:tcW w:w="1528" w:type="dxa"/>
            <w:vAlign w:val="center"/>
          </w:tcPr>
          <w:p>
            <w:pPr>
              <w:tabs>
                <w:tab w:val="left" w:pos="1337"/>
              </w:tabs>
              <w:spacing w:line="360" w:lineRule="auto"/>
              <w:ind w:firstLine="560" w:firstLineChars="200"/>
              <w:jc w:val="center"/>
              <w:rPr>
                <w:rFonts w:ascii="宋体" w:hAnsi="宋体" w:cs="宋体"/>
                <w:sz w:val="28"/>
                <w:szCs w:val="28"/>
              </w:rPr>
            </w:pPr>
          </w:p>
        </w:tc>
        <w:tc>
          <w:tcPr>
            <w:tcW w:w="2244" w:type="dxa"/>
            <w:vAlign w:val="center"/>
          </w:tcPr>
          <w:p>
            <w:pPr>
              <w:tabs>
                <w:tab w:val="left" w:pos="1337"/>
              </w:tabs>
              <w:spacing w:line="360" w:lineRule="auto"/>
              <w:ind w:firstLine="560" w:firstLineChars="200"/>
              <w:jc w:val="center"/>
              <w:rPr>
                <w:rFonts w:ascii="宋体" w:hAnsi="宋体" w:cs="宋体"/>
                <w:sz w:val="28"/>
                <w:szCs w:val="28"/>
              </w:rPr>
            </w:pPr>
          </w:p>
        </w:tc>
        <w:tc>
          <w:tcPr>
            <w:tcW w:w="1875" w:type="dxa"/>
            <w:vAlign w:val="center"/>
          </w:tcPr>
          <w:p>
            <w:pPr>
              <w:tabs>
                <w:tab w:val="left" w:pos="1337"/>
              </w:tabs>
              <w:spacing w:line="360" w:lineRule="auto"/>
              <w:ind w:firstLine="560" w:firstLineChars="200"/>
              <w:jc w:val="center"/>
              <w:rPr>
                <w:rFonts w:ascii="宋体" w:hAnsi="宋体" w:cs="宋体"/>
                <w:sz w:val="28"/>
                <w:szCs w:val="28"/>
              </w:rPr>
            </w:pPr>
          </w:p>
        </w:tc>
        <w:tc>
          <w:tcPr>
            <w:tcW w:w="1287" w:type="dxa"/>
            <w:vAlign w:val="center"/>
          </w:tcPr>
          <w:p>
            <w:pPr>
              <w:tabs>
                <w:tab w:val="left" w:pos="1337"/>
              </w:tabs>
              <w:spacing w:line="360" w:lineRule="auto"/>
              <w:ind w:firstLine="560" w:firstLineChars="200"/>
              <w:jc w:val="center"/>
              <w:rPr>
                <w:rFonts w:ascii="宋体" w:hAnsi="宋体" w:cs="宋体"/>
                <w:sz w:val="28"/>
                <w:szCs w:val="28"/>
              </w:rPr>
            </w:pPr>
          </w:p>
        </w:tc>
        <w:tc>
          <w:tcPr>
            <w:tcW w:w="897" w:type="dxa"/>
            <w:vAlign w:val="center"/>
          </w:tcPr>
          <w:p>
            <w:pPr>
              <w:tabs>
                <w:tab w:val="left" w:pos="1337"/>
              </w:tabs>
              <w:spacing w:line="360" w:lineRule="auto"/>
              <w:ind w:firstLine="560" w:firstLineChars="20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46" w:type="dxa"/>
            <w:vAlign w:val="center"/>
          </w:tcPr>
          <w:p>
            <w:pPr>
              <w:tabs>
                <w:tab w:val="left" w:pos="1337"/>
              </w:tabs>
              <w:spacing w:line="360" w:lineRule="auto"/>
              <w:ind w:firstLine="560" w:firstLineChars="200"/>
              <w:jc w:val="center"/>
              <w:rPr>
                <w:rFonts w:ascii="宋体" w:hAnsi="宋体" w:cs="宋体"/>
                <w:sz w:val="28"/>
                <w:szCs w:val="28"/>
              </w:rPr>
            </w:pPr>
          </w:p>
        </w:tc>
        <w:tc>
          <w:tcPr>
            <w:tcW w:w="1528" w:type="dxa"/>
            <w:vAlign w:val="center"/>
          </w:tcPr>
          <w:p>
            <w:pPr>
              <w:tabs>
                <w:tab w:val="left" w:pos="1337"/>
              </w:tabs>
              <w:spacing w:line="360" w:lineRule="auto"/>
              <w:ind w:firstLine="560" w:firstLineChars="200"/>
              <w:jc w:val="center"/>
              <w:rPr>
                <w:rFonts w:ascii="宋体" w:hAnsi="宋体" w:cs="宋体"/>
                <w:sz w:val="28"/>
                <w:szCs w:val="28"/>
              </w:rPr>
            </w:pPr>
          </w:p>
        </w:tc>
        <w:tc>
          <w:tcPr>
            <w:tcW w:w="2244" w:type="dxa"/>
            <w:vAlign w:val="center"/>
          </w:tcPr>
          <w:p>
            <w:pPr>
              <w:tabs>
                <w:tab w:val="left" w:pos="1337"/>
              </w:tabs>
              <w:spacing w:line="360" w:lineRule="auto"/>
              <w:ind w:firstLine="560" w:firstLineChars="200"/>
              <w:jc w:val="center"/>
              <w:rPr>
                <w:rFonts w:ascii="宋体" w:hAnsi="宋体" w:cs="宋体"/>
                <w:sz w:val="28"/>
                <w:szCs w:val="28"/>
              </w:rPr>
            </w:pPr>
          </w:p>
        </w:tc>
        <w:tc>
          <w:tcPr>
            <w:tcW w:w="1875" w:type="dxa"/>
            <w:vAlign w:val="center"/>
          </w:tcPr>
          <w:p>
            <w:pPr>
              <w:tabs>
                <w:tab w:val="left" w:pos="1337"/>
              </w:tabs>
              <w:spacing w:line="360" w:lineRule="auto"/>
              <w:ind w:firstLine="560" w:firstLineChars="200"/>
              <w:jc w:val="center"/>
              <w:rPr>
                <w:rFonts w:ascii="宋体" w:hAnsi="宋体" w:cs="宋体"/>
                <w:sz w:val="28"/>
                <w:szCs w:val="28"/>
              </w:rPr>
            </w:pPr>
          </w:p>
        </w:tc>
        <w:tc>
          <w:tcPr>
            <w:tcW w:w="1287" w:type="dxa"/>
            <w:vAlign w:val="center"/>
          </w:tcPr>
          <w:p>
            <w:pPr>
              <w:tabs>
                <w:tab w:val="left" w:pos="1337"/>
              </w:tabs>
              <w:spacing w:line="360" w:lineRule="auto"/>
              <w:ind w:firstLine="560" w:firstLineChars="200"/>
              <w:jc w:val="center"/>
              <w:rPr>
                <w:rFonts w:ascii="宋体" w:hAnsi="宋体" w:cs="宋体"/>
                <w:sz w:val="28"/>
                <w:szCs w:val="28"/>
              </w:rPr>
            </w:pPr>
          </w:p>
        </w:tc>
        <w:tc>
          <w:tcPr>
            <w:tcW w:w="897" w:type="dxa"/>
            <w:vAlign w:val="center"/>
          </w:tcPr>
          <w:p>
            <w:pPr>
              <w:tabs>
                <w:tab w:val="left" w:pos="1337"/>
              </w:tabs>
              <w:spacing w:line="360" w:lineRule="auto"/>
              <w:ind w:firstLine="560" w:firstLineChars="20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46" w:type="dxa"/>
            <w:vAlign w:val="center"/>
          </w:tcPr>
          <w:p>
            <w:pPr>
              <w:tabs>
                <w:tab w:val="left" w:pos="1337"/>
              </w:tabs>
              <w:spacing w:line="360" w:lineRule="auto"/>
              <w:ind w:firstLine="560" w:firstLineChars="200"/>
              <w:jc w:val="center"/>
              <w:rPr>
                <w:rFonts w:ascii="宋体" w:hAnsi="宋体" w:cs="宋体"/>
                <w:sz w:val="28"/>
                <w:szCs w:val="28"/>
              </w:rPr>
            </w:pPr>
          </w:p>
        </w:tc>
        <w:tc>
          <w:tcPr>
            <w:tcW w:w="1528" w:type="dxa"/>
            <w:vAlign w:val="center"/>
          </w:tcPr>
          <w:p>
            <w:pPr>
              <w:tabs>
                <w:tab w:val="left" w:pos="1337"/>
              </w:tabs>
              <w:spacing w:line="360" w:lineRule="auto"/>
              <w:ind w:firstLine="560" w:firstLineChars="200"/>
              <w:jc w:val="center"/>
              <w:rPr>
                <w:rFonts w:ascii="宋体" w:hAnsi="宋体" w:cs="宋体"/>
                <w:sz w:val="28"/>
                <w:szCs w:val="28"/>
              </w:rPr>
            </w:pPr>
          </w:p>
        </w:tc>
        <w:tc>
          <w:tcPr>
            <w:tcW w:w="2244" w:type="dxa"/>
            <w:vAlign w:val="center"/>
          </w:tcPr>
          <w:p>
            <w:pPr>
              <w:tabs>
                <w:tab w:val="left" w:pos="1337"/>
              </w:tabs>
              <w:spacing w:line="360" w:lineRule="auto"/>
              <w:ind w:firstLine="560" w:firstLineChars="200"/>
              <w:jc w:val="center"/>
              <w:rPr>
                <w:rFonts w:ascii="宋体" w:hAnsi="宋体" w:cs="宋体"/>
                <w:sz w:val="28"/>
                <w:szCs w:val="28"/>
              </w:rPr>
            </w:pPr>
          </w:p>
        </w:tc>
        <w:tc>
          <w:tcPr>
            <w:tcW w:w="1875" w:type="dxa"/>
            <w:vAlign w:val="center"/>
          </w:tcPr>
          <w:p>
            <w:pPr>
              <w:tabs>
                <w:tab w:val="left" w:pos="1337"/>
              </w:tabs>
              <w:spacing w:line="360" w:lineRule="auto"/>
              <w:ind w:firstLine="560" w:firstLineChars="200"/>
              <w:jc w:val="center"/>
              <w:rPr>
                <w:rFonts w:ascii="宋体" w:hAnsi="宋体" w:cs="宋体"/>
                <w:sz w:val="28"/>
                <w:szCs w:val="28"/>
              </w:rPr>
            </w:pPr>
          </w:p>
        </w:tc>
        <w:tc>
          <w:tcPr>
            <w:tcW w:w="1287" w:type="dxa"/>
            <w:vAlign w:val="center"/>
          </w:tcPr>
          <w:p>
            <w:pPr>
              <w:tabs>
                <w:tab w:val="left" w:pos="1337"/>
              </w:tabs>
              <w:spacing w:line="360" w:lineRule="auto"/>
              <w:ind w:firstLine="560" w:firstLineChars="200"/>
              <w:jc w:val="center"/>
              <w:rPr>
                <w:rFonts w:ascii="宋体" w:hAnsi="宋体" w:cs="宋体"/>
                <w:sz w:val="28"/>
                <w:szCs w:val="28"/>
              </w:rPr>
            </w:pPr>
          </w:p>
        </w:tc>
        <w:tc>
          <w:tcPr>
            <w:tcW w:w="897" w:type="dxa"/>
            <w:vAlign w:val="center"/>
          </w:tcPr>
          <w:p>
            <w:pPr>
              <w:tabs>
                <w:tab w:val="left" w:pos="1337"/>
              </w:tabs>
              <w:spacing w:line="360" w:lineRule="auto"/>
              <w:ind w:firstLine="560" w:firstLineChars="200"/>
              <w:jc w:val="center"/>
              <w:rPr>
                <w:rFonts w:ascii="宋体" w:hAnsi="宋体" w:cs="宋体"/>
                <w:sz w:val="28"/>
                <w:szCs w:val="28"/>
              </w:rPr>
            </w:pPr>
          </w:p>
        </w:tc>
      </w:tr>
    </w:tbl>
    <w:p>
      <w:pPr>
        <w:pStyle w:val="10"/>
        <w:spacing w:before="0" w:after="0" w:line="360" w:lineRule="auto"/>
        <w:ind w:firstLine="560" w:firstLineChars="200"/>
        <w:jc w:val="left"/>
        <w:rPr>
          <w:rFonts w:ascii="宋体" w:hAnsi="宋体" w:eastAsia="宋体" w:cs="宋体"/>
          <w:sz w:val="28"/>
          <w:szCs w:val="28"/>
        </w:rPr>
      </w:pPr>
      <w:r>
        <w:rPr>
          <w:rFonts w:hint="eastAsia" w:ascii="宋体" w:hAnsi="宋体" w:eastAsia="宋体" w:cs="宋体"/>
          <w:sz w:val="28"/>
          <w:szCs w:val="28"/>
        </w:rPr>
        <w:t>（根据需要可自行加项）</w:t>
      </w:r>
    </w:p>
    <w:p>
      <w:pPr>
        <w:spacing w:line="360" w:lineRule="auto"/>
        <w:ind w:firstLine="560" w:firstLineChars="200"/>
        <w:rPr>
          <w:rFonts w:ascii="宋体" w:hAnsi="宋体" w:cs="宋体"/>
          <w:sz w:val="28"/>
          <w:szCs w:val="28"/>
        </w:rPr>
      </w:pPr>
      <w:r>
        <w:rPr>
          <w:rFonts w:hint="eastAsia" w:ascii="宋体" w:hAnsi="宋体" w:cs="宋体"/>
          <w:sz w:val="28"/>
          <w:szCs w:val="28"/>
        </w:rPr>
        <w:t>注：如无偏离，可不填写。</w:t>
      </w:r>
    </w:p>
    <w:p>
      <w:pPr>
        <w:pStyle w:val="10"/>
        <w:spacing w:before="0" w:after="0" w:line="360" w:lineRule="auto"/>
        <w:ind w:firstLine="560" w:firstLineChars="200"/>
        <w:jc w:val="center"/>
        <w:rPr>
          <w:rFonts w:ascii="宋体" w:hAnsi="宋体" w:eastAsia="宋体" w:cs="宋体"/>
          <w:sz w:val="28"/>
          <w:szCs w:val="28"/>
        </w:rPr>
      </w:pPr>
      <w:r>
        <w:rPr>
          <w:rFonts w:hint="eastAsia" w:ascii="宋体" w:hAnsi="宋体" w:eastAsia="宋体" w:cs="宋体"/>
          <w:sz w:val="28"/>
          <w:szCs w:val="28"/>
        </w:rPr>
        <w:t xml:space="preserve">                                              年   月   日</w:t>
      </w:r>
    </w:p>
    <w:p>
      <w:pPr>
        <w:adjustRightInd w:val="0"/>
        <w:snapToGrid w:val="0"/>
        <w:spacing w:line="360" w:lineRule="auto"/>
        <w:ind w:firstLine="530" w:firstLineChars="200"/>
        <w:jc w:val="center"/>
        <w:rPr>
          <w:rFonts w:ascii="宋体" w:hAnsi="宋体" w:cs="宋体"/>
          <w:b/>
          <w:bCs/>
          <w:snapToGrid w:val="0"/>
          <w:spacing w:val="12"/>
          <w:kern w:val="0"/>
          <w:sz w:val="24"/>
          <w:szCs w:val="24"/>
        </w:rPr>
      </w:pPr>
    </w:p>
    <w:p>
      <w:pPr>
        <w:snapToGrid w:val="0"/>
        <w:spacing w:line="360" w:lineRule="auto"/>
        <w:ind w:firstLine="530" w:firstLineChars="200"/>
        <w:rPr>
          <w:rFonts w:ascii="宋体" w:hAnsi="宋体" w:cs="宋体"/>
          <w:b/>
          <w:bCs/>
          <w:snapToGrid w:val="0"/>
          <w:spacing w:val="12"/>
          <w:kern w:val="0"/>
          <w:sz w:val="24"/>
          <w:szCs w:val="24"/>
        </w:rPr>
      </w:pPr>
    </w:p>
    <w:p>
      <w:pPr>
        <w:rPr>
          <w:sz w:val="32"/>
          <w:szCs w:val="32"/>
        </w:rPr>
      </w:pPr>
      <w:r>
        <w:rPr>
          <w:rFonts w:hint="eastAsia"/>
          <w:sz w:val="32"/>
          <w:szCs w:val="32"/>
        </w:rPr>
        <w:br w:type="page"/>
      </w:r>
    </w:p>
    <w:p>
      <w:pPr>
        <w:pStyle w:val="2"/>
        <w:jc w:val="center"/>
        <w:rPr>
          <w:sz w:val="32"/>
          <w:szCs w:val="32"/>
        </w:rPr>
      </w:pPr>
      <w:r>
        <w:rPr>
          <w:rFonts w:hint="eastAsia"/>
          <w:sz w:val="32"/>
          <w:szCs w:val="32"/>
        </w:rPr>
        <w:t>九、投标人认为需提供的其它资料</w:t>
      </w:r>
    </w:p>
    <w:p>
      <w:pPr>
        <w:adjustRightInd w:val="0"/>
        <w:snapToGrid w:val="0"/>
        <w:spacing w:line="360" w:lineRule="auto"/>
        <w:ind w:firstLine="562" w:firstLineChars="200"/>
        <w:textAlignment w:val="baseline"/>
        <w:rPr>
          <w:rFonts w:ascii="宋体" w:hAnsi="宋体" w:cs="宋体"/>
          <w:b/>
          <w:spacing w:val="20"/>
          <w:kern w:val="0"/>
          <w:sz w:val="24"/>
          <w:szCs w:val="24"/>
        </w:rPr>
      </w:pPr>
    </w:p>
    <w:p>
      <w:pPr>
        <w:pStyle w:val="12"/>
        <w:spacing w:line="360" w:lineRule="auto"/>
        <w:ind w:firstLine="642" w:firstLineChars="200"/>
        <w:rPr>
          <w:rFonts w:ascii="宋体" w:hAnsi="宋体" w:cs="宋体"/>
          <w:b/>
          <w:bCs/>
          <w:snapToGrid w:val="0"/>
          <w:spacing w:val="12"/>
          <w:sz w:val="24"/>
          <w:szCs w:val="24"/>
        </w:rPr>
      </w:pPr>
      <w:r>
        <w:rPr>
          <w:rFonts w:hint="eastAsia" w:ascii="宋体" w:hAnsi="宋体"/>
          <w:b/>
          <w:spacing w:val="20"/>
          <w:szCs w:val="28"/>
        </w:rPr>
        <w:br w:type="page"/>
      </w:r>
    </w:p>
    <w:p>
      <w:pPr>
        <w:rPr>
          <w:rFonts w:ascii="宋体" w:hAnsi="宋体" w:cs="宋体"/>
          <w:b/>
          <w:bCs/>
          <w:snapToGrid w:val="0"/>
          <w:spacing w:val="12"/>
          <w:kern w:val="0"/>
          <w:sz w:val="24"/>
          <w:szCs w:val="24"/>
        </w:rPr>
      </w:pPr>
    </w:p>
    <w:p>
      <w:pPr>
        <w:jc w:val="center"/>
        <w:rPr>
          <w:sz w:val="32"/>
          <w:szCs w:val="32"/>
        </w:rPr>
      </w:pPr>
      <w:r>
        <w:rPr>
          <w:rFonts w:hint="eastAsia"/>
          <w:sz w:val="32"/>
          <w:szCs w:val="32"/>
        </w:rPr>
        <w:t>十、服务方案</w:t>
      </w:r>
    </w:p>
    <w:p>
      <w:pPr>
        <w:widowControl/>
        <w:jc w:val="left"/>
        <w:rPr>
          <w:rFonts w:ascii="宋体" w:hAnsi="宋体" w:cs="宋体"/>
          <w:sz w:val="28"/>
          <w:szCs w:val="28"/>
        </w:rPr>
      </w:pPr>
      <w:r>
        <w:rPr>
          <w:rFonts w:hint="eastAsia" w:ascii="宋体" w:hAnsi="宋体" w:cs="宋体"/>
          <w:sz w:val="28"/>
          <w:szCs w:val="28"/>
        </w:rPr>
        <w:t>格式自拟，包含但不仅限以下内容：</w:t>
      </w:r>
    </w:p>
    <w:p>
      <w:pPr>
        <w:widowControl/>
        <w:ind w:left="559" w:leftChars="266"/>
        <w:jc w:val="left"/>
        <w:rPr>
          <w:rFonts w:ascii="宋体" w:hAnsi="宋体" w:cs="宋体"/>
          <w:sz w:val="28"/>
          <w:szCs w:val="28"/>
        </w:rPr>
      </w:pPr>
      <w:r>
        <w:rPr>
          <w:rFonts w:hint="eastAsia" w:ascii="宋体" w:hAnsi="宋体" w:cs="宋体"/>
          <w:sz w:val="28"/>
          <w:szCs w:val="28"/>
        </w:rPr>
        <w:t>1.项目服务方案</w:t>
      </w:r>
    </w:p>
    <w:p>
      <w:pPr>
        <w:widowControl/>
        <w:ind w:left="559" w:leftChars="266"/>
        <w:jc w:val="left"/>
        <w:rPr>
          <w:rFonts w:ascii="宋体" w:hAnsi="宋体" w:cs="宋体"/>
          <w:sz w:val="28"/>
          <w:szCs w:val="28"/>
        </w:rPr>
      </w:pPr>
      <w:r>
        <w:rPr>
          <w:rFonts w:hint="eastAsia" w:ascii="宋体" w:hAnsi="宋体" w:cs="宋体"/>
          <w:sz w:val="28"/>
          <w:szCs w:val="28"/>
        </w:rPr>
        <w:t>2.组织结构及项目团队</w:t>
      </w:r>
    </w:p>
    <w:p>
      <w:pPr>
        <w:widowControl/>
        <w:ind w:left="559" w:leftChars="266"/>
        <w:jc w:val="left"/>
        <w:rPr>
          <w:rFonts w:ascii="宋体" w:hAnsi="宋体" w:cs="宋体"/>
          <w:sz w:val="28"/>
          <w:szCs w:val="28"/>
        </w:rPr>
      </w:pPr>
      <w:r>
        <w:rPr>
          <w:rFonts w:hint="eastAsia" w:ascii="宋体" w:hAnsi="宋体" w:cs="宋体"/>
          <w:sz w:val="28"/>
          <w:szCs w:val="28"/>
        </w:rPr>
        <w:t>3.人员配备保障</w:t>
      </w:r>
    </w:p>
    <w:p>
      <w:pPr>
        <w:widowControl/>
        <w:ind w:left="559" w:leftChars="266"/>
        <w:jc w:val="left"/>
        <w:rPr>
          <w:rFonts w:ascii="宋体" w:hAnsi="宋体" w:cs="宋体"/>
          <w:sz w:val="28"/>
          <w:szCs w:val="28"/>
        </w:rPr>
      </w:pPr>
      <w:r>
        <w:rPr>
          <w:rFonts w:hint="eastAsia" w:ascii="宋体" w:hAnsi="宋体" w:cs="宋体"/>
          <w:sz w:val="28"/>
          <w:szCs w:val="28"/>
        </w:rPr>
        <w:t xml:space="preserve">4.安全保证措施 </w:t>
      </w:r>
    </w:p>
    <w:p>
      <w:pPr>
        <w:widowControl/>
        <w:ind w:left="559" w:leftChars="266"/>
        <w:jc w:val="left"/>
        <w:rPr>
          <w:rFonts w:ascii="宋体" w:hAnsi="宋体" w:cs="宋体"/>
          <w:sz w:val="28"/>
          <w:szCs w:val="28"/>
        </w:rPr>
      </w:pPr>
      <w:r>
        <w:rPr>
          <w:rFonts w:hint="eastAsia" w:ascii="宋体" w:hAnsi="宋体" w:cs="宋体"/>
          <w:sz w:val="28"/>
          <w:szCs w:val="28"/>
        </w:rPr>
        <w:t xml:space="preserve">5.应急保证措施 </w:t>
      </w:r>
    </w:p>
    <w:p>
      <w:pPr>
        <w:widowControl/>
        <w:ind w:left="559" w:leftChars="266"/>
        <w:jc w:val="left"/>
        <w:rPr>
          <w:rFonts w:ascii="宋体" w:hAnsi="宋体" w:cs="宋体"/>
          <w:bCs/>
          <w:spacing w:val="8"/>
          <w:sz w:val="28"/>
          <w:szCs w:val="28"/>
        </w:rPr>
      </w:pPr>
      <w:r>
        <w:rPr>
          <w:rFonts w:hint="eastAsia" w:ascii="宋体" w:hAnsi="宋体" w:cs="宋体"/>
          <w:sz w:val="28"/>
          <w:szCs w:val="28"/>
        </w:rPr>
        <w:t>6.</w:t>
      </w:r>
      <w:r>
        <w:rPr>
          <w:rFonts w:hint="eastAsia" w:ascii="宋体" w:hAnsi="宋体" w:cs="宋体"/>
          <w:bCs/>
          <w:spacing w:val="8"/>
          <w:sz w:val="28"/>
          <w:szCs w:val="28"/>
        </w:rPr>
        <w:t>安全培训计划（天、周、月、季度、半年、年）</w:t>
      </w:r>
    </w:p>
    <w:p>
      <w:pPr>
        <w:widowControl/>
        <w:ind w:left="559" w:leftChars="266"/>
        <w:jc w:val="left"/>
        <w:rPr>
          <w:rFonts w:ascii="宋体" w:hAnsi="宋体" w:cs="宋体"/>
          <w:sz w:val="28"/>
          <w:szCs w:val="28"/>
        </w:rPr>
      </w:pPr>
      <w:r>
        <w:rPr>
          <w:rFonts w:hint="eastAsia" w:ascii="宋体" w:hAnsi="宋体" w:cs="宋体"/>
          <w:bCs/>
          <w:spacing w:val="8"/>
          <w:sz w:val="28"/>
          <w:szCs w:val="28"/>
        </w:rPr>
        <w:t>7.电器类商品装卸服务规范</w:t>
      </w:r>
    </w:p>
    <w:p>
      <w:pPr>
        <w:widowControl/>
        <w:ind w:left="559" w:leftChars="266"/>
        <w:jc w:val="left"/>
        <w:rPr>
          <w:rFonts w:ascii="宋体" w:hAnsi="宋体" w:cs="宋体"/>
          <w:sz w:val="28"/>
          <w:szCs w:val="28"/>
        </w:rPr>
      </w:pPr>
      <w:r>
        <w:rPr>
          <w:rFonts w:hint="eastAsia" w:ascii="宋体" w:hAnsi="宋体" w:cs="宋体"/>
          <w:sz w:val="28"/>
          <w:szCs w:val="28"/>
        </w:rPr>
        <w:t>8.服务承诺</w:t>
      </w:r>
    </w:p>
    <w:p>
      <w:pPr>
        <w:widowControl/>
        <w:ind w:left="559" w:leftChars="266"/>
        <w:jc w:val="left"/>
        <w:rPr>
          <w:rFonts w:ascii="宋体" w:hAnsi="宋体" w:cs="宋体"/>
          <w:sz w:val="28"/>
          <w:szCs w:val="28"/>
        </w:rPr>
      </w:pPr>
      <w:r>
        <w:rPr>
          <w:rFonts w:hint="eastAsia" w:ascii="宋体" w:hAnsi="宋体" w:cs="宋体"/>
          <w:sz w:val="28"/>
          <w:szCs w:val="28"/>
        </w:rPr>
        <w:t>9.投标人认为需提供的其他技术材料</w:t>
      </w:r>
    </w:p>
    <w:p>
      <w:pPr>
        <w:pStyle w:val="2"/>
        <w:jc w:val="both"/>
        <w:rPr>
          <w:sz w:val="32"/>
          <w:szCs w:val="32"/>
        </w:rPr>
      </w:pPr>
    </w:p>
    <w:p>
      <w:pPr>
        <w:jc w:val="center"/>
      </w:pPr>
    </w:p>
    <w:p>
      <w:pPr>
        <w:pStyle w:val="74"/>
        <w:spacing w:line="360" w:lineRule="exact"/>
        <w:rPr>
          <w:rFonts w:hint="default" w:asciiTheme="minorEastAsia" w:hAnsiTheme="minorEastAsia" w:eastAsiaTheme="minorEastAsia" w:cstheme="minorEastAsia"/>
          <w:b/>
          <w:bCs/>
          <w:sz w:val="28"/>
          <w:szCs w:val="28"/>
        </w:rPr>
      </w:pPr>
    </w:p>
    <w:p>
      <w:pPr>
        <w:pStyle w:val="74"/>
        <w:spacing w:line="360" w:lineRule="exact"/>
        <w:jc w:val="center"/>
        <w:rPr>
          <w:rStyle w:val="73"/>
          <w:rFonts w:hint="default" w:ascii="宋体" w:hAnsi="宋体" w:eastAsia="宋体" w:cstheme="minorEastAsia"/>
          <w:bCs/>
          <w:sz w:val="30"/>
          <w:szCs w:val="30"/>
          <w:lang w:val="zh-TW"/>
        </w:rPr>
        <w:sectPr>
          <w:headerReference r:id="rId3" w:type="default"/>
          <w:footerReference r:id="rId4" w:type="default"/>
          <w:pgSz w:w="11906" w:h="16838"/>
          <w:pgMar w:top="1440" w:right="1083" w:bottom="1440" w:left="1083" w:header="851" w:footer="992" w:gutter="0"/>
          <w:cols w:space="0" w:num="1"/>
          <w:docGrid w:type="lines" w:linePitch="312" w:charSpace="0"/>
        </w:sectPr>
      </w:pPr>
    </w:p>
    <w:p>
      <w:pPr>
        <w:pStyle w:val="74"/>
        <w:spacing w:line="360" w:lineRule="exact"/>
        <w:rPr>
          <w:rFonts w:hint="default" w:ascii="宋体" w:hAnsi="宋体" w:cs="宋体" w:eastAsiaTheme="minorEastAsia"/>
          <w:b/>
          <w:bCs/>
          <w:sz w:val="28"/>
          <w:szCs w:val="28"/>
        </w:rPr>
      </w:pPr>
    </w:p>
    <w:p>
      <w:pPr>
        <w:pStyle w:val="74"/>
        <w:spacing w:line="360" w:lineRule="exact"/>
        <w:jc w:val="center"/>
        <w:rPr>
          <w:rStyle w:val="73"/>
          <w:rFonts w:hint="default" w:ascii="宋体" w:hAnsi="宋体" w:eastAsia="宋体" w:cs="宋体"/>
          <w:bCs/>
          <w:sz w:val="30"/>
          <w:szCs w:val="30"/>
        </w:rPr>
      </w:pPr>
      <w:r>
        <w:rPr>
          <w:rStyle w:val="73"/>
          <w:rFonts w:ascii="宋体" w:hAnsi="宋体" w:eastAsia="宋体" w:cs="宋体"/>
          <w:bCs/>
          <w:sz w:val="30"/>
          <w:szCs w:val="30"/>
          <w:lang w:val="zh-TW"/>
        </w:rPr>
        <w:t xml:space="preserve">                                合同编号：</w:t>
      </w:r>
    </w:p>
    <w:p>
      <w:pPr>
        <w:pStyle w:val="74"/>
        <w:spacing w:line="360" w:lineRule="exact"/>
        <w:jc w:val="center"/>
        <w:rPr>
          <w:rStyle w:val="73"/>
          <w:rFonts w:hint="default" w:ascii="宋体" w:hAnsi="宋体" w:eastAsia="宋体" w:cs="宋体"/>
          <w:b/>
          <w:bCs/>
          <w:sz w:val="32"/>
          <w:szCs w:val="32"/>
          <w:lang w:val="zh-TW"/>
        </w:rPr>
      </w:pPr>
    </w:p>
    <w:p>
      <w:pPr>
        <w:pStyle w:val="74"/>
        <w:spacing w:line="360" w:lineRule="exact"/>
        <w:jc w:val="center"/>
        <w:rPr>
          <w:rStyle w:val="73"/>
          <w:rFonts w:hint="default" w:ascii="宋体" w:hAnsi="宋体" w:eastAsia="宋体" w:cs="宋体"/>
          <w:b/>
          <w:bCs/>
          <w:sz w:val="32"/>
          <w:szCs w:val="32"/>
          <w:lang w:val="zh-TW"/>
        </w:rPr>
      </w:pPr>
    </w:p>
    <w:p>
      <w:pPr>
        <w:pStyle w:val="74"/>
        <w:spacing w:line="360" w:lineRule="auto"/>
        <w:ind w:right="29"/>
        <w:jc w:val="center"/>
        <w:outlineLvl w:val="0"/>
        <w:rPr>
          <w:rStyle w:val="73"/>
          <w:rFonts w:hint="default" w:ascii="宋体" w:hAnsi="宋体" w:eastAsia="宋体" w:cs="宋体"/>
          <w:b/>
          <w:bCs/>
          <w:color w:val="050606"/>
          <w:sz w:val="40"/>
          <w:szCs w:val="40"/>
          <w:u w:color="050606"/>
          <w:lang w:val="zh-TW"/>
        </w:rPr>
      </w:pPr>
      <w:r>
        <w:rPr>
          <w:rStyle w:val="73"/>
          <w:rFonts w:ascii="宋体" w:hAnsi="宋体" w:eastAsia="宋体" w:cs="宋体"/>
          <w:b/>
          <w:bCs/>
          <w:color w:val="050606"/>
          <w:sz w:val="40"/>
          <w:szCs w:val="40"/>
          <w:u w:color="050606"/>
          <w:lang w:val="zh-TW"/>
        </w:rPr>
        <w:t>北国商城股份有限</w:t>
      </w:r>
      <w:r>
        <w:rPr>
          <w:rStyle w:val="73"/>
          <w:rFonts w:ascii="宋体" w:hAnsi="宋体" w:eastAsia="宋体" w:cs="宋体"/>
          <w:b/>
          <w:bCs/>
          <w:color w:val="050606"/>
          <w:sz w:val="40"/>
          <w:szCs w:val="40"/>
          <w:u w:color="050606"/>
          <w:lang w:val="zh-TW" w:eastAsia="zh-TW"/>
        </w:rPr>
        <w:t>公司</w:t>
      </w:r>
    </w:p>
    <w:p>
      <w:pPr>
        <w:pStyle w:val="74"/>
        <w:spacing w:line="360" w:lineRule="auto"/>
        <w:ind w:right="29"/>
        <w:jc w:val="center"/>
        <w:outlineLvl w:val="0"/>
        <w:rPr>
          <w:rStyle w:val="73"/>
          <w:rFonts w:hint="default" w:ascii="宋体" w:hAnsi="宋体" w:eastAsia="宋体" w:cs="宋体"/>
          <w:b/>
          <w:bCs/>
          <w:color w:val="050606"/>
          <w:sz w:val="40"/>
          <w:szCs w:val="40"/>
          <w:u w:color="050606"/>
          <w:lang w:val="zh-TW"/>
        </w:rPr>
      </w:pPr>
      <w:r>
        <w:rPr>
          <w:rStyle w:val="73"/>
          <w:rFonts w:ascii="宋体" w:hAnsi="宋体" w:eastAsia="宋体" w:cs="宋体"/>
          <w:b/>
          <w:bCs/>
          <w:color w:val="050606"/>
          <w:sz w:val="40"/>
          <w:szCs w:val="40"/>
          <w:u w:color="050606"/>
          <w:lang w:val="zh-TW" w:eastAsia="zh-TW"/>
        </w:rPr>
        <w:t>物流产业园</w:t>
      </w:r>
      <w:r>
        <w:rPr>
          <w:rStyle w:val="73"/>
          <w:rFonts w:ascii="宋体" w:hAnsi="宋体" w:eastAsia="宋体" w:cs="宋体"/>
          <w:b/>
          <w:bCs/>
          <w:color w:val="050606"/>
          <w:sz w:val="40"/>
          <w:szCs w:val="40"/>
          <w:u w:color="050606"/>
          <w:lang w:val="zh-TW"/>
        </w:rPr>
        <w:t>（石家庄）分公司</w:t>
      </w:r>
    </w:p>
    <w:p>
      <w:pPr>
        <w:pStyle w:val="74"/>
        <w:spacing w:line="360" w:lineRule="auto"/>
        <w:ind w:right="29"/>
        <w:jc w:val="center"/>
        <w:outlineLvl w:val="0"/>
        <w:rPr>
          <w:rStyle w:val="73"/>
          <w:rFonts w:hint="default" w:ascii="宋体" w:hAnsi="宋体" w:eastAsia="宋体" w:cs="宋体"/>
          <w:b/>
          <w:bCs/>
          <w:color w:val="050606"/>
          <w:sz w:val="40"/>
          <w:szCs w:val="40"/>
          <w:u w:color="050606"/>
          <w:lang w:val="zh-TW"/>
        </w:rPr>
      </w:pPr>
    </w:p>
    <w:p>
      <w:pPr>
        <w:pStyle w:val="74"/>
        <w:spacing w:line="360" w:lineRule="auto"/>
        <w:ind w:right="29"/>
        <w:jc w:val="center"/>
        <w:rPr>
          <w:rStyle w:val="73"/>
          <w:rFonts w:hint="default" w:ascii="宋体" w:hAnsi="宋体" w:eastAsia="宋体" w:cs="宋体"/>
          <w:b/>
          <w:bCs/>
          <w:color w:val="050606"/>
          <w:sz w:val="36"/>
          <w:szCs w:val="36"/>
          <w:lang w:val="zh-TW"/>
        </w:rPr>
      </w:pPr>
      <w:r>
        <w:rPr>
          <w:rStyle w:val="73"/>
          <w:rFonts w:ascii="宋体" w:hAnsi="宋体" w:eastAsia="宋体" w:cs="宋体"/>
          <w:b/>
          <w:bCs/>
          <w:color w:val="050606"/>
          <w:sz w:val="36"/>
          <w:szCs w:val="36"/>
          <w:lang w:val="zh-TW"/>
        </w:rPr>
        <w:t xml:space="preserve">2024年度电器类商品装卸合同            </w:t>
      </w:r>
    </w:p>
    <w:p>
      <w:pPr>
        <w:pStyle w:val="74"/>
        <w:spacing w:line="360" w:lineRule="auto"/>
        <w:ind w:right="29"/>
        <w:jc w:val="center"/>
        <w:rPr>
          <w:rStyle w:val="73"/>
          <w:rFonts w:hint="default" w:ascii="宋体" w:hAnsi="宋体" w:eastAsia="宋体" w:cs="宋体"/>
          <w:b/>
          <w:bCs/>
          <w:color w:val="050606"/>
          <w:sz w:val="36"/>
          <w:szCs w:val="36"/>
          <w:u w:val="single"/>
          <w:lang w:val="zh-TW"/>
        </w:rPr>
      </w:pPr>
    </w:p>
    <w:p>
      <w:pPr>
        <w:pStyle w:val="74"/>
        <w:spacing w:line="360" w:lineRule="auto"/>
        <w:ind w:right="29"/>
        <w:jc w:val="center"/>
        <w:rPr>
          <w:rStyle w:val="73"/>
          <w:rFonts w:hint="default" w:ascii="宋体" w:hAnsi="宋体" w:eastAsia="宋体" w:cs="宋体"/>
          <w:b/>
          <w:bCs/>
          <w:color w:val="050606"/>
          <w:sz w:val="36"/>
          <w:szCs w:val="36"/>
          <w:u w:val="single"/>
          <w:lang w:val="zh-TW"/>
        </w:rPr>
      </w:pPr>
    </w:p>
    <w:p>
      <w:pPr>
        <w:pStyle w:val="74"/>
        <w:spacing w:line="360" w:lineRule="exact"/>
        <w:ind w:right="29"/>
        <w:rPr>
          <w:rStyle w:val="73"/>
          <w:rFonts w:hint="default" w:ascii="宋体" w:hAnsi="宋体" w:eastAsia="宋体" w:cs="宋体"/>
          <w:b/>
          <w:bCs/>
          <w:color w:val="050606"/>
          <w:sz w:val="36"/>
          <w:szCs w:val="36"/>
          <w:u w:color="050606"/>
          <w:lang w:val="zh-TW"/>
        </w:rPr>
      </w:pPr>
    </w:p>
    <w:p>
      <w:pPr>
        <w:pStyle w:val="74"/>
        <w:spacing w:line="360" w:lineRule="exact"/>
        <w:ind w:right="29"/>
        <w:rPr>
          <w:rStyle w:val="73"/>
          <w:rFonts w:hint="default" w:ascii="宋体" w:hAnsi="宋体" w:eastAsia="宋体" w:cs="宋体"/>
          <w:b/>
          <w:bCs/>
          <w:color w:val="050606"/>
          <w:sz w:val="36"/>
          <w:szCs w:val="36"/>
          <w:u w:color="050606"/>
          <w:lang w:val="zh-TW"/>
        </w:rPr>
      </w:pPr>
    </w:p>
    <w:p>
      <w:pPr>
        <w:pStyle w:val="74"/>
        <w:spacing w:line="360" w:lineRule="exact"/>
        <w:ind w:right="29"/>
        <w:rPr>
          <w:rStyle w:val="73"/>
          <w:rFonts w:hint="default" w:ascii="宋体" w:hAnsi="宋体" w:eastAsia="宋体" w:cs="宋体"/>
          <w:b/>
          <w:bCs/>
          <w:color w:val="050606"/>
          <w:sz w:val="36"/>
          <w:szCs w:val="36"/>
          <w:u w:color="050606"/>
          <w:lang w:val="zh-TW"/>
        </w:rPr>
      </w:pPr>
    </w:p>
    <w:p>
      <w:pPr>
        <w:pStyle w:val="74"/>
        <w:spacing w:line="360" w:lineRule="exact"/>
        <w:ind w:right="29"/>
        <w:rPr>
          <w:rStyle w:val="73"/>
          <w:rFonts w:hint="default" w:ascii="宋体" w:hAnsi="宋体" w:eastAsia="宋体" w:cs="宋体"/>
          <w:b/>
          <w:bCs/>
          <w:color w:val="050606"/>
          <w:sz w:val="36"/>
          <w:szCs w:val="36"/>
          <w:u w:color="050606"/>
          <w:lang w:val="zh-TW"/>
        </w:rPr>
      </w:pPr>
    </w:p>
    <w:p>
      <w:pPr>
        <w:pStyle w:val="74"/>
        <w:spacing w:line="360" w:lineRule="exact"/>
        <w:ind w:right="29"/>
        <w:rPr>
          <w:rStyle w:val="73"/>
          <w:rFonts w:hint="default" w:ascii="宋体" w:hAnsi="宋体" w:eastAsia="宋体" w:cs="宋体"/>
          <w:b/>
          <w:bCs/>
          <w:color w:val="050606"/>
          <w:sz w:val="36"/>
          <w:szCs w:val="36"/>
          <w:u w:color="050606"/>
          <w:lang w:val="zh-TW"/>
        </w:rPr>
      </w:pPr>
    </w:p>
    <w:p>
      <w:pPr>
        <w:pStyle w:val="74"/>
        <w:spacing w:line="360" w:lineRule="exact"/>
        <w:ind w:right="29"/>
        <w:rPr>
          <w:rStyle w:val="73"/>
          <w:rFonts w:hint="default" w:ascii="宋体" w:hAnsi="宋体" w:eastAsia="宋体" w:cs="宋体"/>
          <w:b/>
          <w:bCs/>
          <w:color w:val="050606"/>
          <w:sz w:val="36"/>
          <w:szCs w:val="36"/>
          <w:u w:color="050606"/>
          <w:lang w:val="zh-TW"/>
        </w:rPr>
      </w:pPr>
    </w:p>
    <w:p>
      <w:pPr>
        <w:pStyle w:val="74"/>
        <w:spacing w:line="360" w:lineRule="exact"/>
        <w:ind w:right="29"/>
        <w:rPr>
          <w:rStyle w:val="73"/>
          <w:rFonts w:hint="default" w:ascii="宋体" w:hAnsi="宋体" w:eastAsia="宋体" w:cs="宋体"/>
          <w:b/>
          <w:bCs/>
          <w:color w:val="050606"/>
          <w:sz w:val="36"/>
          <w:szCs w:val="36"/>
          <w:u w:color="050606"/>
          <w:lang w:val="zh-TW"/>
        </w:rPr>
      </w:pPr>
    </w:p>
    <w:p>
      <w:pPr>
        <w:pStyle w:val="74"/>
        <w:spacing w:line="360" w:lineRule="exact"/>
        <w:ind w:right="29"/>
        <w:rPr>
          <w:rStyle w:val="73"/>
          <w:rFonts w:hint="default" w:ascii="宋体" w:hAnsi="宋体" w:eastAsia="宋体" w:cs="宋体"/>
          <w:color w:val="050606"/>
          <w:sz w:val="48"/>
          <w:szCs w:val="48"/>
          <w:u w:color="050606"/>
          <w:lang w:val="zh-TW"/>
        </w:rPr>
      </w:pPr>
    </w:p>
    <w:p>
      <w:pPr>
        <w:pStyle w:val="74"/>
        <w:spacing w:line="360" w:lineRule="exact"/>
        <w:ind w:right="29"/>
        <w:rPr>
          <w:rStyle w:val="73"/>
          <w:rFonts w:hint="default" w:ascii="宋体" w:hAnsi="宋体" w:eastAsia="宋体" w:cs="宋体"/>
          <w:color w:val="050606"/>
          <w:u w:color="050606"/>
          <w:lang w:val="zh-TW" w:eastAsia="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u w:color="050606"/>
          <w:lang w:val="zh-TW"/>
        </w:rPr>
      </w:pPr>
    </w:p>
    <w:p>
      <w:pPr>
        <w:pStyle w:val="74"/>
        <w:spacing w:line="360" w:lineRule="exact"/>
        <w:ind w:right="29"/>
        <w:rPr>
          <w:rStyle w:val="73"/>
          <w:rFonts w:hint="default" w:ascii="宋体" w:hAnsi="宋体" w:eastAsia="宋体" w:cs="宋体"/>
          <w:color w:val="050606"/>
          <w:sz w:val="28"/>
          <w:szCs w:val="28"/>
          <w:u w:color="050606"/>
          <w:lang w:val="zh-TW" w:eastAsia="zh-TW"/>
        </w:rPr>
      </w:pPr>
    </w:p>
    <w:p>
      <w:pPr>
        <w:pStyle w:val="74"/>
        <w:spacing w:line="360" w:lineRule="exact"/>
        <w:ind w:left="646" w:right="29"/>
        <w:rPr>
          <w:rStyle w:val="73"/>
          <w:rFonts w:hint="default" w:ascii="宋体" w:hAnsi="宋体" w:eastAsia="宋体" w:cs="宋体"/>
          <w:color w:val="050606"/>
          <w:u w:color="050606"/>
          <w:lang w:val="zh-TW"/>
        </w:rPr>
      </w:pPr>
      <w:r>
        <w:rPr>
          <w:rStyle w:val="73"/>
          <w:rFonts w:ascii="宋体" w:hAnsi="宋体" w:eastAsia="宋体" w:cs="宋体"/>
          <w:color w:val="050606"/>
          <w:u w:color="050606"/>
          <w:lang w:val="zh-TW" w:eastAsia="zh-TW"/>
        </w:rPr>
        <w:t>甲方：</w:t>
      </w:r>
      <w:r>
        <w:rPr>
          <w:rStyle w:val="73"/>
          <w:rFonts w:ascii="宋体" w:hAnsi="宋体" w:eastAsia="宋体" w:cs="宋体"/>
          <w:color w:val="050606"/>
          <w:u w:color="050606"/>
          <w:lang w:val="zh-TW"/>
        </w:rPr>
        <w:t>北国商城股份有限公司物流产业园（石家庄）分公司</w:t>
      </w:r>
    </w:p>
    <w:p>
      <w:pPr>
        <w:pStyle w:val="74"/>
        <w:spacing w:line="360" w:lineRule="exact"/>
        <w:ind w:left="646" w:right="29"/>
        <w:rPr>
          <w:rStyle w:val="73"/>
          <w:rFonts w:hint="default" w:ascii="宋体" w:hAnsi="宋体" w:eastAsia="宋体" w:cs="宋体"/>
          <w:color w:val="050606"/>
          <w:u w:color="050606"/>
          <w:lang w:val="zh-TW"/>
        </w:rPr>
      </w:pPr>
      <w:r>
        <w:rPr>
          <w:rStyle w:val="73"/>
          <w:rFonts w:ascii="宋体" w:hAnsi="宋体" w:eastAsia="宋体" w:cs="宋体"/>
          <w:color w:val="050606"/>
          <w:u w:color="050606"/>
          <w:lang w:val="zh-TW" w:eastAsia="zh-TW"/>
        </w:rPr>
        <w:t>乙方：</w:t>
      </w:r>
    </w:p>
    <w:p>
      <w:pPr>
        <w:pStyle w:val="74"/>
        <w:spacing w:line="360" w:lineRule="exact"/>
        <w:ind w:left="646" w:right="29"/>
        <w:rPr>
          <w:rStyle w:val="73"/>
          <w:rFonts w:hint="default" w:ascii="宋体" w:hAnsi="宋体" w:eastAsia="宋体" w:cs="宋体"/>
          <w:color w:val="050606"/>
          <w:u w:color="050606"/>
          <w:lang w:val="zh-TW"/>
        </w:rPr>
      </w:pPr>
      <w:r>
        <w:rPr>
          <w:rStyle w:val="73"/>
          <w:rFonts w:ascii="宋体" w:hAnsi="宋体" w:eastAsia="宋体" w:cs="宋体"/>
          <w:color w:val="050606"/>
          <w:u w:color="050606"/>
          <w:lang w:val="zh-TW" w:eastAsia="zh-TW"/>
        </w:rPr>
        <w:t>签约地点：</w:t>
      </w:r>
      <w:r>
        <w:rPr>
          <w:rStyle w:val="73"/>
          <w:rFonts w:ascii="宋体" w:hAnsi="宋体" w:eastAsia="宋体" w:cs="宋体"/>
          <w:color w:val="050606"/>
          <w:u w:color="050606"/>
          <w:lang w:val="zh-TW"/>
        </w:rPr>
        <w:t>石家庄市经济技术开发区三峡路23号</w:t>
      </w:r>
    </w:p>
    <w:p>
      <w:pPr>
        <w:pStyle w:val="74"/>
        <w:spacing w:line="360" w:lineRule="exact"/>
        <w:ind w:left="646" w:right="29"/>
        <w:rPr>
          <w:rFonts w:hint="default" w:ascii="宋体" w:hAnsi="宋体" w:eastAsia="宋体" w:cs="宋体"/>
          <w:color w:val="050606"/>
          <w:sz w:val="28"/>
          <w:szCs w:val="28"/>
          <w:u w:color="050606"/>
          <w:lang w:val="zh-TW"/>
        </w:rPr>
      </w:pPr>
      <w:r>
        <w:rPr>
          <w:rStyle w:val="73"/>
          <w:rFonts w:ascii="宋体" w:hAnsi="宋体" w:eastAsia="宋体" w:cs="宋体"/>
          <w:color w:val="050606"/>
          <w:u w:color="050606"/>
          <w:lang w:val="zh-TW" w:eastAsia="zh-TW"/>
        </w:rPr>
        <w:t>签订日期：年</w:t>
      </w:r>
      <w:r>
        <w:rPr>
          <w:rStyle w:val="73"/>
          <w:rFonts w:ascii="宋体" w:hAnsi="宋体" w:eastAsia="宋体" w:cs="宋体"/>
          <w:color w:val="050606"/>
          <w:u w:color="050606"/>
          <w:lang w:val="zh-TW"/>
        </w:rPr>
        <w:t xml:space="preserve">  </w:t>
      </w:r>
      <w:r>
        <w:rPr>
          <w:rStyle w:val="73"/>
          <w:rFonts w:ascii="宋体" w:hAnsi="宋体" w:eastAsia="宋体" w:cs="宋体"/>
          <w:color w:val="050606"/>
          <w:u w:color="050606"/>
          <w:lang w:val="zh-TW" w:eastAsia="zh-TW"/>
        </w:rPr>
        <w:t>月</w:t>
      </w:r>
      <w:r>
        <w:rPr>
          <w:rStyle w:val="73"/>
          <w:rFonts w:ascii="宋体" w:hAnsi="宋体" w:eastAsia="宋体" w:cs="宋体"/>
          <w:color w:val="050606"/>
          <w:u w:color="050606"/>
          <w:lang w:val="zh-TW"/>
        </w:rPr>
        <w:t xml:space="preserve">  </w:t>
      </w:r>
      <w:r>
        <w:rPr>
          <w:rStyle w:val="73"/>
          <w:rFonts w:ascii="宋体" w:hAnsi="宋体" w:eastAsia="宋体" w:cs="宋体"/>
          <w:color w:val="050606"/>
          <w:u w:color="050606"/>
          <w:lang w:val="zh-TW" w:eastAsia="zh-TW"/>
        </w:rPr>
        <w:t xml:space="preserve"> 日</w:t>
      </w:r>
    </w:p>
    <w:p>
      <w:pPr>
        <w:spacing w:line="520" w:lineRule="exact"/>
        <w:rPr>
          <w:b/>
          <w:bCs/>
          <w:sz w:val="24"/>
          <w:szCs w:val="24"/>
        </w:rPr>
      </w:pPr>
      <w:r>
        <w:rPr>
          <w:rFonts w:hint="eastAsia" w:ascii="宋体" w:hAnsi="宋体"/>
          <w:b/>
          <w:bCs/>
          <w:color w:val="000000"/>
          <w:sz w:val="24"/>
          <w:szCs w:val="24"/>
        </w:rPr>
        <w:t>甲方：</w:t>
      </w:r>
      <w:r>
        <w:rPr>
          <w:rFonts w:hint="eastAsia"/>
          <w:b/>
          <w:bCs/>
          <w:sz w:val="24"/>
          <w:szCs w:val="24"/>
        </w:rPr>
        <w:t>北国商城股份有限公司物流产业园（石家庄）分公司</w:t>
      </w:r>
    </w:p>
    <w:p>
      <w:pPr>
        <w:spacing w:line="520" w:lineRule="exact"/>
        <w:rPr>
          <w:rFonts w:ascii="宋体" w:hAnsi="宋体"/>
          <w:b/>
          <w:bCs/>
          <w:color w:val="000000"/>
          <w:sz w:val="24"/>
          <w:szCs w:val="24"/>
        </w:rPr>
      </w:pPr>
      <w:r>
        <w:rPr>
          <w:rFonts w:hint="eastAsia" w:ascii="宋体" w:hAnsi="宋体"/>
          <w:b/>
          <w:bCs/>
          <w:color w:val="000000"/>
          <w:sz w:val="24"/>
          <w:szCs w:val="24"/>
        </w:rPr>
        <w:t>乙方：</w:t>
      </w:r>
    </w:p>
    <w:p>
      <w:pPr>
        <w:spacing w:line="500" w:lineRule="exact"/>
        <w:ind w:firstLine="480" w:firstLineChars="200"/>
        <w:rPr>
          <w:bCs/>
          <w:sz w:val="24"/>
          <w:szCs w:val="24"/>
        </w:rPr>
      </w:pPr>
      <w:r>
        <w:rPr>
          <w:rFonts w:hint="eastAsia"/>
          <w:bCs/>
          <w:sz w:val="24"/>
          <w:szCs w:val="24"/>
        </w:rPr>
        <w:t>甲、乙双方本着平等互利原则，依据《中华人民共和国民法典》及有关法律法规，就甲方委托乙方装卸甲方商品一事经过友好协商达成以下协议：</w:t>
      </w:r>
    </w:p>
    <w:p>
      <w:pPr>
        <w:spacing w:line="500" w:lineRule="exact"/>
        <w:ind w:left="843" w:hanging="843" w:hangingChars="350"/>
        <w:rPr>
          <w:b/>
          <w:sz w:val="24"/>
          <w:szCs w:val="24"/>
        </w:rPr>
      </w:pPr>
      <w:r>
        <w:rPr>
          <w:rFonts w:hint="eastAsia"/>
          <w:b/>
          <w:sz w:val="24"/>
          <w:szCs w:val="24"/>
        </w:rPr>
        <w:t>第一条</w:t>
      </w:r>
      <w:r>
        <w:rPr>
          <w:rFonts w:hint="eastAsia"/>
          <w:bCs/>
          <w:sz w:val="24"/>
          <w:szCs w:val="24"/>
        </w:rPr>
        <w:t>甲方委托乙方为甲方物流仓库商品出入库提供装卸服务；货物装卸付费标准按（附件一）内容执行。</w:t>
      </w:r>
    </w:p>
    <w:p>
      <w:pPr>
        <w:spacing w:line="500" w:lineRule="exact"/>
        <w:ind w:left="843" w:hanging="843" w:hangingChars="350"/>
        <w:rPr>
          <w:sz w:val="24"/>
          <w:szCs w:val="24"/>
        </w:rPr>
      </w:pPr>
      <w:r>
        <w:rPr>
          <w:rFonts w:hint="eastAsia"/>
          <w:b/>
          <w:sz w:val="24"/>
          <w:szCs w:val="24"/>
        </w:rPr>
        <w:t>第二条</w:t>
      </w:r>
      <w:r>
        <w:rPr>
          <w:rFonts w:hint="eastAsia"/>
          <w:sz w:val="24"/>
          <w:szCs w:val="24"/>
        </w:rPr>
        <w:t>乙方必须严格执行甲方有关管理规定和工作要求，因乙方人员原因造成的商品损失、客户投诉，甲方有权进行相应处罚并扣减应付乙方的装卸费用。</w:t>
      </w:r>
    </w:p>
    <w:p>
      <w:pPr>
        <w:spacing w:line="500" w:lineRule="exact"/>
        <w:ind w:left="843" w:hanging="843" w:hangingChars="350"/>
        <w:rPr>
          <w:sz w:val="24"/>
          <w:szCs w:val="24"/>
        </w:rPr>
      </w:pPr>
      <w:r>
        <w:rPr>
          <w:rFonts w:hint="eastAsia"/>
          <w:b/>
          <w:sz w:val="24"/>
          <w:szCs w:val="24"/>
        </w:rPr>
        <w:t>第三条</w:t>
      </w:r>
      <w:r>
        <w:rPr>
          <w:rFonts w:hint="eastAsia"/>
          <w:sz w:val="24"/>
          <w:szCs w:val="24"/>
        </w:rPr>
        <w:t>装卸范围：甲方的商品出入库，包括调货商品的出入库、商品返厂出库、顾客自提、门店大宗自提、多段物流装车等。</w:t>
      </w:r>
    </w:p>
    <w:p>
      <w:pPr>
        <w:spacing w:line="500" w:lineRule="exact"/>
        <w:ind w:left="843" w:right="25" w:rightChars="12" w:hanging="843" w:hangingChars="350"/>
        <w:rPr>
          <w:sz w:val="24"/>
          <w:szCs w:val="24"/>
        </w:rPr>
      </w:pPr>
      <w:r>
        <w:rPr>
          <w:rFonts w:hint="eastAsia"/>
          <w:b/>
          <w:sz w:val="24"/>
          <w:szCs w:val="24"/>
        </w:rPr>
        <w:t>第四条</w:t>
      </w:r>
      <w:r>
        <w:rPr>
          <w:rFonts w:hint="eastAsia"/>
          <w:sz w:val="24"/>
          <w:szCs w:val="24"/>
        </w:rPr>
        <w:t>装卸过程中，乙方需按商品包装箱所标示的要求操作，保证商品的轻装轻卸，并按照仓库要求摆放到位</w:t>
      </w:r>
      <w:r>
        <w:rPr>
          <w:rFonts w:hint="eastAsia"/>
          <w:color w:val="000000"/>
          <w:sz w:val="24"/>
          <w:szCs w:val="24"/>
        </w:rPr>
        <w:t>；乙方需保证及时装卸，不能延误工作，甲方有权对乙方装卸工作进行监管，如消极怠工经查实乙方向甲方支付500元违约金，连续3次经查实甲方有权提前终止合同。</w:t>
      </w:r>
    </w:p>
    <w:p>
      <w:pPr>
        <w:spacing w:line="500" w:lineRule="exact"/>
        <w:ind w:left="843" w:right="25" w:rightChars="12" w:hanging="843" w:hangingChars="350"/>
        <w:rPr>
          <w:sz w:val="24"/>
          <w:szCs w:val="24"/>
        </w:rPr>
      </w:pPr>
      <w:r>
        <w:rPr>
          <w:rFonts w:hint="eastAsia"/>
          <w:b/>
          <w:sz w:val="24"/>
          <w:szCs w:val="24"/>
        </w:rPr>
        <w:t>第五条</w:t>
      </w:r>
      <w:r>
        <w:rPr>
          <w:rFonts w:hint="eastAsia"/>
          <w:sz w:val="24"/>
          <w:szCs w:val="24"/>
        </w:rPr>
        <w:t>装卸过程中，因乙方原因发生商品损坏及损失的，照价赔偿，并向甲方支付200元违约金。</w:t>
      </w:r>
    </w:p>
    <w:p>
      <w:pPr>
        <w:spacing w:line="500" w:lineRule="exact"/>
        <w:ind w:left="843" w:right="25" w:rightChars="12" w:hanging="843" w:hangingChars="350"/>
        <w:rPr>
          <w:bCs/>
          <w:sz w:val="24"/>
          <w:szCs w:val="24"/>
        </w:rPr>
      </w:pPr>
      <w:r>
        <w:rPr>
          <w:rFonts w:hint="eastAsia"/>
          <w:b/>
          <w:sz w:val="24"/>
          <w:szCs w:val="24"/>
        </w:rPr>
        <w:t>第六条</w:t>
      </w:r>
      <w:r>
        <w:rPr>
          <w:rFonts w:hint="eastAsia"/>
          <w:bCs/>
          <w:sz w:val="24"/>
          <w:szCs w:val="24"/>
        </w:rPr>
        <w:t>甲方有偿为乙方提供夹抱车、叉车等装卸设备，乙方严格按照相关法律法规规范操作，并负责设备及人员的安全问题，由此产生的任何损失均由乙方承担。设备的维护保养维修等设备相关费用及电费由乙方承担。</w:t>
      </w:r>
    </w:p>
    <w:p>
      <w:pPr>
        <w:spacing w:line="500" w:lineRule="exact"/>
        <w:ind w:left="843" w:right="25" w:rightChars="12" w:hanging="843" w:hangingChars="350"/>
        <w:rPr>
          <w:sz w:val="24"/>
          <w:szCs w:val="24"/>
        </w:rPr>
      </w:pPr>
      <w:r>
        <w:rPr>
          <w:rFonts w:hint="eastAsia"/>
          <w:b/>
          <w:sz w:val="24"/>
          <w:szCs w:val="24"/>
        </w:rPr>
        <w:t>第七条</w:t>
      </w:r>
      <w:r>
        <w:rPr>
          <w:rFonts w:hint="eastAsia"/>
          <w:sz w:val="24"/>
          <w:szCs w:val="24"/>
        </w:rPr>
        <w:t>乙方有义务协助仓库人员每周不少于一次进行货物的整理及相应的搬运；乙方有义务对甲方的商品抽检工作进行协助配合。</w:t>
      </w:r>
    </w:p>
    <w:p>
      <w:pPr>
        <w:spacing w:line="500" w:lineRule="exact"/>
        <w:ind w:left="843" w:right="25" w:rightChars="12" w:hanging="843" w:hangingChars="350"/>
        <w:rPr>
          <w:b/>
          <w:sz w:val="24"/>
          <w:szCs w:val="24"/>
        </w:rPr>
      </w:pPr>
      <w:r>
        <w:rPr>
          <w:rFonts w:hint="eastAsia"/>
          <w:b/>
          <w:sz w:val="24"/>
          <w:szCs w:val="24"/>
        </w:rPr>
        <w:t>第八条</w:t>
      </w:r>
      <w:r>
        <w:rPr>
          <w:rFonts w:hint="eastAsia"/>
          <w:bCs/>
          <w:sz w:val="24"/>
          <w:szCs w:val="24"/>
        </w:rPr>
        <w:t>如因仓库大面积搬倒（30件以上）等其它原因产生的装卸费用，经电器运营部负责人签字确认结算。</w:t>
      </w:r>
    </w:p>
    <w:p>
      <w:pPr>
        <w:spacing w:line="500" w:lineRule="exact"/>
        <w:ind w:left="843" w:right="25" w:rightChars="12" w:hanging="843" w:hangingChars="350"/>
        <w:rPr>
          <w:sz w:val="24"/>
          <w:szCs w:val="24"/>
        </w:rPr>
      </w:pPr>
      <w:r>
        <w:rPr>
          <w:rFonts w:hint="eastAsia"/>
          <w:b/>
          <w:sz w:val="24"/>
          <w:szCs w:val="24"/>
        </w:rPr>
        <w:t>第九条</w:t>
      </w:r>
      <w:r>
        <w:rPr>
          <w:rFonts w:hint="eastAsia"/>
          <w:sz w:val="24"/>
          <w:szCs w:val="24"/>
        </w:rPr>
        <w:t>乙方有义务按甲方所需的服务要求和标准管理好相关工作人员，要维护甲方形象，不能损坏客户利益。</w:t>
      </w:r>
    </w:p>
    <w:p>
      <w:pPr>
        <w:spacing w:line="500" w:lineRule="exact"/>
        <w:ind w:left="843" w:right="25" w:rightChars="12" w:hanging="843" w:hangingChars="350"/>
        <w:rPr>
          <w:sz w:val="24"/>
          <w:szCs w:val="24"/>
        </w:rPr>
      </w:pPr>
      <w:r>
        <w:rPr>
          <w:rFonts w:hint="eastAsia"/>
          <w:b/>
          <w:sz w:val="24"/>
          <w:szCs w:val="24"/>
        </w:rPr>
        <w:t>第十条</w:t>
      </w:r>
      <w:r>
        <w:rPr>
          <w:rFonts w:hint="eastAsia"/>
          <w:sz w:val="24"/>
          <w:szCs w:val="24"/>
        </w:rPr>
        <w:t>乙方有责任及义务为装卸人员进行全面培训及监督，在装卸过程中如发生人员伤亡事故，责任由乙方承担，甲方不负担任何责任。</w:t>
      </w:r>
    </w:p>
    <w:p>
      <w:pPr>
        <w:spacing w:line="500" w:lineRule="exact"/>
        <w:ind w:left="843" w:right="25" w:rightChars="12" w:hanging="843" w:hangingChars="350"/>
        <w:rPr>
          <w:sz w:val="24"/>
          <w:szCs w:val="24"/>
        </w:rPr>
      </w:pPr>
      <w:r>
        <w:rPr>
          <w:rFonts w:hint="eastAsia"/>
          <w:b/>
          <w:sz w:val="24"/>
          <w:szCs w:val="24"/>
        </w:rPr>
        <w:t>第十一条</w:t>
      </w:r>
      <w:r>
        <w:rPr>
          <w:rFonts w:hint="eastAsia"/>
          <w:sz w:val="24"/>
          <w:szCs w:val="24"/>
        </w:rPr>
        <w:t>乙方有责任及义务与装卸人员缴纳</w:t>
      </w:r>
      <w:r>
        <w:rPr>
          <w:rFonts w:hint="eastAsia"/>
          <w:color w:val="000000"/>
          <w:sz w:val="24"/>
          <w:szCs w:val="24"/>
        </w:rPr>
        <w:t>不低于100万元的雇主责任险</w:t>
      </w:r>
      <w:r>
        <w:rPr>
          <w:rFonts w:hint="eastAsia"/>
          <w:sz w:val="24"/>
          <w:szCs w:val="24"/>
        </w:rPr>
        <w:t>，如发生乙方与装卸人员之间的劳动相关纠纷，甲方不承担任何责任。</w:t>
      </w:r>
    </w:p>
    <w:p>
      <w:pPr>
        <w:spacing w:line="360" w:lineRule="auto"/>
        <w:rPr>
          <w:rFonts w:ascii="宋体" w:hAnsi="宋体" w:cs="宋体"/>
          <w:b/>
          <w:sz w:val="24"/>
          <w:szCs w:val="24"/>
        </w:rPr>
      </w:pPr>
      <w:r>
        <w:rPr>
          <w:rFonts w:hint="eastAsia"/>
          <w:b/>
          <w:sz w:val="24"/>
          <w:szCs w:val="24"/>
        </w:rPr>
        <w:t>第十二条</w:t>
      </w:r>
      <w:r>
        <w:rPr>
          <w:rFonts w:hint="eastAsia" w:ascii="宋体" w:hAnsi="宋体" w:cs="宋体"/>
          <w:b/>
          <w:sz w:val="24"/>
          <w:szCs w:val="24"/>
        </w:rPr>
        <w:t>出现如下情况，乙方须赔偿甲方损失</w:t>
      </w:r>
    </w:p>
    <w:p>
      <w:pPr>
        <w:spacing w:line="360" w:lineRule="auto"/>
        <w:rPr>
          <w:rFonts w:ascii="宋体" w:hAnsi="宋体" w:cs="宋体"/>
          <w:sz w:val="24"/>
          <w:szCs w:val="24"/>
        </w:rPr>
      </w:pPr>
      <w:r>
        <w:rPr>
          <w:rFonts w:hint="eastAsia" w:ascii="宋体" w:hAnsi="宋体" w:cs="宋体"/>
          <w:sz w:val="24"/>
          <w:szCs w:val="24"/>
        </w:rPr>
        <w:t>因乙方行为严重损害北国形象，不按要求穿反光服，反光服污损发现一次，乙方向甲方支付50元违约金；</w:t>
      </w:r>
    </w:p>
    <w:p>
      <w:pPr>
        <w:spacing w:line="360" w:lineRule="auto"/>
        <w:rPr>
          <w:bCs/>
          <w:sz w:val="24"/>
          <w:szCs w:val="24"/>
        </w:rPr>
      </w:pPr>
      <w:r>
        <w:rPr>
          <w:rFonts w:hint="eastAsia"/>
          <w:bCs/>
          <w:sz w:val="24"/>
          <w:szCs w:val="24"/>
        </w:rPr>
        <w:t>乙方在使用夹抱车、叉车等装卸设备时应严格按照相关法律法规规范操作，如违规操作一次乙方向甲方支付500元违约金，由此产生的任何损失均由乙方承担；</w:t>
      </w:r>
    </w:p>
    <w:p>
      <w:pPr>
        <w:spacing w:line="360" w:lineRule="auto"/>
        <w:rPr>
          <w:rFonts w:ascii="宋体" w:hAnsi="宋体" w:cs="宋体"/>
          <w:sz w:val="24"/>
          <w:szCs w:val="24"/>
        </w:rPr>
      </w:pPr>
      <w:r>
        <w:rPr>
          <w:rFonts w:hint="eastAsia"/>
          <w:bCs/>
          <w:sz w:val="24"/>
          <w:szCs w:val="24"/>
        </w:rPr>
        <w:t>乙方装卸人员在规定休息区休息，不得在商品上坐卧踩踏，发现一次乙方向甲方支付100元违约金；</w:t>
      </w:r>
    </w:p>
    <w:p>
      <w:pPr>
        <w:spacing w:line="500" w:lineRule="exact"/>
        <w:ind w:right="25" w:rightChars="12" w:firstLine="720" w:firstLineChars="300"/>
        <w:rPr>
          <w:sz w:val="24"/>
          <w:szCs w:val="24"/>
        </w:rPr>
      </w:pPr>
      <w:r>
        <w:rPr>
          <w:rFonts w:hint="eastAsia" w:ascii="宋体" w:hAnsi="宋体" w:cs="宋体"/>
          <w:sz w:val="24"/>
          <w:szCs w:val="24"/>
        </w:rPr>
        <w:t>上述所有条款，乙方如有违反，甲方有权直接从当月装卸费中扣除，装卸费不足的，甲方有权从乙方保证金中扣除。</w:t>
      </w:r>
    </w:p>
    <w:p>
      <w:pPr>
        <w:spacing w:line="500" w:lineRule="exact"/>
        <w:ind w:left="843" w:right="25" w:rightChars="12" w:hanging="843" w:hangingChars="350"/>
        <w:rPr>
          <w:sz w:val="24"/>
          <w:szCs w:val="24"/>
        </w:rPr>
      </w:pPr>
      <w:r>
        <w:rPr>
          <w:rFonts w:hint="eastAsia"/>
          <w:b/>
          <w:sz w:val="24"/>
          <w:szCs w:val="24"/>
        </w:rPr>
        <w:t>第十三条</w:t>
      </w:r>
      <w:r>
        <w:rPr>
          <w:rFonts w:hint="eastAsia"/>
          <w:sz w:val="24"/>
          <w:szCs w:val="24"/>
        </w:rPr>
        <w:t>本合同签字盖章的同时乙方向甲方交纳</w:t>
      </w:r>
      <w:r>
        <w:rPr>
          <w:rFonts w:hint="eastAsia"/>
          <w:sz w:val="24"/>
          <w:szCs w:val="24"/>
          <w:u w:val="single"/>
        </w:rPr>
        <w:t>叁万</w:t>
      </w:r>
      <w:r>
        <w:rPr>
          <w:rFonts w:hint="eastAsia"/>
          <w:sz w:val="24"/>
          <w:szCs w:val="24"/>
        </w:rPr>
        <w:t>元作为装卸质量保证金，在合同终止或本合同解除叁个月之内，经甲方确认乙方无遗留问题，一次性将装卸质量保证金（不计利息）退还乙方。</w:t>
      </w:r>
    </w:p>
    <w:p>
      <w:pPr>
        <w:spacing w:line="500" w:lineRule="exact"/>
        <w:rPr>
          <w:sz w:val="24"/>
          <w:szCs w:val="24"/>
        </w:rPr>
      </w:pPr>
      <w:r>
        <w:rPr>
          <w:rFonts w:hint="eastAsia"/>
          <w:b/>
          <w:sz w:val="24"/>
          <w:szCs w:val="24"/>
        </w:rPr>
        <w:t>第十四条</w:t>
      </w:r>
    </w:p>
    <w:p>
      <w:pPr>
        <w:spacing w:line="500" w:lineRule="exact"/>
        <w:ind w:firstLine="480" w:firstLineChars="200"/>
        <w:rPr>
          <w:rFonts w:ascii="宋体" w:hAnsi="宋体"/>
          <w:color w:val="000000"/>
          <w:sz w:val="24"/>
          <w:szCs w:val="24"/>
        </w:rPr>
      </w:pPr>
      <w:r>
        <w:rPr>
          <w:rFonts w:hint="eastAsia" w:ascii="宋体" w:hAnsi="宋体" w:cs="宋体"/>
          <w:sz w:val="24"/>
          <w:szCs w:val="24"/>
        </w:rPr>
        <w:t>13.1</w:t>
      </w:r>
      <w:r>
        <w:rPr>
          <w:rFonts w:hint="eastAsia"/>
          <w:sz w:val="24"/>
          <w:szCs w:val="24"/>
        </w:rPr>
        <w:t>付款方式：月结。</w:t>
      </w:r>
      <w:r>
        <w:rPr>
          <w:rFonts w:hint="eastAsia" w:ascii="宋体" w:hAnsi="宋体"/>
          <w:color w:val="000000"/>
          <w:sz w:val="24"/>
          <w:szCs w:val="24"/>
        </w:rPr>
        <w:t>对账日期为上月21日-本月20日，对账方式为日对账。对账明细以实际发生的采购入库单据和装车单据为准，</w:t>
      </w:r>
      <w:r>
        <w:rPr>
          <w:rFonts w:hint="eastAsia"/>
          <w:sz w:val="24"/>
          <w:szCs w:val="24"/>
        </w:rPr>
        <w:t>结算数量不得大于当月实际入库数量减去厂方自卸入库数量的数。</w:t>
      </w:r>
      <w:r>
        <w:rPr>
          <w:rFonts w:hint="eastAsia" w:ascii="宋体" w:hAnsi="宋体"/>
          <w:color w:val="000000"/>
          <w:sz w:val="24"/>
          <w:szCs w:val="24"/>
        </w:rPr>
        <w:t>经双方确认无误后，乙方开具符合税法规定和甲方财务要求的增值税专用发票。甲方收到发票并确认无遗留问题后将装卸费支付给乙方。如遇节假日可顺延。</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13.2账户信息</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1）甲方开票信息</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名称：北国商城股份有限公司物流产业园(石家庄)分公司</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税号：9113 0182 MA08 J9QT 5B</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单位地址：河北省石家庄经济技术开发区三峡路23号</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电话：0311-89937950</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开户银行：中国工商银行石家庄长安支行</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银行账户：0402 0204 0930 0207 535</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2）乙方汇款信息</w:t>
      </w:r>
    </w:p>
    <w:p>
      <w:pPr>
        <w:spacing w:line="500" w:lineRule="exact"/>
        <w:ind w:firstLine="480"/>
        <w:rPr>
          <w:rFonts w:ascii="宋体" w:hAnsi="宋体"/>
          <w:color w:val="000000"/>
          <w:sz w:val="24"/>
          <w:szCs w:val="24"/>
          <w:u w:val="single"/>
        </w:rPr>
      </w:pPr>
      <w:r>
        <w:rPr>
          <w:rFonts w:hint="eastAsia" w:ascii="宋体" w:hAnsi="宋体"/>
          <w:color w:val="000000"/>
          <w:sz w:val="24"/>
          <w:szCs w:val="24"/>
        </w:rPr>
        <w:t>户名：</w:t>
      </w:r>
    </w:p>
    <w:p>
      <w:pPr>
        <w:spacing w:line="500" w:lineRule="exact"/>
        <w:ind w:firstLine="480"/>
        <w:rPr>
          <w:rFonts w:ascii="宋体" w:hAnsi="宋体"/>
          <w:color w:val="000000"/>
          <w:sz w:val="24"/>
          <w:szCs w:val="24"/>
        </w:rPr>
      </w:pPr>
      <w:r>
        <w:rPr>
          <w:rFonts w:hint="eastAsia" w:ascii="宋体" w:hAnsi="宋体"/>
          <w:color w:val="000000"/>
          <w:sz w:val="24"/>
          <w:szCs w:val="24"/>
        </w:rPr>
        <w:t>开户行</w:t>
      </w:r>
    </w:p>
    <w:p>
      <w:pPr>
        <w:spacing w:line="500" w:lineRule="exact"/>
        <w:ind w:firstLine="480"/>
        <w:rPr>
          <w:rFonts w:ascii="宋体" w:hAnsi="宋体"/>
          <w:color w:val="000000"/>
          <w:sz w:val="24"/>
          <w:szCs w:val="24"/>
          <w:u w:val="single"/>
        </w:rPr>
      </w:pPr>
      <w:r>
        <w:rPr>
          <w:rFonts w:hint="eastAsia" w:ascii="宋体" w:hAnsi="宋体"/>
          <w:color w:val="000000"/>
          <w:sz w:val="24"/>
          <w:szCs w:val="24"/>
        </w:rPr>
        <w:t>账号：</w:t>
      </w:r>
    </w:p>
    <w:p>
      <w:pPr>
        <w:spacing w:line="500" w:lineRule="exact"/>
        <w:ind w:right="25" w:rightChars="12"/>
        <w:rPr>
          <w:sz w:val="24"/>
          <w:szCs w:val="24"/>
        </w:rPr>
      </w:pPr>
      <w:r>
        <w:rPr>
          <w:rFonts w:hint="eastAsia"/>
          <w:b/>
          <w:sz w:val="24"/>
          <w:szCs w:val="24"/>
        </w:rPr>
        <w:t>第十五条</w:t>
      </w:r>
      <w:r>
        <w:rPr>
          <w:rFonts w:hint="eastAsia"/>
          <w:sz w:val="24"/>
          <w:szCs w:val="24"/>
        </w:rPr>
        <w:t>合同的有效期</w:t>
      </w:r>
      <w:r>
        <w:rPr>
          <w:rFonts w:hint="eastAsia"/>
          <w:sz w:val="24"/>
          <w:szCs w:val="24"/>
          <w:u w:val="single"/>
        </w:rPr>
        <w:t xml:space="preserve"> 2024 </w:t>
      </w:r>
      <w:r>
        <w:rPr>
          <w:rFonts w:hint="eastAsia"/>
          <w:sz w:val="24"/>
          <w:szCs w:val="24"/>
        </w:rPr>
        <w:t>年</w:t>
      </w:r>
      <w:r>
        <w:rPr>
          <w:rFonts w:hint="eastAsia"/>
          <w:sz w:val="24"/>
          <w:szCs w:val="24"/>
          <w:u w:val="single"/>
        </w:rPr>
        <w:t>2</w:t>
      </w:r>
      <w:r>
        <w:rPr>
          <w:rFonts w:hint="eastAsia"/>
          <w:sz w:val="24"/>
          <w:szCs w:val="24"/>
        </w:rPr>
        <w:t>月</w:t>
      </w:r>
      <w:r>
        <w:rPr>
          <w:rFonts w:hint="eastAsia"/>
          <w:sz w:val="24"/>
          <w:szCs w:val="24"/>
          <w:u w:val="single"/>
        </w:rPr>
        <w:t xml:space="preserve"> 1 </w:t>
      </w:r>
      <w:r>
        <w:rPr>
          <w:rFonts w:hint="eastAsia"/>
          <w:sz w:val="24"/>
          <w:szCs w:val="24"/>
        </w:rPr>
        <w:t>日至</w:t>
      </w:r>
      <w:r>
        <w:rPr>
          <w:rFonts w:hint="eastAsia"/>
          <w:sz w:val="24"/>
          <w:szCs w:val="24"/>
          <w:u w:val="single"/>
        </w:rPr>
        <w:t xml:space="preserve"> 2024 </w:t>
      </w:r>
      <w:r>
        <w:rPr>
          <w:rFonts w:hint="eastAsia"/>
          <w:sz w:val="24"/>
          <w:szCs w:val="24"/>
        </w:rPr>
        <w:t>年</w:t>
      </w:r>
      <w:r>
        <w:rPr>
          <w:rFonts w:hint="eastAsia"/>
          <w:sz w:val="24"/>
          <w:szCs w:val="24"/>
          <w:u w:val="single"/>
        </w:rPr>
        <w:t xml:space="preserve"> 12</w:t>
      </w:r>
      <w:r>
        <w:rPr>
          <w:rFonts w:hint="eastAsia"/>
          <w:sz w:val="24"/>
          <w:szCs w:val="24"/>
        </w:rPr>
        <w:t>月</w:t>
      </w:r>
      <w:r>
        <w:rPr>
          <w:rFonts w:hint="eastAsia"/>
          <w:sz w:val="24"/>
          <w:szCs w:val="24"/>
          <w:u w:val="single"/>
        </w:rPr>
        <w:t xml:space="preserve"> 31 </w:t>
      </w:r>
      <w:r>
        <w:rPr>
          <w:rFonts w:hint="eastAsia"/>
          <w:sz w:val="24"/>
          <w:szCs w:val="24"/>
        </w:rPr>
        <w:t>日终止，本合同双方签字盖章后即生效。</w:t>
      </w:r>
    </w:p>
    <w:p>
      <w:pPr>
        <w:spacing w:line="500" w:lineRule="exact"/>
        <w:rPr>
          <w:rFonts w:ascii="宋体" w:hAnsi="宋体" w:cs="宋体"/>
          <w:sz w:val="24"/>
          <w:szCs w:val="24"/>
        </w:rPr>
      </w:pPr>
      <w:r>
        <w:rPr>
          <w:rFonts w:hint="eastAsia"/>
          <w:b/>
          <w:sz w:val="24"/>
          <w:szCs w:val="24"/>
        </w:rPr>
        <w:t>第十六条</w:t>
      </w:r>
      <w:r>
        <w:rPr>
          <w:rFonts w:hint="eastAsia"/>
          <w:sz w:val="24"/>
          <w:szCs w:val="24"/>
        </w:rPr>
        <w:t>合同有效期内，如甲乙双方因包含但不限于物流系统变动、物流出入库流程变动、货物装卸难度发生变化等，而产生货物装卸标准变化、装卸团队更换等，甲方提前壹个月向乙方提出调整计划，经双方协商后另</w:t>
      </w:r>
      <w:r>
        <w:rPr>
          <w:rFonts w:hint="eastAsia" w:ascii="宋体" w:hAnsi="宋体" w:cs="宋体"/>
          <w:sz w:val="24"/>
          <w:szCs w:val="24"/>
        </w:rPr>
        <w:t>行调整或解除此合同。</w:t>
      </w:r>
    </w:p>
    <w:p>
      <w:pPr>
        <w:spacing w:line="500" w:lineRule="exact"/>
        <w:rPr>
          <w:rFonts w:ascii="宋体" w:hAnsi="宋体" w:cs="宋体"/>
          <w:bCs/>
          <w:sz w:val="24"/>
          <w:szCs w:val="24"/>
        </w:rPr>
      </w:pPr>
      <w:r>
        <w:rPr>
          <w:rFonts w:hint="eastAsia" w:ascii="宋体" w:hAnsi="宋体" w:cs="宋体"/>
          <w:b/>
          <w:sz w:val="24"/>
          <w:szCs w:val="24"/>
        </w:rPr>
        <w:t xml:space="preserve">第十七条  </w:t>
      </w:r>
      <w:r>
        <w:rPr>
          <w:rFonts w:hint="eastAsia" w:ascii="宋体" w:hAnsi="宋体" w:cs="宋体"/>
          <w:bCs/>
          <w:sz w:val="24"/>
          <w:szCs w:val="24"/>
        </w:rPr>
        <w:t>为维护园区公共设施保障工作秩序，甲方将从乙方每月应结装卸费中提取1%</w:t>
      </w:r>
      <w:r>
        <w:rPr>
          <w:rFonts w:hint="eastAsia" w:ascii="宋体" w:hAnsi="宋体"/>
          <w:sz w:val="24"/>
          <w:szCs w:val="24"/>
        </w:rPr>
        <w:t>的管理服务费</w:t>
      </w:r>
      <w:r>
        <w:rPr>
          <w:rFonts w:hint="eastAsia" w:ascii="宋体" w:hAnsi="宋体" w:cs="宋体"/>
          <w:bCs/>
          <w:sz w:val="24"/>
          <w:szCs w:val="24"/>
        </w:rPr>
        <w:t>。</w:t>
      </w:r>
    </w:p>
    <w:p>
      <w:pPr>
        <w:spacing w:line="360" w:lineRule="auto"/>
        <w:jc w:val="left"/>
        <w:rPr>
          <w:rFonts w:ascii="宋体" w:hAnsi="宋体" w:cs="宋体"/>
          <w:sz w:val="24"/>
          <w:szCs w:val="24"/>
        </w:rPr>
      </w:pPr>
      <w:r>
        <w:rPr>
          <w:rFonts w:hint="eastAsia" w:ascii="宋体" w:hAnsi="宋体" w:cs="宋体"/>
          <w:b/>
          <w:sz w:val="24"/>
          <w:szCs w:val="24"/>
        </w:rPr>
        <w:t>第十八条</w:t>
      </w:r>
      <w:r>
        <w:rPr>
          <w:rFonts w:hint="eastAsia" w:ascii="宋体" w:hAnsi="宋体" w:cs="宋体"/>
          <w:sz w:val="24"/>
          <w:szCs w:val="24"/>
        </w:rPr>
        <w:t xml:space="preserve"> 对本合同未尽事宜，双方经协商后可签订补充合同，补充条款及附件作为本合同的有效组成部分，与本合同具有同等法律效力。</w:t>
      </w:r>
    </w:p>
    <w:p>
      <w:pPr>
        <w:spacing w:line="360" w:lineRule="auto"/>
        <w:rPr>
          <w:rFonts w:ascii="宋体" w:hAnsi="宋体" w:cs="宋体"/>
          <w:sz w:val="24"/>
          <w:szCs w:val="24"/>
        </w:rPr>
      </w:pPr>
      <w:r>
        <w:rPr>
          <w:rFonts w:hint="eastAsia" w:ascii="宋体" w:hAnsi="宋体" w:cs="宋体"/>
          <w:b/>
          <w:sz w:val="24"/>
          <w:szCs w:val="24"/>
        </w:rPr>
        <w:t xml:space="preserve">第十九条 </w:t>
      </w:r>
      <w:r>
        <w:rPr>
          <w:rFonts w:hint="eastAsia" w:ascii="宋体" w:hAnsi="宋体" w:cs="宋体"/>
          <w:sz w:val="24"/>
          <w:szCs w:val="24"/>
        </w:rPr>
        <w:t>因本合同发生的争议，双方应协商解决，协商不成，由甲方所在地人民法院管辖；</w:t>
      </w:r>
    </w:p>
    <w:p>
      <w:pPr>
        <w:spacing w:line="360" w:lineRule="auto"/>
        <w:ind w:firstLine="960" w:firstLineChars="400"/>
        <w:rPr>
          <w:rFonts w:ascii="宋体" w:hAnsi="宋体"/>
          <w:sz w:val="24"/>
          <w:szCs w:val="24"/>
        </w:rPr>
      </w:pPr>
      <w:r>
        <w:rPr>
          <w:rFonts w:hint="eastAsia" w:ascii="宋体" w:hAnsi="宋体"/>
          <w:sz w:val="24"/>
          <w:szCs w:val="24"/>
        </w:rPr>
        <w:t>合同期内，甲方如有新装卸费标准出台，按新标准执行。</w:t>
      </w:r>
    </w:p>
    <w:p>
      <w:pPr>
        <w:spacing w:line="360" w:lineRule="auto"/>
        <w:rPr>
          <w:rFonts w:ascii="宋体" w:hAnsi="宋体" w:cs="宋体"/>
          <w:sz w:val="24"/>
          <w:szCs w:val="24"/>
        </w:rPr>
      </w:pPr>
      <w:r>
        <w:rPr>
          <w:rFonts w:hint="eastAsia" w:ascii="宋体" w:hAnsi="宋体"/>
          <w:b/>
          <w:sz w:val="24"/>
          <w:szCs w:val="24"/>
        </w:rPr>
        <w:t>第二十条</w:t>
      </w:r>
      <w:r>
        <w:rPr>
          <w:rFonts w:hint="eastAsia" w:ascii="宋体" w:hAnsi="宋体" w:cs="宋体"/>
          <w:sz w:val="24"/>
          <w:szCs w:val="24"/>
        </w:rPr>
        <w:t>合同如有变更，以新合同为准</w:t>
      </w:r>
      <w:r>
        <w:rPr>
          <w:rFonts w:hint="eastAsia" w:ascii="宋体" w:hAnsi="宋体" w:cs="宋体"/>
        </w:rPr>
        <w:t>。</w:t>
      </w:r>
    </w:p>
    <w:p>
      <w:pPr>
        <w:spacing w:line="500" w:lineRule="exact"/>
        <w:ind w:left="840" w:right="25" w:rightChars="12" w:hanging="840" w:hangingChars="350"/>
        <w:rPr>
          <w:sz w:val="24"/>
          <w:szCs w:val="24"/>
        </w:rPr>
      </w:pPr>
      <w:r>
        <w:rPr>
          <w:rFonts w:hint="eastAsia"/>
          <w:sz w:val="24"/>
          <w:szCs w:val="24"/>
        </w:rPr>
        <w:t>本合同壹式叁份，甲方贰份，乙方壹份，具有同等法律效力。</w:t>
      </w:r>
    </w:p>
    <w:p>
      <w:pPr>
        <w:spacing w:line="460" w:lineRule="exact"/>
        <w:ind w:left="840" w:right="25" w:rightChars="12" w:hanging="840" w:hangingChars="350"/>
        <w:rPr>
          <w:sz w:val="24"/>
          <w:szCs w:val="24"/>
        </w:rPr>
      </w:pPr>
      <w:r>
        <w:rPr>
          <w:rFonts w:hint="eastAsia"/>
          <w:sz w:val="24"/>
          <w:szCs w:val="24"/>
        </w:rPr>
        <w:t>附件一：装卸价格表</w:t>
      </w:r>
    </w:p>
    <w:p>
      <w:pPr>
        <w:spacing w:line="460" w:lineRule="exact"/>
        <w:ind w:left="840" w:right="25" w:rightChars="12" w:hanging="840" w:hangingChars="350"/>
        <w:rPr>
          <w:sz w:val="24"/>
          <w:szCs w:val="24"/>
        </w:rPr>
      </w:pPr>
      <w:r>
        <w:rPr>
          <w:rFonts w:hint="eastAsia"/>
          <w:sz w:val="24"/>
          <w:szCs w:val="24"/>
        </w:rPr>
        <w:t>附件二：乙方营业执照复印件</w:t>
      </w:r>
    </w:p>
    <w:p>
      <w:pPr>
        <w:spacing w:line="460" w:lineRule="exact"/>
        <w:ind w:left="840" w:right="25" w:rightChars="12" w:hanging="840" w:hangingChars="350"/>
        <w:rPr>
          <w:sz w:val="24"/>
          <w:szCs w:val="24"/>
        </w:rPr>
      </w:pPr>
      <w:r>
        <w:rPr>
          <w:rFonts w:hint="eastAsia"/>
          <w:sz w:val="24"/>
          <w:szCs w:val="24"/>
        </w:rPr>
        <w:t>附件三：乙方装卸服务标准</w:t>
      </w:r>
    </w:p>
    <w:p>
      <w:pPr>
        <w:spacing w:line="500" w:lineRule="exact"/>
        <w:ind w:left="840" w:right="25" w:rightChars="12" w:hanging="840" w:hangingChars="350"/>
        <w:rPr>
          <w:sz w:val="24"/>
          <w:szCs w:val="24"/>
        </w:rPr>
      </w:pPr>
      <w:r>
        <w:rPr>
          <w:rFonts w:hint="eastAsia"/>
          <w:sz w:val="24"/>
          <w:szCs w:val="24"/>
        </w:rPr>
        <w:t>甲方：（盖章）                                 乙方：（盖章）</w:t>
      </w:r>
    </w:p>
    <w:p>
      <w:pPr>
        <w:spacing w:line="500" w:lineRule="exact"/>
        <w:ind w:left="840" w:right="25" w:rightChars="12" w:hanging="840" w:hangingChars="350"/>
        <w:rPr>
          <w:sz w:val="24"/>
          <w:szCs w:val="24"/>
        </w:rPr>
      </w:pPr>
      <w:r>
        <w:rPr>
          <w:rFonts w:hint="eastAsia"/>
          <w:sz w:val="24"/>
          <w:szCs w:val="24"/>
        </w:rPr>
        <w:t>甲方代表：                                     乙方代表：</w:t>
      </w:r>
    </w:p>
    <w:p>
      <w:pPr>
        <w:spacing w:line="500" w:lineRule="exact"/>
        <w:ind w:left="839" w:leftChars="171" w:right="25" w:rightChars="12" w:hanging="480" w:hangingChars="200"/>
        <w:rPr>
          <w:rStyle w:val="73"/>
          <w:sz w:val="24"/>
          <w:szCs w:val="24"/>
        </w:rPr>
      </w:pPr>
      <w:r>
        <w:rPr>
          <w:rFonts w:hint="eastAsia"/>
          <w:sz w:val="24"/>
          <w:szCs w:val="24"/>
        </w:rPr>
        <w:t>年   月   日                                   年  月   日</w:t>
      </w:r>
    </w:p>
    <w:p>
      <w:pPr>
        <w:spacing w:line="520" w:lineRule="exact"/>
        <w:rPr>
          <w:rFonts w:ascii="宋体" w:hAnsi="宋体"/>
          <w:b/>
          <w:bCs/>
          <w:sz w:val="36"/>
          <w:szCs w:val="36"/>
        </w:rPr>
      </w:pPr>
    </w:p>
    <w:p>
      <w:pPr>
        <w:spacing w:line="520" w:lineRule="exact"/>
        <w:rPr>
          <w:rFonts w:ascii="宋体" w:hAnsi="宋体"/>
          <w:b/>
          <w:bCs/>
          <w:sz w:val="36"/>
          <w:szCs w:val="36"/>
        </w:rPr>
      </w:pPr>
    </w:p>
    <w:p>
      <w:pPr>
        <w:spacing w:line="520" w:lineRule="exact"/>
        <w:rPr>
          <w:rFonts w:ascii="宋体" w:hAnsi="宋体"/>
          <w:b/>
          <w:bCs/>
          <w:sz w:val="36"/>
          <w:szCs w:val="36"/>
        </w:rPr>
      </w:pPr>
    </w:p>
    <w:p>
      <w:pPr>
        <w:spacing w:line="520" w:lineRule="exact"/>
        <w:rPr>
          <w:rFonts w:ascii="宋体" w:hAnsi="宋体"/>
          <w:b/>
          <w:bCs/>
          <w:sz w:val="36"/>
          <w:szCs w:val="36"/>
        </w:rPr>
      </w:pPr>
    </w:p>
    <w:p>
      <w:pPr>
        <w:spacing w:line="520" w:lineRule="exact"/>
        <w:rPr>
          <w:rFonts w:ascii="宋体" w:hAnsi="宋体"/>
          <w:b/>
          <w:bCs/>
          <w:sz w:val="36"/>
          <w:szCs w:val="36"/>
        </w:rPr>
      </w:pPr>
    </w:p>
    <w:p>
      <w:pPr>
        <w:spacing w:line="520" w:lineRule="exact"/>
        <w:rPr>
          <w:rFonts w:ascii="宋体" w:hAnsi="宋体"/>
          <w:b/>
          <w:bCs/>
          <w:sz w:val="36"/>
          <w:szCs w:val="36"/>
        </w:rPr>
      </w:pPr>
    </w:p>
    <w:p>
      <w:pPr>
        <w:numPr>
          <w:ilvl w:val="0"/>
          <w:numId w:val="6"/>
        </w:numPr>
        <w:spacing w:line="560" w:lineRule="exact"/>
        <w:jc w:val="center"/>
        <w:rPr>
          <w:rFonts w:ascii="宋体" w:hAnsi="宋体"/>
          <w:b/>
          <w:bCs/>
          <w:spacing w:val="12"/>
          <w:sz w:val="32"/>
          <w:szCs w:val="32"/>
        </w:rPr>
      </w:pPr>
      <w:r>
        <w:rPr>
          <w:rFonts w:hint="eastAsia" w:ascii="宋体" w:hAnsi="宋体"/>
          <w:b/>
          <w:bCs/>
          <w:spacing w:val="12"/>
          <w:sz w:val="32"/>
          <w:szCs w:val="32"/>
        </w:rPr>
        <w:t>采购项目内容</w:t>
      </w:r>
    </w:p>
    <w:p>
      <w:pPr>
        <w:pStyle w:val="15"/>
        <w:ind w:left="420" w:firstLine="480"/>
      </w:pPr>
    </w:p>
    <w:p>
      <w:pPr>
        <w:numPr>
          <w:ilvl w:val="0"/>
          <w:numId w:val="7"/>
        </w:numPr>
        <w:autoSpaceDE w:val="0"/>
        <w:autoSpaceDN w:val="0"/>
        <w:adjustRightInd w:val="0"/>
        <w:spacing w:line="360" w:lineRule="auto"/>
        <w:ind w:firstLine="600" w:firstLineChars="250"/>
        <w:jc w:val="left"/>
        <w:rPr>
          <w:rFonts w:ascii="微软雅黑" w:hAnsi="微软雅黑" w:eastAsia="微软雅黑" w:cs="微软雅黑"/>
          <w:b/>
          <w:bCs/>
          <w:color w:val="000000"/>
          <w:kern w:val="0"/>
          <w:sz w:val="24"/>
          <w:szCs w:val="24"/>
        </w:rPr>
      </w:pPr>
      <w:r>
        <w:rPr>
          <w:rFonts w:hint="eastAsia" w:ascii="微软雅黑" w:hAnsi="微软雅黑" w:eastAsia="微软雅黑" w:cs="微软雅黑"/>
          <w:b/>
          <w:bCs/>
          <w:color w:val="000000"/>
          <w:kern w:val="0"/>
          <w:sz w:val="24"/>
          <w:szCs w:val="24"/>
        </w:rPr>
        <w:t>项目概况</w:t>
      </w:r>
    </w:p>
    <w:p>
      <w:pPr>
        <w:autoSpaceDE w:val="0"/>
        <w:autoSpaceDN w:val="0"/>
        <w:adjustRightInd w:val="0"/>
        <w:spacing w:line="360" w:lineRule="auto"/>
        <w:ind w:firstLine="480" w:firstLineChars="200"/>
        <w:jc w:val="left"/>
        <w:rPr>
          <w:rFonts w:ascii="宋体" w:hAnsi="宋体" w:cs="宋体"/>
          <w:szCs w:val="21"/>
        </w:rPr>
      </w:pPr>
      <w:r>
        <w:rPr>
          <w:rFonts w:hint="eastAsia" w:ascii="宋体" w:hAnsi="宋体" w:cs="宋体"/>
          <w:sz w:val="24"/>
          <w:szCs w:val="24"/>
        </w:rPr>
        <w:t>1、北国物流园位于石家庄经济开发区三峡路23号，占地291.14亩，规划建筑面积21万平米，园区将建设智慧运营中心、常温配送中心、电商城市集配仓、电器配送中心、生鲜及食品加工中心（中央大厨房）、铁路物资集散中心、量贩式购物广场七大模块。项目首先以服务企业内全业态（超市、家电、餐饮、百货、电商、休闲娱乐等）为根基，满足企业内部所需，待运营成熟后，向供应链上游企业开放，提供城市共同配送业务，逐步向社会开放，发展为现代物流企业</w:t>
      </w:r>
      <w:r>
        <w:rPr>
          <w:rFonts w:hint="eastAsia" w:ascii="宋体" w:hAnsi="宋体" w:cs="宋体"/>
          <w:szCs w:val="21"/>
        </w:rPr>
        <w:t>。</w:t>
      </w:r>
    </w:p>
    <w:p>
      <w:pPr>
        <w:spacing w:line="460" w:lineRule="exact"/>
        <w:ind w:firstLine="480" w:firstLineChars="200"/>
        <w:rPr>
          <w:rFonts w:ascii="宋体" w:hAnsi="宋体" w:cs="宋体"/>
          <w:sz w:val="24"/>
          <w:szCs w:val="24"/>
        </w:rPr>
      </w:pPr>
      <w:r>
        <w:rPr>
          <w:rFonts w:hint="eastAsia" w:ascii="宋体" w:hAnsi="宋体" w:cs="宋体"/>
          <w:sz w:val="24"/>
          <w:szCs w:val="24"/>
        </w:rPr>
        <w:t>2、对北国物流园电器运营部电器类商品装卸业务进行招标。</w:t>
      </w:r>
    </w:p>
    <w:p>
      <w:pPr>
        <w:spacing w:line="460" w:lineRule="exact"/>
        <w:ind w:firstLine="480" w:firstLineChars="200"/>
        <w:rPr>
          <w:rFonts w:ascii="宋体" w:hAnsi="宋体" w:cs="宋体"/>
          <w:sz w:val="24"/>
          <w:szCs w:val="24"/>
        </w:rPr>
      </w:pPr>
      <w:r>
        <w:rPr>
          <w:rFonts w:hint="eastAsia" w:ascii="宋体" w:hAnsi="宋体" w:cs="宋体"/>
          <w:sz w:val="24"/>
          <w:szCs w:val="24"/>
        </w:rPr>
        <w:t>详见下表本标段</w:t>
      </w:r>
      <w:r>
        <w:rPr>
          <w:rFonts w:hint="eastAsia" w:ascii="宋体" w:hAnsi="宋体" w:cs="宋体"/>
          <w:b/>
          <w:bCs/>
          <w:sz w:val="24"/>
          <w:szCs w:val="24"/>
        </w:rPr>
        <w:t>最高限价</w:t>
      </w:r>
      <w:r>
        <w:rPr>
          <w:rFonts w:hint="eastAsia" w:ascii="宋体" w:hAnsi="宋体" w:cs="宋体"/>
          <w:sz w:val="24"/>
          <w:szCs w:val="24"/>
        </w:rPr>
        <w:t>：</w:t>
      </w:r>
    </w:p>
    <w:tbl>
      <w:tblPr>
        <w:tblStyle w:val="24"/>
        <w:tblW w:w="8940" w:type="dxa"/>
        <w:tblInd w:w="93" w:type="dxa"/>
        <w:tblLayout w:type="autofit"/>
        <w:tblCellMar>
          <w:top w:w="0" w:type="dxa"/>
          <w:left w:w="108" w:type="dxa"/>
          <w:bottom w:w="0" w:type="dxa"/>
          <w:right w:w="108" w:type="dxa"/>
        </w:tblCellMar>
      </w:tblPr>
      <w:tblGrid>
        <w:gridCol w:w="2980"/>
        <w:gridCol w:w="2980"/>
        <w:gridCol w:w="2980"/>
      </w:tblGrid>
      <w:tr>
        <w:tblPrEx>
          <w:tblCellMar>
            <w:top w:w="0" w:type="dxa"/>
            <w:left w:w="108" w:type="dxa"/>
            <w:bottom w:w="0" w:type="dxa"/>
            <w:right w:w="108" w:type="dxa"/>
          </w:tblCellMar>
        </w:tblPrEx>
        <w:trPr>
          <w:trHeight w:val="456" w:hRule="atLeast"/>
        </w:trPr>
        <w:tc>
          <w:tcPr>
            <w:tcW w:w="8940" w:type="dxa"/>
            <w:gridSpan w:val="3"/>
            <w:tcBorders>
              <w:top w:val="nil"/>
              <w:left w:val="nil"/>
              <w:bottom w:val="single" w:color="auto" w:sz="8" w:space="0"/>
              <w:right w:val="nil"/>
            </w:tcBorders>
            <w:shd w:val="clear" w:color="auto" w:fill="auto"/>
            <w:noWrap/>
            <w:vAlign w:val="center"/>
          </w:tcPr>
          <w:p>
            <w:pPr>
              <w:spacing w:line="560" w:lineRule="exact"/>
              <w:rPr>
                <w:rFonts w:ascii="仿宋" w:hAnsi="仿宋" w:eastAsia="仿宋" w:cs="仿宋"/>
                <w:sz w:val="44"/>
                <w:szCs w:val="44"/>
              </w:rPr>
            </w:pP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商品分类</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单位</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单价（元/次）</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冰箱冷柜350升以下（含）</w:t>
            </w:r>
          </w:p>
          <w:p>
            <w:pPr>
              <w:widowControl/>
              <w:jc w:val="center"/>
              <w:rPr>
                <w:rFonts w:ascii="宋体" w:hAnsi="宋体" w:cs="宋体"/>
                <w:kern w:val="0"/>
                <w:szCs w:val="21"/>
              </w:rPr>
            </w:pPr>
            <w:r>
              <w:rPr>
                <w:rFonts w:hint="eastAsia" w:ascii="宋体" w:hAnsi="宋体" w:cs="宋体"/>
                <w:kern w:val="0"/>
                <w:szCs w:val="21"/>
              </w:rPr>
              <w:t>壁挂空调</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台/套</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冰箱冷柜350升以上</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3.5</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电视50寸（含）以下</w:t>
            </w:r>
          </w:p>
          <w:p>
            <w:pPr>
              <w:widowControl/>
              <w:jc w:val="center"/>
              <w:rPr>
                <w:rFonts w:ascii="宋体" w:hAnsi="宋体" w:cs="宋体"/>
                <w:kern w:val="0"/>
                <w:szCs w:val="21"/>
              </w:rPr>
            </w:pPr>
            <w:r>
              <w:rPr>
                <w:rFonts w:hint="eastAsia" w:ascii="宋体" w:hAnsi="宋体" w:cs="宋体"/>
                <w:kern w:val="0"/>
                <w:szCs w:val="21"/>
              </w:rPr>
              <w:t>双缸、全自动波轮洗衣机</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1.5</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电视50寸以上</w:t>
            </w:r>
          </w:p>
          <w:p>
            <w:pPr>
              <w:widowControl/>
              <w:jc w:val="center"/>
              <w:rPr>
                <w:rFonts w:ascii="宋体" w:hAnsi="宋体" w:cs="宋体"/>
                <w:kern w:val="0"/>
                <w:szCs w:val="21"/>
              </w:rPr>
            </w:pPr>
            <w:r>
              <w:rPr>
                <w:rFonts w:hint="eastAsia" w:ascii="宋体" w:hAnsi="宋体" w:cs="宋体"/>
                <w:kern w:val="0"/>
                <w:szCs w:val="21"/>
              </w:rPr>
              <w:t>滚筒洗衣机</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2.3</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柜式空调</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套</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中央空调内机</w:t>
            </w:r>
          </w:p>
          <w:p>
            <w:pPr>
              <w:widowControl/>
              <w:jc w:val="center"/>
              <w:rPr>
                <w:rFonts w:ascii="宋体" w:hAnsi="宋体" w:cs="宋体"/>
                <w:kern w:val="0"/>
                <w:szCs w:val="21"/>
              </w:rPr>
            </w:pPr>
            <w:r>
              <w:rPr>
                <w:rFonts w:hint="eastAsia" w:ascii="宋体" w:hAnsi="宋体" w:cs="宋体"/>
                <w:kern w:val="0"/>
                <w:szCs w:val="21"/>
              </w:rPr>
              <w:t>热水器、烟机、灶具</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中央空调外机</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台</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120以上商用机</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套</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5</w:t>
            </w:r>
          </w:p>
        </w:tc>
      </w:tr>
      <w:tr>
        <w:tblPrEx>
          <w:tblCellMar>
            <w:top w:w="0" w:type="dxa"/>
            <w:left w:w="108" w:type="dxa"/>
            <w:bottom w:w="0" w:type="dxa"/>
            <w:right w:w="108" w:type="dxa"/>
          </w:tblCellMar>
        </w:tblPrEx>
        <w:trPr>
          <w:trHeight w:val="540" w:hRule="atLeast"/>
        </w:trPr>
        <w:tc>
          <w:tcPr>
            <w:tcW w:w="29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样机壳、赠品、小电</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箱</w:t>
            </w:r>
          </w:p>
        </w:tc>
        <w:tc>
          <w:tcPr>
            <w:tcW w:w="2980"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0.65</w:t>
            </w:r>
          </w:p>
        </w:tc>
      </w:tr>
      <w:tr>
        <w:tblPrEx>
          <w:tblCellMar>
            <w:top w:w="0" w:type="dxa"/>
            <w:left w:w="108" w:type="dxa"/>
            <w:bottom w:w="0" w:type="dxa"/>
            <w:right w:w="108" w:type="dxa"/>
          </w:tblCellMar>
        </w:tblPrEx>
        <w:trPr>
          <w:trHeight w:val="540" w:hRule="atLeast"/>
        </w:trPr>
        <w:tc>
          <w:tcPr>
            <w:tcW w:w="8940" w:type="dxa"/>
            <w:gridSpan w:val="3"/>
            <w:tcBorders>
              <w:top w:val="single" w:color="auto" w:sz="8" w:space="0"/>
              <w:left w:val="single" w:color="auto" w:sz="8" w:space="0"/>
              <w:bottom w:val="nil"/>
              <w:right w:val="single" w:color="000000" w:sz="8"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注：1、空调支架、换风装置、电视支架、底座等配件不计费；</w:t>
            </w:r>
          </w:p>
        </w:tc>
      </w:tr>
      <w:tr>
        <w:tblPrEx>
          <w:tblCellMar>
            <w:top w:w="0" w:type="dxa"/>
            <w:left w:w="108" w:type="dxa"/>
            <w:bottom w:w="0" w:type="dxa"/>
            <w:right w:w="108" w:type="dxa"/>
          </w:tblCellMar>
        </w:tblPrEx>
        <w:trPr>
          <w:trHeight w:val="69" w:hRule="atLeast"/>
        </w:trPr>
        <w:tc>
          <w:tcPr>
            <w:tcW w:w="8940" w:type="dxa"/>
            <w:gridSpan w:val="3"/>
            <w:tcBorders>
              <w:top w:val="nil"/>
              <w:left w:val="single" w:color="auto" w:sz="8" w:space="0"/>
              <w:bottom w:val="single" w:color="auto" w:sz="8" w:space="0"/>
              <w:right w:val="single" w:color="000000" w:sz="8" w:space="0"/>
            </w:tcBorders>
            <w:shd w:val="clear" w:color="auto" w:fill="auto"/>
            <w:vAlign w:val="center"/>
          </w:tcPr>
          <w:p>
            <w:pPr>
              <w:widowControl/>
              <w:jc w:val="left"/>
              <w:rPr>
                <w:rFonts w:ascii="宋体" w:hAnsi="宋体" w:cs="宋体"/>
                <w:kern w:val="0"/>
                <w:sz w:val="28"/>
                <w:szCs w:val="28"/>
              </w:rPr>
            </w:pPr>
          </w:p>
        </w:tc>
      </w:tr>
    </w:tbl>
    <w:p>
      <w:pPr>
        <w:spacing w:line="360" w:lineRule="auto"/>
        <w:ind w:firstLine="281" w:firstLineChars="100"/>
        <w:rPr>
          <w:rFonts w:asciiTheme="minorEastAsia" w:hAnsiTheme="minorEastAsia"/>
          <w:b/>
          <w:sz w:val="24"/>
          <w:szCs w:val="24"/>
        </w:rPr>
      </w:pPr>
      <w:r>
        <w:rPr>
          <w:rFonts w:hint="eastAsia"/>
          <w:b/>
          <w:bCs/>
          <w:sz w:val="28"/>
          <w:szCs w:val="28"/>
        </w:rPr>
        <w:t>二</w:t>
      </w:r>
      <w:r>
        <w:rPr>
          <w:rFonts w:hint="eastAsia" w:asciiTheme="minorEastAsia" w:hAnsiTheme="minorEastAsia"/>
          <w:b/>
          <w:sz w:val="24"/>
          <w:szCs w:val="24"/>
        </w:rPr>
        <w:t>、商务要求</w:t>
      </w:r>
    </w:p>
    <w:p>
      <w:pPr>
        <w:pStyle w:val="23"/>
        <w:spacing w:line="360" w:lineRule="auto"/>
        <w:ind w:firstLine="241"/>
      </w:pPr>
      <w:r>
        <w:rPr>
          <w:rFonts w:hint="eastAsia"/>
          <w:b/>
          <w:bCs/>
        </w:rPr>
        <w:t>（一）质量标准</w:t>
      </w:r>
      <w:r>
        <w:rPr>
          <w:rFonts w:hint="eastAsia"/>
        </w:rPr>
        <w:t>：合格，符合国家规范、标准及招标文件要求</w:t>
      </w:r>
    </w:p>
    <w:p>
      <w:pPr>
        <w:pStyle w:val="23"/>
        <w:spacing w:line="360" w:lineRule="auto"/>
        <w:ind w:firstLine="241"/>
      </w:pPr>
      <w:r>
        <w:rPr>
          <w:rFonts w:hint="eastAsia"/>
          <w:b/>
          <w:bCs/>
        </w:rPr>
        <w:t>（二）服务期限</w:t>
      </w:r>
      <w:r>
        <w:rPr>
          <w:rFonts w:hint="eastAsia"/>
        </w:rPr>
        <w:t>：2024年2月1日-2024年12月31日。</w:t>
      </w:r>
    </w:p>
    <w:p>
      <w:pPr>
        <w:pStyle w:val="23"/>
        <w:spacing w:line="360" w:lineRule="auto"/>
        <w:ind w:firstLine="241"/>
        <w:rPr>
          <w:b/>
          <w:bCs/>
        </w:rPr>
      </w:pPr>
      <w:r>
        <w:rPr>
          <w:rFonts w:hint="eastAsia"/>
          <w:b/>
          <w:bCs/>
        </w:rPr>
        <w:t>（三）技术要求</w:t>
      </w:r>
    </w:p>
    <w:p>
      <w:pPr>
        <w:spacing w:line="360" w:lineRule="auto"/>
        <w:ind w:firstLine="960" w:firstLineChars="400"/>
        <w:rPr>
          <w:sz w:val="24"/>
          <w:szCs w:val="24"/>
        </w:rPr>
      </w:pPr>
      <w:r>
        <w:rPr>
          <w:rFonts w:hint="eastAsia"/>
          <w:sz w:val="24"/>
          <w:szCs w:val="24"/>
        </w:rPr>
        <w:t>投标人须对所属装卸服务人员投保每人不低于100万元的雇主责任险，并在签署合同前提供服务有效期内的保单。</w:t>
      </w:r>
    </w:p>
    <w:p>
      <w:pPr>
        <w:spacing w:line="360" w:lineRule="auto"/>
        <w:ind w:firstLine="960" w:firstLineChars="400"/>
        <w:rPr>
          <w:bCs/>
          <w:sz w:val="24"/>
          <w:szCs w:val="24"/>
        </w:rPr>
      </w:pPr>
      <w:r>
        <w:rPr>
          <w:rFonts w:hint="eastAsia"/>
          <w:sz w:val="24"/>
          <w:szCs w:val="24"/>
        </w:rPr>
        <w:t>投标人所属装卸</w:t>
      </w:r>
      <w:r>
        <w:rPr>
          <w:rFonts w:hint="eastAsia"/>
          <w:bCs/>
          <w:sz w:val="24"/>
          <w:szCs w:val="24"/>
        </w:rPr>
        <w:t>服务人员中至少3人可操作夹抱车、平衡重等设备，并提供特种设备操作证复印件。</w:t>
      </w:r>
    </w:p>
    <w:p>
      <w:pPr>
        <w:pStyle w:val="15"/>
        <w:spacing w:line="360" w:lineRule="auto"/>
        <w:ind w:left="0" w:leftChars="0" w:firstLine="241" w:firstLineChars="100"/>
        <w:rPr>
          <w:rFonts w:ascii="Times New Roman" w:hAnsi="Times New Roman"/>
          <w:b/>
          <w:bCs/>
          <w:kern w:val="0"/>
          <w:szCs w:val="24"/>
        </w:rPr>
      </w:pPr>
      <w:r>
        <w:rPr>
          <w:rFonts w:hint="eastAsia" w:ascii="Times New Roman" w:hAnsi="Times New Roman"/>
          <w:b/>
          <w:bCs/>
          <w:kern w:val="0"/>
          <w:szCs w:val="24"/>
        </w:rPr>
        <w:t>（四）报价要求</w:t>
      </w:r>
    </w:p>
    <w:p>
      <w:pPr>
        <w:spacing w:line="360" w:lineRule="auto"/>
        <w:ind w:firstLine="482" w:firstLineChars="200"/>
        <w:rPr>
          <w:sz w:val="24"/>
          <w:szCs w:val="24"/>
        </w:rPr>
      </w:pPr>
      <w:r>
        <w:rPr>
          <w:rFonts w:hint="eastAsia"/>
          <w:b/>
          <w:bCs/>
          <w:sz w:val="24"/>
          <w:szCs w:val="24"/>
        </w:rPr>
        <w:t>1、</w:t>
      </w:r>
      <w:r>
        <w:rPr>
          <w:rFonts w:hint="eastAsia" w:ascii="宋体" w:hAnsi="宋体" w:cs="黑体"/>
          <w:b/>
          <w:bCs/>
          <w:sz w:val="24"/>
          <w:szCs w:val="24"/>
        </w:rPr>
        <w:t>最高限价：投标人报价时各单价均不可超过招标项目要求中给定的各项单价限价。</w:t>
      </w:r>
    </w:p>
    <w:p>
      <w:pPr>
        <w:spacing w:line="360" w:lineRule="auto"/>
        <w:ind w:firstLine="480" w:firstLineChars="200"/>
      </w:pPr>
      <w:r>
        <w:rPr>
          <w:rFonts w:hint="eastAsia"/>
          <w:sz w:val="24"/>
          <w:szCs w:val="24"/>
        </w:rPr>
        <w:t>2、投标报价是投标人承诺的质量目标和项目完成时间内为完成招标文件所确定的招标范围的全部内容的全部价格体现。报价时须考虑配送服务运杂费、税费等所有不可预见的全部相关费用（应充分考虑所有风险、责任等）。</w:t>
      </w:r>
    </w:p>
    <w:p>
      <w:pPr>
        <w:pStyle w:val="23"/>
        <w:spacing w:line="360" w:lineRule="auto"/>
        <w:ind w:firstLine="241"/>
        <w:rPr>
          <w:b/>
          <w:bCs/>
        </w:rPr>
      </w:pPr>
      <w:r>
        <w:rPr>
          <w:rFonts w:hint="eastAsia"/>
          <w:b/>
          <w:bCs/>
        </w:rPr>
        <w:t>（五）付款及结算方式</w:t>
      </w:r>
    </w:p>
    <w:p>
      <w:pPr>
        <w:spacing w:line="360" w:lineRule="auto"/>
        <w:ind w:firstLine="480" w:firstLineChars="200"/>
        <w:rPr>
          <w:rFonts w:ascii="宋体" w:hAnsi="宋体" w:cs="宋体"/>
          <w:color w:val="000000"/>
          <w:sz w:val="24"/>
          <w:szCs w:val="24"/>
        </w:rPr>
      </w:pPr>
      <w:r>
        <w:rPr>
          <w:rFonts w:hint="eastAsia" w:ascii="宋体" w:hAnsi="宋体"/>
          <w:sz w:val="24"/>
          <w:szCs w:val="24"/>
        </w:rPr>
        <w:t>1.</w:t>
      </w:r>
      <w:r>
        <w:rPr>
          <w:rFonts w:hint="eastAsia" w:ascii="宋体" w:hAnsi="宋体" w:cs="宋体"/>
          <w:color w:val="000000"/>
          <w:sz w:val="24"/>
          <w:szCs w:val="24"/>
        </w:rPr>
        <w:t>付款方式：月结，对账周期为上月21日-本月20日，对账方式为</w:t>
      </w:r>
      <w:r>
        <w:rPr>
          <w:rFonts w:hint="eastAsia" w:ascii="宋体" w:hAnsi="宋体" w:cs="宋体"/>
          <w:sz w:val="24"/>
          <w:szCs w:val="24"/>
        </w:rPr>
        <w:t>月</w:t>
      </w:r>
      <w:r>
        <w:rPr>
          <w:rFonts w:hint="eastAsia" w:ascii="宋体" w:hAnsi="宋体" w:cs="宋体"/>
          <w:color w:val="000000"/>
          <w:sz w:val="24"/>
          <w:szCs w:val="24"/>
        </w:rPr>
        <w:t>对账。配送明细以甲方系统配送信息为准，经双方确认无误后，乙方开具符合税法规定和甲方财务要求的增值税专用发票。甲方收到发票并确认无遗留问题后将装卸费支付给乙方。如遇节假日可顺延。</w:t>
      </w:r>
    </w:p>
    <w:p>
      <w:pPr>
        <w:spacing w:line="360" w:lineRule="auto"/>
        <w:ind w:firstLine="480" w:firstLineChars="200"/>
        <w:rPr>
          <w:rFonts w:ascii="Times New Roman" w:hAnsi="Times New Roman"/>
          <w:kern w:val="0"/>
          <w:sz w:val="24"/>
          <w:szCs w:val="24"/>
        </w:rPr>
      </w:pPr>
      <w:r>
        <w:rPr>
          <w:rFonts w:hint="eastAsia" w:ascii="宋体" w:hAnsi="宋体"/>
          <w:sz w:val="24"/>
          <w:szCs w:val="24"/>
        </w:rPr>
        <w:t>2.</w:t>
      </w:r>
      <w:r>
        <w:rPr>
          <w:rFonts w:hint="eastAsia" w:ascii="宋体" w:hAnsi="宋体"/>
          <w:color w:val="000000"/>
          <w:sz w:val="24"/>
          <w:szCs w:val="24"/>
        </w:rPr>
        <w:t>付款方式：以网银方式支付。</w:t>
      </w:r>
    </w:p>
    <w:p>
      <w:pPr>
        <w:pStyle w:val="23"/>
        <w:spacing w:line="360" w:lineRule="auto"/>
        <w:ind w:firstLine="241"/>
        <w:rPr>
          <w:b/>
          <w:bCs/>
        </w:rPr>
      </w:pPr>
      <w:r>
        <w:rPr>
          <w:rFonts w:hint="eastAsia"/>
          <w:b/>
          <w:bCs/>
        </w:rPr>
        <w:t>（六）其他要求</w:t>
      </w:r>
    </w:p>
    <w:p>
      <w:pPr>
        <w:ind w:firstLine="480" w:firstLineChars="200"/>
        <w:rPr>
          <w:sz w:val="24"/>
          <w:szCs w:val="24"/>
        </w:rPr>
      </w:pPr>
      <w:r>
        <w:rPr>
          <w:rFonts w:hint="eastAsia" w:ascii="宋体" w:hAnsi="宋体" w:cs="Arial"/>
          <w:bCs/>
          <w:kern w:val="0"/>
          <w:sz w:val="24"/>
          <w:szCs w:val="24"/>
        </w:rPr>
        <w:t>满足北国物流园的服务承诺要求，接受按北国物流园服务质量考核方案考核。</w:t>
      </w:r>
    </w:p>
    <w:p>
      <w:pPr>
        <w:widowControl/>
        <w:jc w:val="left"/>
        <w:rPr>
          <w:rFonts w:ascii="宋体" w:hAnsi="宋体" w:cs="宋体"/>
          <w:b/>
          <w:bCs/>
          <w:sz w:val="28"/>
          <w:szCs w:val="28"/>
        </w:rPr>
        <w:sectPr>
          <w:pgSz w:w="11906" w:h="16838"/>
          <w:pgMar w:top="1440" w:right="1083" w:bottom="1440" w:left="1083" w:header="851" w:footer="992" w:gutter="0"/>
          <w:cols w:space="0" w:num="1"/>
          <w:docGrid w:type="lines" w:linePitch="312" w:charSpace="0"/>
        </w:sectPr>
      </w:pPr>
    </w:p>
    <w:p>
      <w:pPr>
        <w:pStyle w:val="2"/>
        <w:tabs>
          <w:tab w:val="left" w:pos="432"/>
        </w:tabs>
        <w:spacing w:line="360" w:lineRule="auto"/>
        <w:jc w:val="center"/>
        <w:rPr>
          <w:sz w:val="32"/>
          <w:szCs w:val="32"/>
        </w:rPr>
      </w:pPr>
      <w:r>
        <w:rPr>
          <w:rFonts w:hint="eastAsia"/>
          <w:spacing w:val="12"/>
          <w:kern w:val="2"/>
          <w:sz w:val="32"/>
          <w:szCs w:val="32"/>
        </w:rPr>
        <w:t>第六部分评标办法及标准</w:t>
      </w:r>
    </w:p>
    <w:p>
      <w:pPr>
        <w:tabs>
          <w:tab w:val="left" w:pos="6480"/>
        </w:tabs>
        <w:spacing w:line="360" w:lineRule="auto"/>
        <w:ind w:firstLine="480" w:firstLineChars="200"/>
        <w:rPr>
          <w:rFonts w:ascii="宋体" w:hAnsi="宋体"/>
          <w:sz w:val="24"/>
          <w:szCs w:val="24"/>
        </w:rPr>
      </w:pPr>
      <w:r>
        <w:rPr>
          <w:rFonts w:hint="eastAsia" w:ascii="宋体" w:hAnsi="宋体"/>
          <w:bCs/>
          <w:sz w:val="24"/>
          <w:szCs w:val="24"/>
        </w:rPr>
        <w:t>根据《中华人民共和国招标投标法》及相关法律法规的要求，结合本次招标的实际情况，本着保护竞争，维护招标的公正性、公平性和</w:t>
      </w:r>
      <w:r>
        <w:rPr>
          <w:rFonts w:hint="eastAsia" w:ascii="宋体" w:hAnsi="宋体"/>
          <w:sz w:val="24"/>
          <w:szCs w:val="24"/>
        </w:rPr>
        <w:t>严肃性，特制定本评标定标办法。</w:t>
      </w:r>
    </w:p>
    <w:p>
      <w:pPr>
        <w:tabs>
          <w:tab w:val="left" w:pos="6480"/>
        </w:tabs>
        <w:spacing w:line="360" w:lineRule="auto"/>
        <w:ind w:firstLine="480" w:firstLineChars="200"/>
        <w:rPr>
          <w:rFonts w:ascii="宋体" w:hAnsi="宋体"/>
          <w:bCs/>
          <w:sz w:val="24"/>
          <w:szCs w:val="24"/>
        </w:rPr>
      </w:pPr>
      <w:r>
        <w:rPr>
          <w:rFonts w:hint="eastAsia" w:ascii="宋体" w:hAnsi="宋体"/>
          <w:bCs/>
          <w:sz w:val="24"/>
          <w:szCs w:val="24"/>
        </w:rPr>
        <w:t>本次招标评标采用</w:t>
      </w:r>
      <w:r>
        <w:rPr>
          <w:sz w:val="24"/>
          <w:szCs w:val="24"/>
        </w:rPr>
        <w:t>最低单价数量最多的单位为中标单位</w:t>
      </w:r>
      <w:r>
        <w:rPr>
          <w:rFonts w:hint="eastAsia" w:ascii="宋体" w:hAnsi="宋体"/>
          <w:bCs/>
          <w:sz w:val="24"/>
          <w:szCs w:val="24"/>
        </w:rPr>
        <w:t>。</w:t>
      </w:r>
    </w:p>
    <w:p>
      <w:pPr>
        <w:tabs>
          <w:tab w:val="left" w:pos="6480"/>
        </w:tabs>
        <w:spacing w:line="360" w:lineRule="auto"/>
        <w:ind w:firstLine="482" w:firstLineChars="200"/>
        <w:rPr>
          <w:rFonts w:ascii="宋体" w:hAnsi="宋体"/>
          <w:b/>
          <w:sz w:val="24"/>
          <w:szCs w:val="24"/>
        </w:rPr>
      </w:pPr>
      <w:r>
        <w:rPr>
          <w:rFonts w:hint="eastAsia" w:ascii="宋体" w:hAnsi="宋体"/>
          <w:b/>
          <w:sz w:val="24"/>
          <w:szCs w:val="24"/>
        </w:rPr>
        <w:t>一、评标办法及定标原则</w:t>
      </w:r>
    </w:p>
    <w:p>
      <w:pPr>
        <w:tabs>
          <w:tab w:val="left" w:pos="6480"/>
        </w:tabs>
        <w:spacing w:line="360" w:lineRule="auto"/>
        <w:ind w:firstLine="480" w:firstLineChars="200"/>
        <w:rPr>
          <w:rFonts w:ascii="宋体" w:hAnsi="宋体"/>
          <w:bCs/>
          <w:sz w:val="24"/>
          <w:szCs w:val="24"/>
        </w:rPr>
      </w:pPr>
      <w:r>
        <w:rPr>
          <w:rFonts w:ascii="宋体" w:hAnsi="宋体"/>
          <w:bCs/>
          <w:sz w:val="24"/>
          <w:szCs w:val="24"/>
        </w:rPr>
        <w:t>1</w:t>
      </w:r>
      <w:r>
        <w:rPr>
          <w:rFonts w:hint="eastAsia" w:ascii="宋体" w:hAnsi="宋体"/>
          <w:bCs/>
          <w:sz w:val="24"/>
          <w:szCs w:val="24"/>
        </w:rPr>
        <w:t>、评标由招标人依法组建的评标委员会负责，</w:t>
      </w:r>
      <w:r>
        <w:rPr>
          <w:rFonts w:hint="eastAsia" w:ascii="宋体" w:hAnsi="宋体" w:cs="宋体"/>
          <w:bCs/>
          <w:sz w:val="24"/>
        </w:rPr>
        <w:t>评标委员会由采购人代表和评审组成</w:t>
      </w:r>
      <w:r>
        <w:rPr>
          <w:rFonts w:hint="eastAsia" w:ascii="宋体" w:hAnsi="宋体"/>
          <w:bCs/>
          <w:sz w:val="24"/>
          <w:szCs w:val="24"/>
        </w:rPr>
        <w:t>。评标委员会对投标文件进行资格审查、评估和比较并做出评标结果。</w:t>
      </w:r>
    </w:p>
    <w:p>
      <w:pPr>
        <w:tabs>
          <w:tab w:val="left" w:pos="6480"/>
        </w:tabs>
        <w:spacing w:line="360" w:lineRule="auto"/>
        <w:ind w:firstLine="480" w:firstLineChars="200"/>
        <w:rPr>
          <w:rFonts w:ascii="宋体" w:hAnsi="宋体"/>
          <w:sz w:val="24"/>
          <w:szCs w:val="24"/>
        </w:rPr>
      </w:pPr>
      <w:r>
        <w:rPr>
          <w:rFonts w:ascii="宋体" w:hAnsi="宋体"/>
          <w:bCs/>
          <w:sz w:val="24"/>
          <w:szCs w:val="24"/>
        </w:rPr>
        <w:t>2</w:t>
      </w:r>
      <w:r>
        <w:rPr>
          <w:rFonts w:hint="eastAsia" w:ascii="宋体" w:hAnsi="宋体"/>
          <w:bCs/>
          <w:sz w:val="24"/>
          <w:szCs w:val="24"/>
        </w:rPr>
        <w:t>、</w:t>
      </w:r>
      <w:r>
        <w:rPr>
          <w:rFonts w:hint="eastAsia" w:ascii="宋体" w:hAnsi="宋体" w:cs="宋体"/>
          <w:bCs/>
          <w:sz w:val="24"/>
          <w:szCs w:val="24"/>
        </w:rPr>
        <w:t>评标委员会认为投标人的报价明显低于其他通过符合性审查投标人的报价，有可能影响产品质量或者不能诚信履约的，应当要求供应商限期进行由其法定代表人或被授权代理人签字解释或提供相关证明材料，投标人不能证明其报价合理性的，评标委员会应当将其作为无效投标处理。</w:t>
      </w:r>
    </w:p>
    <w:p>
      <w:pPr>
        <w:tabs>
          <w:tab w:val="left" w:pos="6480"/>
        </w:tabs>
        <w:spacing w:line="360" w:lineRule="auto"/>
        <w:ind w:firstLine="480" w:firstLineChars="200"/>
        <w:rPr>
          <w:rFonts w:ascii="宋体" w:hAnsi="宋体"/>
          <w:bCs/>
          <w:sz w:val="24"/>
          <w:szCs w:val="24"/>
        </w:rPr>
      </w:pPr>
      <w:r>
        <w:rPr>
          <w:rFonts w:hint="eastAsia" w:ascii="宋体" w:hAnsi="宋体"/>
          <w:bCs/>
          <w:sz w:val="24"/>
          <w:szCs w:val="24"/>
        </w:rPr>
        <w:t>3、评标委员会依据招标文件规定对各投标人的投标文件进行评审，按照</w:t>
      </w:r>
      <w:r>
        <w:rPr>
          <w:sz w:val="24"/>
          <w:szCs w:val="24"/>
        </w:rPr>
        <w:t>最低单价数量最多的</w:t>
      </w:r>
      <w:r>
        <w:rPr>
          <w:rFonts w:hint="eastAsia" w:ascii="宋体" w:hAnsi="宋体"/>
          <w:bCs/>
          <w:sz w:val="24"/>
          <w:szCs w:val="24"/>
        </w:rPr>
        <w:t>为中标人。如果最低单价数量相同的</w:t>
      </w:r>
      <w:r>
        <w:rPr>
          <w:rFonts w:ascii="宋体" w:hAnsi="宋体"/>
          <w:bCs/>
          <w:sz w:val="24"/>
          <w:szCs w:val="24"/>
        </w:rPr>
        <w:t>，按投标报价单价合计低</w:t>
      </w:r>
      <w:r>
        <w:rPr>
          <w:rFonts w:hint="eastAsia" w:ascii="宋体" w:hAnsi="宋体"/>
          <w:bCs/>
          <w:sz w:val="24"/>
          <w:szCs w:val="24"/>
        </w:rPr>
        <w:t>的为中标人</w:t>
      </w:r>
      <w:r>
        <w:rPr>
          <w:rFonts w:ascii="宋体" w:hAnsi="宋体"/>
          <w:bCs/>
          <w:sz w:val="24"/>
          <w:szCs w:val="24"/>
        </w:rPr>
        <w:t>。</w:t>
      </w:r>
    </w:p>
    <w:p>
      <w:pPr>
        <w:pStyle w:val="14"/>
        <w:tabs>
          <w:tab w:val="left" w:pos="600"/>
        </w:tabs>
        <w:spacing w:after="0" w:line="360" w:lineRule="auto"/>
        <w:ind w:left="0" w:leftChars="0" w:firstLine="480" w:firstLineChars="200"/>
        <w:jc w:val="left"/>
        <w:rPr>
          <w:rFonts w:ascii="宋体" w:hAnsi="宋体"/>
          <w:bCs/>
          <w:sz w:val="24"/>
          <w:szCs w:val="24"/>
        </w:rPr>
      </w:pPr>
    </w:p>
    <w:sectPr>
      <w:headerReference r:id="rId5" w:type="default"/>
      <w:footerReference r:id="rId6" w:type="default"/>
      <w:pgSz w:w="11906" w:h="16838"/>
      <w:pgMar w:top="1440" w:right="1083" w:bottom="1440" w:left="108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0000000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roman"/>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pict>
        <v:rect id="文本框1" o:spid="_x0000_s4098" o:spt="1" style="position:absolute;left:0pt;margin-top:0pt;height:144pt;width:144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">
          <v:path/>
          <v:fill on="f" focussize="0,0"/>
          <v:stroke on="f"/>
          <v:imagedata o:title=""/>
          <o:lock v:ext="edit"/>
          <v:textbox inset="0mm,0mm,0mm,0mm" style="mso-fit-shape-to-text:t;">
            <w:txbxContent>
              <w:p>
                <w:pPr>
                  <w:snapToGrid w:val="0"/>
                  <w:rPr>
                    <w:sz w:val="18"/>
                  </w:rPr>
                </w:pPr>
                <w:r>
                  <w:fldChar w:fldCharType="begin"/>
                </w:r>
                <w:r>
                  <w:instrText xml:space="preserve"> PAGE  \* MERGEFORMAT </w:instrText>
                </w:r>
                <w:r>
                  <w:fldChar w:fldCharType="separate"/>
                </w:r>
                <w:r>
                  <w:rPr>
                    <w:sz w:val="18"/>
                  </w:rPr>
                  <w:t>5</w:t>
                </w:r>
                <w:r>
                  <w:rPr>
                    <w:sz w:val="18"/>
                  </w:rPr>
                  <w:fldChar w:fldCharType="end"/>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pict>
        <v:rect id="_x0000_s4097" o:spid="_x0000_s4097" o:spt="1"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">
          <v:path/>
          <v:fill on="f" focussize="0,0"/>
          <v:stroke on="f"/>
          <v:imagedata o:title=""/>
          <o:lock v:ext="edit"/>
          <v:textbox inset="0mm,0mm,0mm,0mm" style="mso-fit-shape-to-text:t;">
            <w:txbxContent>
              <w:p>
                <w:pPr>
                  <w:snapToGrid w:val="0"/>
                  <w:rPr>
                    <w:sz w:val="18"/>
                  </w:rPr>
                </w:pPr>
                <w:r>
                  <w:fldChar w:fldCharType="begin"/>
                </w:r>
                <w:r>
                  <w:instrText xml:space="preserve"> PAGE  \* MERGEFORMAT </w:instrText>
                </w:r>
                <w:r>
                  <w:fldChar w:fldCharType="separate"/>
                </w:r>
                <w:r>
                  <w:rPr>
                    <w:sz w:val="18"/>
                  </w:rPr>
                  <w:t>36</w:t>
                </w:r>
                <w:r>
                  <w:rPr>
                    <w:sz w:val="18"/>
                  </w:rP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1C5B73"/>
    <w:multiLevelType w:val="singleLevel"/>
    <w:tmpl w:val="8D1C5B73"/>
    <w:lvl w:ilvl="0" w:tentative="0">
      <w:start w:val="1"/>
      <w:numFmt w:val="decimal"/>
      <w:suff w:val="nothing"/>
      <w:lvlText w:val="%1、"/>
      <w:lvlJc w:val="left"/>
    </w:lvl>
  </w:abstractNum>
  <w:abstractNum w:abstractNumId="1">
    <w:nsid w:val="C946F0C3"/>
    <w:multiLevelType w:val="singleLevel"/>
    <w:tmpl w:val="C946F0C3"/>
    <w:lvl w:ilvl="0" w:tentative="0">
      <w:start w:val="1"/>
      <w:numFmt w:val="chineseCounting"/>
      <w:suff w:val="nothing"/>
      <w:lvlText w:val="%1、"/>
      <w:lvlJc w:val="left"/>
      <w:rPr>
        <w:rFonts w:hint="eastAsia"/>
      </w:rPr>
    </w:lvl>
  </w:abstractNum>
  <w:abstractNum w:abstractNumId="2">
    <w:nsid w:val="0AA6003D"/>
    <w:multiLevelType w:val="singleLevel"/>
    <w:tmpl w:val="0AA6003D"/>
    <w:lvl w:ilvl="0" w:tentative="0">
      <w:start w:val="5"/>
      <w:numFmt w:val="chineseCounting"/>
      <w:suff w:val="space"/>
      <w:lvlText w:val="第%1部分"/>
      <w:lvlJc w:val="left"/>
      <w:rPr>
        <w:rFonts w:hint="eastAsia"/>
      </w:rPr>
    </w:lvl>
  </w:abstractNum>
  <w:abstractNum w:abstractNumId="3">
    <w:nsid w:val="0BD109A4"/>
    <w:multiLevelType w:val="multilevel"/>
    <w:tmpl w:val="0BD109A4"/>
    <w:lvl w:ilvl="0" w:tentative="0">
      <w:start w:val="1"/>
      <w:numFmt w:val="chineseCountingThousand"/>
      <w:lvlText w:val="（%1）"/>
      <w:lvlJc w:val="left"/>
      <w:pPr>
        <w:tabs>
          <w:tab w:val="left" w:pos="888"/>
        </w:tabs>
        <w:ind w:left="888" w:hanging="420"/>
      </w:pPr>
      <w:rPr>
        <w:rFonts w:hint="eastAsia" w:ascii="宋体" w:hAnsi="宋体" w:eastAsia="宋体" w:cs="Times New Roman"/>
      </w:rPr>
    </w:lvl>
    <w:lvl w:ilvl="1" w:tentative="0">
      <w:start w:val="1"/>
      <w:numFmt w:val="japaneseCounting"/>
      <w:lvlText w:val="%2、"/>
      <w:lvlJc w:val="left"/>
      <w:pPr>
        <w:ind w:left="205" w:hanging="720"/>
      </w:pPr>
      <w:rPr>
        <w:rFonts w:hint="default" w:ascii="黑体" w:hAnsi="Times New Roman" w:eastAsia="黑体" w:cs="Times New Roman"/>
        <w:sz w:val="21"/>
      </w:rPr>
    </w:lvl>
    <w:lvl w:ilvl="2" w:tentative="0">
      <w:start w:val="1"/>
      <w:numFmt w:val="lowerRoman"/>
      <w:lvlText w:val="%3."/>
      <w:lvlJc w:val="right"/>
      <w:pPr>
        <w:tabs>
          <w:tab w:val="left" w:pos="325"/>
        </w:tabs>
        <w:ind w:left="325" w:hanging="420"/>
      </w:pPr>
      <w:rPr>
        <w:rFonts w:cs="Times New Roman"/>
      </w:rPr>
    </w:lvl>
    <w:lvl w:ilvl="3" w:tentative="0">
      <w:start w:val="1"/>
      <w:numFmt w:val="decimal"/>
      <w:lvlText w:val="%4."/>
      <w:lvlJc w:val="left"/>
      <w:pPr>
        <w:tabs>
          <w:tab w:val="left" w:pos="745"/>
        </w:tabs>
        <w:ind w:left="745" w:hanging="420"/>
      </w:pPr>
      <w:rPr>
        <w:rFonts w:cs="Times New Roman"/>
      </w:rPr>
    </w:lvl>
    <w:lvl w:ilvl="4" w:tentative="0">
      <w:start w:val="1"/>
      <w:numFmt w:val="lowerLetter"/>
      <w:lvlText w:val="%5)"/>
      <w:lvlJc w:val="left"/>
      <w:pPr>
        <w:tabs>
          <w:tab w:val="left" w:pos="1165"/>
        </w:tabs>
        <w:ind w:left="1165" w:hanging="420"/>
      </w:pPr>
      <w:rPr>
        <w:rFonts w:cs="Times New Roman"/>
      </w:rPr>
    </w:lvl>
    <w:lvl w:ilvl="5" w:tentative="0">
      <w:start w:val="1"/>
      <w:numFmt w:val="lowerRoman"/>
      <w:lvlText w:val="%6."/>
      <w:lvlJc w:val="right"/>
      <w:pPr>
        <w:tabs>
          <w:tab w:val="left" w:pos="1585"/>
        </w:tabs>
        <w:ind w:left="1585" w:hanging="420"/>
      </w:pPr>
      <w:rPr>
        <w:rFonts w:cs="Times New Roman"/>
      </w:rPr>
    </w:lvl>
    <w:lvl w:ilvl="6" w:tentative="0">
      <w:start w:val="1"/>
      <w:numFmt w:val="decimal"/>
      <w:lvlText w:val="%7."/>
      <w:lvlJc w:val="left"/>
      <w:pPr>
        <w:tabs>
          <w:tab w:val="left" w:pos="2005"/>
        </w:tabs>
        <w:ind w:left="2005" w:hanging="420"/>
      </w:pPr>
      <w:rPr>
        <w:rFonts w:cs="Times New Roman"/>
      </w:rPr>
    </w:lvl>
    <w:lvl w:ilvl="7" w:tentative="0">
      <w:start w:val="1"/>
      <w:numFmt w:val="lowerLetter"/>
      <w:lvlText w:val="%8)"/>
      <w:lvlJc w:val="left"/>
      <w:pPr>
        <w:tabs>
          <w:tab w:val="left" w:pos="2425"/>
        </w:tabs>
        <w:ind w:left="2425" w:hanging="420"/>
      </w:pPr>
      <w:rPr>
        <w:rFonts w:cs="Times New Roman"/>
      </w:rPr>
    </w:lvl>
    <w:lvl w:ilvl="8" w:tentative="0">
      <w:start w:val="1"/>
      <w:numFmt w:val="lowerRoman"/>
      <w:lvlText w:val="%9."/>
      <w:lvlJc w:val="right"/>
      <w:pPr>
        <w:tabs>
          <w:tab w:val="left" w:pos="2845"/>
        </w:tabs>
        <w:ind w:left="2845" w:hanging="420"/>
      </w:pPr>
      <w:rPr>
        <w:rFonts w:cs="Times New Roman"/>
      </w:rPr>
    </w:lvl>
  </w:abstractNum>
  <w:abstractNum w:abstractNumId="4">
    <w:nsid w:val="2A0C5631"/>
    <w:multiLevelType w:val="multilevel"/>
    <w:tmpl w:val="2A0C5631"/>
    <w:lvl w:ilvl="0" w:tentative="0">
      <w:start w:val="1"/>
      <w:numFmt w:val="chineseCountingThousand"/>
      <w:lvlText w:val="（%1）"/>
      <w:lvlJc w:val="left"/>
      <w:pPr>
        <w:tabs>
          <w:tab w:val="left" w:pos="987"/>
        </w:tabs>
        <w:ind w:left="987" w:hanging="420"/>
      </w:pPr>
      <w:rPr>
        <w:rFonts w:hint="eastAsia" w:ascii="宋体" w:hAnsi="宋体" w:eastAsia="宋体" w:cs="Times New Roman"/>
      </w:rPr>
    </w:lvl>
    <w:lvl w:ilvl="1" w:tentative="0">
      <w:start w:val="1"/>
      <w:numFmt w:val="lowerLetter"/>
      <w:lvlText w:val="%2)"/>
      <w:lvlJc w:val="left"/>
      <w:pPr>
        <w:tabs>
          <w:tab w:val="left" w:pos="-95"/>
        </w:tabs>
        <w:ind w:left="-95" w:hanging="420"/>
      </w:pPr>
      <w:rPr>
        <w:rFonts w:cs="Times New Roman"/>
      </w:rPr>
    </w:lvl>
    <w:lvl w:ilvl="2" w:tentative="0">
      <w:start w:val="1"/>
      <w:numFmt w:val="lowerRoman"/>
      <w:lvlText w:val="%3."/>
      <w:lvlJc w:val="right"/>
      <w:pPr>
        <w:tabs>
          <w:tab w:val="left" w:pos="325"/>
        </w:tabs>
        <w:ind w:left="325" w:hanging="420"/>
      </w:pPr>
      <w:rPr>
        <w:rFonts w:cs="Times New Roman"/>
      </w:rPr>
    </w:lvl>
    <w:lvl w:ilvl="3" w:tentative="0">
      <w:start w:val="1"/>
      <w:numFmt w:val="decimal"/>
      <w:lvlText w:val="%4."/>
      <w:lvlJc w:val="left"/>
      <w:pPr>
        <w:tabs>
          <w:tab w:val="left" w:pos="745"/>
        </w:tabs>
        <w:ind w:left="745" w:hanging="420"/>
      </w:pPr>
      <w:rPr>
        <w:rFonts w:cs="Times New Roman"/>
      </w:rPr>
    </w:lvl>
    <w:lvl w:ilvl="4" w:tentative="0">
      <w:start w:val="1"/>
      <w:numFmt w:val="lowerLetter"/>
      <w:lvlText w:val="%5)"/>
      <w:lvlJc w:val="left"/>
      <w:pPr>
        <w:tabs>
          <w:tab w:val="left" w:pos="1165"/>
        </w:tabs>
        <w:ind w:left="1165" w:hanging="420"/>
      </w:pPr>
      <w:rPr>
        <w:rFonts w:cs="Times New Roman"/>
      </w:rPr>
    </w:lvl>
    <w:lvl w:ilvl="5" w:tentative="0">
      <w:start w:val="1"/>
      <w:numFmt w:val="lowerRoman"/>
      <w:lvlText w:val="%6."/>
      <w:lvlJc w:val="right"/>
      <w:pPr>
        <w:tabs>
          <w:tab w:val="left" w:pos="1585"/>
        </w:tabs>
        <w:ind w:left="1585" w:hanging="420"/>
      </w:pPr>
      <w:rPr>
        <w:rFonts w:cs="Times New Roman"/>
      </w:rPr>
    </w:lvl>
    <w:lvl w:ilvl="6" w:tentative="0">
      <w:start w:val="1"/>
      <w:numFmt w:val="decimal"/>
      <w:lvlText w:val="%7."/>
      <w:lvlJc w:val="left"/>
      <w:pPr>
        <w:tabs>
          <w:tab w:val="left" w:pos="2005"/>
        </w:tabs>
        <w:ind w:left="2005" w:hanging="420"/>
      </w:pPr>
      <w:rPr>
        <w:rFonts w:cs="Times New Roman"/>
      </w:rPr>
    </w:lvl>
    <w:lvl w:ilvl="7" w:tentative="0">
      <w:start w:val="1"/>
      <w:numFmt w:val="lowerLetter"/>
      <w:lvlText w:val="%8)"/>
      <w:lvlJc w:val="left"/>
      <w:pPr>
        <w:tabs>
          <w:tab w:val="left" w:pos="2425"/>
        </w:tabs>
        <w:ind w:left="2425" w:hanging="420"/>
      </w:pPr>
      <w:rPr>
        <w:rFonts w:cs="Times New Roman"/>
      </w:rPr>
    </w:lvl>
    <w:lvl w:ilvl="8" w:tentative="0">
      <w:start w:val="1"/>
      <w:numFmt w:val="lowerRoman"/>
      <w:lvlText w:val="%9."/>
      <w:lvlJc w:val="right"/>
      <w:pPr>
        <w:tabs>
          <w:tab w:val="left" w:pos="2845"/>
        </w:tabs>
        <w:ind w:left="2845" w:hanging="420"/>
      </w:pPr>
      <w:rPr>
        <w:rFonts w:cs="Times New Roman"/>
      </w:rPr>
    </w:lvl>
  </w:abstractNum>
  <w:abstractNum w:abstractNumId="5">
    <w:nsid w:val="52843D0D"/>
    <w:multiLevelType w:val="singleLevel"/>
    <w:tmpl w:val="52843D0D"/>
    <w:lvl w:ilvl="0" w:tentative="0">
      <w:start w:val="1"/>
      <w:numFmt w:val="chineseCounting"/>
      <w:suff w:val="space"/>
      <w:lvlText w:val="第%1部分"/>
      <w:lvlJc w:val="left"/>
      <w:rPr>
        <w:rFonts w:hint="eastAsia"/>
      </w:rPr>
    </w:lvl>
  </w:abstractNum>
  <w:abstractNum w:abstractNumId="6">
    <w:nsid w:val="55893F54"/>
    <w:multiLevelType w:val="multilevel"/>
    <w:tmpl w:val="55893F54"/>
    <w:lvl w:ilvl="0" w:tentative="0">
      <w:start w:val="1"/>
      <w:numFmt w:val="chineseCountingThousand"/>
      <w:lvlText w:val="%1、"/>
      <w:lvlJc w:val="left"/>
      <w:pPr>
        <w:tabs>
          <w:tab w:val="left" w:pos="987"/>
        </w:tabs>
        <w:ind w:left="987"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5"/>
  </w:num>
  <w:num w:numId="2">
    <w:abstractNumId w:val="6"/>
  </w:num>
  <w:num w:numId="3">
    <w:abstractNumId w:val="0"/>
  </w:num>
  <w:num w:numId="4">
    <w:abstractNumId w:val="4"/>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VhMTAyZWQwODNmYWU3YThmMGJiZTUwY2YxZTE4NTYifQ=="/>
  </w:docVars>
  <w:rsids>
    <w:rsidRoot w:val="00172A27"/>
    <w:rsid w:val="00000C16"/>
    <w:rsid w:val="00004655"/>
    <w:rsid w:val="0000547D"/>
    <w:rsid w:val="0001134B"/>
    <w:rsid w:val="00013BAC"/>
    <w:rsid w:val="00014C6C"/>
    <w:rsid w:val="00016C47"/>
    <w:rsid w:val="00020C4F"/>
    <w:rsid w:val="00024E81"/>
    <w:rsid w:val="00026ED3"/>
    <w:rsid w:val="00027E5F"/>
    <w:rsid w:val="00034AED"/>
    <w:rsid w:val="00035B0E"/>
    <w:rsid w:val="00035FFE"/>
    <w:rsid w:val="00036FC7"/>
    <w:rsid w:val="00041F54"/>
    <w:rsid w:val="0004225F"/>
    <w:rsid w:val="00042D97"/>
    <w:rsid w:val="00044F51"/>
    <w:rsid w:val="00046DDE"/>
    <w:rsid w:val="00050C93"/>
    <w:rsid w:val="00051BA2"/>
    <w:rsid w:val="00053D68"/>
    <w:rsid w:val="000542A7"/>
    <w:rsid w:val="00056AFF"/>
    <w:rsid w:val="00057893"/>
    <w:rsid w:val="00062F91"/>
    <w:rsid w:val="00066B55"/>
    <w:rsid w:val="00071305"/>
    <w:rsid w:val="00075737"/>
    <w:rsid w:val="00075C2B"/>
    <w:rsid w:val="00076DB3"/>
    <w:rsid w:val="00080B70"/>
    <w:rsid w:val="00081DB6"/>
    <w:rsid w:val="0008446A"/>
    <w:rsid w:val="000848FD"/>
    <w:rsid w:val="000854E8"/>
    <w:rsid w:val="000855C5"/>
    <w:rsid w:val="00087D87"/>
    <w:rsid w:val="000923B1"/>
    <w:rsid w:val="000949C2"/>
    <w:rsid w:val="000B18D6"/>
    <w:rsid w:val="000B3886"/>
    <w:rsid w:val="000B4660"/>
    <w:rsid w:val="000B46F5"/>
    <w:rsid w:val="000B6839"/>
    <w:rsid w:val="000B6F56"/>
    <w:rsid w:val="000C1749"/>
    <w:rsid w:val="000C2287"/>
    <w:rsid w:val="000C294C"/>
    <w:rsid w:val="000C52DE"/>
    <w:rsid w:val="000C79E0"/>
    <w:rsid w:val="000D1985"/>
    <w:rsid w:val="000D2848"/>
    <w:rsid w:val="000E097D"/>
    <w:rsid w:val="000E27CF"/>
    <w:rsid w:val="000E2816"/>
    <w:rsid w:val="000E494A"/>
    <w:rsid w:val="000E6C89"/>
    <w:rsid w:val="000E75D3"/>
    <w:rsid w:val="000F1B77"/>
    <w:rsid w:val="000F4A6A"/>
    <w:rsid w:val="000F553A"/>
    <w:rsid w:val="001025AD"/>
    <w:rsid w:val="0010341C"/>
    <w:rsid w:val="00104CD1"/>
    <w:rsid w:val="001050FA"/>
    <w:rsid w:val="00110879"/>
    <w:rsid w:val="00113AEB"/>
    <w:rsid w:val="001149BD"/>
    <w:rsid w:val="00117088"/>
    <w:rsid w:val="00124C44"/>
    <w:rsid w:val="0012748D"/>
    <w:rsid w:val="00135014"/>
    <w:rsid w:val="0013555F"/>
    <w:rsid w:val="00140283"/>
    <w:rsid w:val="00140A99"/>
    <w:rsid w:val="0014439F"/>
    <w:rsid w:val="00144E1F"/>
    <w:rsid w:val="00146A9E"/>
    <w:rsid w:val="00152BA0"/>
    <w:rsid w:val="00152C04"/>
    <w:rsid w:val="00153807"/>
    <w:rsid w:val="0015721E"/>
    <w:rsid w:val="0016013A"/>
    <w:rsid w:val="001624D4"/>
    <w:rsid w:val="001632DE"/>
    <w:rsid w:val="00163359"/>
    <w:rsid w:val="001633A6"/>
    <w:rsid w:val="00164A47"/>
    <w:rsid w:val="00164EDF"/>
    <w:rsid w:val="00170CD1"/>
    <w:rsid w:val="00172A27"/>
    <w:rsid w:val="00172E0C"/>
    <w:rsid w:val="001749F0"/>
    <w:rsid w:val="00174E2A"/>
    <w:rsid w:val="00175040"/>
    <w:rsid w:val="00175691"/>
    <w:rsid w:val="00184145"/>
    <w:rsid w:val="00185B9E"/>
    <w:rsid w:val="00186D3F"/>
    <w:rsid w:val="00186D5E"/>
    <w:rsid w:val="001907E9"/>
    <w:rsid w:val="00190F85"/>
    <w:rsid w:val="001925D0"/>
    <w:rsid w:val="0019288E"/>
    <w:rsid w:val="00192D1A"/>
    <w:rsid w:val="0019361B"/>
    <w:rsid w:val="00194B16"/>
    <w:rsid w:val="001950AD"/>
    <w:rsid w:val="001954CE"/>
    <w:rsid w:val="001A6031"/>
    <w:rsid w:val="001A631A"/>
    <w:rsid w:val="001A7259"/>
    <w:rsid w:val="001B2CC4"/>
    <w:rsid w:val="001B3BEF"/>
    <w:rsid w:val="001B55C4"/>
    <w:rsid w:val="001B7BE2"/>
    <w:rsid w:val="001C03D3"/>
    <w:rsid w:val="001C196F"/>
    <w:rsid w:val="001C28FA"/>
    <w:rsid w:val="001C3F98"/>
    <w:rsid w:val="001C4178"/>
    <w:rsid w:val="001C5C3C"/>
    <w:rsid w:val="001C7CD9"/>
    <w:rsid w:val="001D4622"/>
    <w:rsid w:val="001E0079"/>
    <w:rsid w:val="001E19AF"/>
    <w:rsid w:val="001E35FC"/>
    <w:rsid w:val="001E4775"/>
    <w:rsid w:val="001E525A"/>
    <w:rsid w:val="001E6CE5"/>
    <w:rsid w:val="001E7806"/>
    <w:rsid w:val="001F2CC1"/>
    <w:rsid w:val="001F3E4B"/>
    <w:rsid w:val="001F3E84"/>
    <w:rsid w:val="001F4AE3"/>
    <w:rsid w:val="001F4DE7"/>
    <w:rsid w:val="001F50ED"/>
    <w:rsid w:val="00202A1E"/>
    <w:rsid w:val="00203135"/>
    <w:rsid w:val="002068D2"/>
    <w:rsid w:val="002076DE"/>
    <w:rsid w:val="002124B3"/>
    <w:rsid w:val="00214445"/>
    <w:rsid w:val="0021518A"/>
    <w:rsid w:val="00215F4E"/>
    <w:rsid w:val="002272F9"/>
    <w:rsid w:val="00230232"/>
    <w:rsid w:val="002322D1"/>
    <w:rsid w:val="002336E3"/>
    <w:rsid w:val="00235C6C"/>
    <w:rsid w:val="0024013C"/>
    <w:rsid w:val="002405A1"/>
    <w:rsid w:val="002419C0"/>
    <w:rsid w:val="00241B1E"/>
    <w:rsid w:val="00241E4C"/>
    <w:rsid w:val="00243AEE"/>
    <w:rsid w:val="00243F20"/>
    <w:rsid w:val="00245BAF"/>
    <w:rsid w:val="0025092F"/>
    <w:rsid w:val="002518AD"/>
    <w:rsid w:val="002519F5"/>
    <w:rsid w:val="00254972"/>
    <w:rsid w:val="00255B78"/>
    <w:rsid w:val="00262219"/>
    <w:rsid w:val="00263E93"/>
    <w:rsid w:val="00270A8C"/>
    <w:rsid w:val="002731EA"/>
    <w:rsid w:val="0027370B"/>
    <w:rsid w:val="0027667C"/>
    <w:rsid w:val="00277649"/>
    <w:rsid w:val="00283B70"/>
    <w:rsid w:val="00283EBC"/>
    <w:rsid w:val="0028404E"/>
    <w:rsid w:val="00287CEB"/>
    <w:rsid w:val="0029050E"/>
    <w:rsid w:val="00290CE6"/>
    <w:rsid w:val="00291D09"/>
    <w:rsid w:val="0029248D"/>
    <w:rsid w:val="00293029"/>
    <w:rsid w:val="00293321"/>
    <w:rsid w:val="002937CA"/>
    <w:rsid w:val="00297B3B"/>
    <w:rsid w:val="002A1302"/>
    <w:rsid w:val="002A21A7"/>
    <w:rsid w:val="002A3556"/>
    <w:rsid w:val="002A4912"/>
    <w:rsid w:val="002A51DF"/>
    <w:rsid w:val="002A700F"/>
    <w:rsid w:val="002B1447"/>
    <w:rsid w:val="002B4FCB"/>
    <w:rsid w:val="002B6E27"/>
    <w:rsid w:val="002B7194"/>
    <w:rsid w:val="002B72C1"/>
    <w:rsid w:val="002C3544"/>
    <w:rsid w:val="002C3AA5"/>
    <w:rsid w:val="002D03E8"/>
    <w:rsid w:val="002D040C"/>
    <w:rsid w:val="002D065F"/>
    <w:rsid w:val="002D16FF"/>
    <w:rsid w:val="002D3890"/>
    <w:rsid w:val="002D3D6A"/>
    <w:rsid w:val="002D5607"/>
    <w:rsid w:val="002D6EA7"/>
    <w:rsid w:val="002E4A7C"/>
    <w:rsid w:val="002E7130"/>
    <w:rsid w:val="002F05F0"/>
    <w:rsid w:val="002F3DFD"/>
    <w:rsid w:val="002F3FA3"/>
    <w:rsid w:val="002F5349"/>
    <w:rsid w:val="00301663"/>
    <w:rsid w:val="00301C99"/>
    <w:rsid w:val="003033BA"/>
    <w:rsid w:val="00304659"/>
    <w:rsid w:val="003054FE"/>
    <w:rsid w:val="003060DD"/>
    <w:rsid w:val="00311771"/>
    <w:rsid w:val="0031377E"/>
    <w:rsid w:val="00314A9F"/>
    <w:rsid w:val="00315D45"/>
    <w:rsid w:val="00317151"/>
    <w:rsid w:val="00320B04"/>
    <w:rsid w:val="00323BD4"/>
    <w:rsid w:val="00325F90"/>
    <w:rsid w:val="00326DE9"/>
    <w:rsid w:val="00330DDC"/>
    <w:rsid w:val="00335982"/>
    <w:rsid w:val="00335AE2"/>
    <w:rsid w:val="00340488"/>
    <w:rsid w:val="00341BB3"/>
    <w:rsid w:val="00342425"/>
    <w:rsid w:val="003447F3"/>
    <w:rsid w:val="00345A12"/>
    <w:rsid w:val="0034679C"/>
    <w:rsid w:val="00350395"/>
    <w:rsid w:val="00350582"/>
    <w:rsid w:val="003525C5"/>
    <w:rsid w:val="003529F0"/>
    <w:rsid w:val="00353618"/>
    <w:rsid w:val="00353ED5"/>
    <w:rsid w:val="003563FE"/>
    <w:rsid w:val="0035776D"/>
    <w:rsid w:val="00361FCB"/>
    <w:rsid w:val="00362504"/>
    <w:rsid w:val="00364068"/>
    <w:rsid w:val="003669EE"/>
    <w:rsid w:val="0037257A"/>
    <w:rsid w:val="003728B2"/>
    <w:rsid w:val="00382351"/>
    <w:rsid w:val="00384019"/>
    <w:rsid w:val="00386245"/>
    <w:rsid w:val="00393933"/>
    <w:rsid w:val="00395E57"/>
    <w:rsid w:val="00396F8E"/>
    <w:rsid w:val="0039742A"/>
    <w:rsid w:val="003A0F50"/>
    <w:rsid w:val="003A11F0"/>
    <w:rsid w:val="003A2C18"/>
    <w:rsid w:val="003A3F72"/>
    <w:rsid w:val="003A4072"/>
    <w:rsid w:val="003A5F1F"/>
    <w:rsid w:val="003A762C"/>
    <w:rsid w:val="003B2544"/>
    <w:rsid w:val="003B73F6"/>
    <w:rsid w:val="003B77BE"/>
    <w:rsid w:val="003C011C"/>
    <w:rsid w:val="003C3D42"/>
    <w:rsid w:val="003C4B70"/>
    <w:rsid w:val="003C69E0"/>
    <w:rsid w:val="003D1199"/>
    <w:rsid w:val="003D1D56"/>
    <w:rsid w:val="003D36D8"/>
    <w:rsid w:val="003D639A"/>
    <w:rsid w:val="003E2BD6"/>
    <w:rsid w:val="003E418A"/>
    <w:rsid w:val="003F118E"/>
    <w:rsid w:val="003F59BA"/>
    <w:rsid w:val="004041C4"/>
    <w:rsid w:val="00404E3E"/>
    <w:rsid w:val="00410083"/>
    <w:rsid w:val="004100B4"/>
    <w:rsid w:val="004101F4"/>
    <w:rsid w:val="004132BE"/>
    <w:rsid w:val="004151EA"/>
    <w:rsid w:val="00416E87"/>
    <w:rsid w:val="00423209"/>
    <w:rsid w:val="00424E26"/>
    <w:rsid w:val="0043011D"/>
    <w:rsid w:val="00430356"/>
    <w:rsid w:val="00430D5B"/>
    <w:rsid w:val="004319C1"/>
    <w:rsid w:val="00433665"/>
    <w:rsid w:val="004356A6"/>
    <w:rsid w:val="004366AD"/>
    <w:rsid w:val="00436AF2"/>
    <w:rsid w:val="00436FF4"/>
    <w:rsid w:val="0043774F"/>
    <w:rsid w:val="0044005D"/>
    <w:rsid w:val="00445D30"/>
    <w:rsid w:val="00446FBE"/>
    <w:rsid w:val="004479E5"/>
    <w:rsid w:val="00454B1D"/>
    <w:rsid w:val="00461D6A"/>
    <w:rsid w:val="00462124"/>
    <w:rsid w:val="00462537"/>
    <w:rsid w:val="004636DF"/>
    <w:rsid w:val="00463D45"/>
    <w:rsid w:val="00465E86"/>
    <w:rsid w:val="00470B6D"/>
    <w:rsid w:val="004727CE"/>
    <w:rsid w:val="00472D40"/>
    <w:rsid w:val="00474420"/>
    <w:rsid w:val="004758D7"/>
    <w:rsid w:val="00475E56"/>
    <w:rsid w:val="004763DB"/>
    <w:rsid w:val="00476A5B"/>
    <w:rsid w:val="004775D6"/>
    <w:rsid w:val="00477EEC"/>
    <w:rsid w:val="0048423D"/>
    <w:rsid w:val="00485AED"/>
    <w:rsid w:val="00491A2F"/>
    <w:rsid w:val="004935AD"/>
    <w:rsid w:val="00493E4A"/>
    <w:rsid w:val="00494182"/>
    <w:rsid w:val="00494820"/>
    <w:rsid w:val="004975CB"/>
    <w:rsid w:val="004A1CF2"/>
    <w:rsid w:val="004A4C23"/>
    <w:rsid w:val="004A5D4C"/>
    <w:rsid w:val="004A726E"/>
    <w:rsid w:val="004B033C"/>
    <w:rsid w:val="004B5682"/>
    <w:rsid w:val="004B6861"/>
    <w:rsid w:val="004B7871"/>
    <w:rsid w:val="004C0100"/>
    <w:rsid w:val="004C388D"/>
    <w:rsid w:val="004C4B69"/>
    <w:rsid w:val="004C4D14"/>
    <w:rsid w:val="004C5066"/>
    <w:rsid w:val="004D2CAC"/>
    <w:rsid w:val="004D3BD3"/>
    <w:rsid w:val="004E0B20"/>
    <w:rsid w:val="004E15BD"/>
    <w:rsid w:val="004E2B79"/>
    <w:rsid w:val="004E4016"/>
    <w:rsid w:val="004F0B0E"/>
    <w:rsid w:val="004F348B"/>
    <w:rsid w:val="004F3DFE"/>
    <w:rsid w:val="004F407B"/>
    <w:rsid w:val="004F4740"/>
    <w:rsid w:val="004F780E"/>
    <w:rsid w:val="005002AE"/>
    <w:rsid w:val="00506620"/>
    <w:rsid w:val="005104C3"/>
    <w:rsid w:val="00511182"/>
    <w:rsid w:val="005111EF"/>
    <w:rsid w:val="00512E37"/>
    <w:rsid w:val="005148CE"/>
    <w:rsid w:val="00515A6C"/>
    <w:rsid w:val="00516485"/>
    <w:rsid w:val="005205A5"/>
    <w:rsid w:val="00521B8E"/>
    <w:rsid w:val="0052536D"/>
    <w:rsid w:val="00526ADB"/>
    <w:rsid w:val="00527B69"/>
    <w:rsid w:val="00530744"/>
    <w:rsid w:val="00532AC7"/>
    <w:rsid w:val="00534016"/>
    <w:rsid w:val="00534308"/>
    <w:rsid w:val="00540765"/>
    <w:rsid w:val="005508A7"/>
    <w:rsid w:val="00553239"/>
    <w:rsid w:val="00554C00"/>
    <w:rsid w:val="005645AB"/>
    <w:rsid w:val="00564978"/>
    <w:rsid w:val="0056586A"/>
    <w:rsid w:val="00565EEB"/>
    <w:rsid w:val="00566CD9"/>
    <w:rsid w:val="005710A4"/>
    <w:rsid w:val="005717D2"/>
    <w:rsid w:val="00571C2F"/>
    <w:rsid w:val="0057642A"/>
    <w:rsid w:val="00576EDB"/>
    <w:rsid w:val="00577803"/>
    <w:rsid w:val="00581DC0"/>
    <w:rsid w:val="00585602"/>
    <w:rsid w:val="00586146"/>
    <w:rsid w:val="00587DE4"/>
    <w:rsid w:val="00590B55"/>
    <w:rsid w:val="005914FA"/>
    <w:rsid w:val="00594EC0"/>
    <w:rsid w:val="0059506B"/>
    <w:rsid w:val="005958CD"/>
    <w:rsid w:val="00596C00"/>
    <w:rsid w:val="005A0B41"/>
    <w:rsid w:val="005A3F94"/>
    <w:rsid w:val="005A5A28"/>
    <w:rsid w:val="005A7A98"/>
    <w:rsid w:val="005A7E5C"/>
    <w:rsid w:val="005B2C3E"/>
    <w:rsid w:val="005B493B"/>
    <w:rsid w:val="005B57C8"/>
    <w:rsid w:val="005B5F43"/>
    <w:rsid w:val="005B7429"/>
    <w:rsid w:val="005B75F0"/>
    <w:rsid w:val="005B7F3C"/>
    <w:rsid w:val="005C2E20"/>
    <w:rsid w:val="005C362D"/>
    <w:rsid w:val="005C523C"/>
    <w:rsid w:val="005D08FA"/>
    <w:rsid w:val="005D3692"/>
    <w:rsid w:val="005D4229"/>
    <w:rsid w:val="005D4E99"/>
    <w:rsid w:val="005D562D"/>
    <w:rsid w:val="005E07FD"/>
    <w:rsid w:val="005E28F1"/>
    <w:rsid w:val="005E34ED"/>
    <w:rsid w:val="005E458A"/>
    <w:rsid w:val="005E47A8"/>
    <w:rsid w:val="005E495B"/>
    <w:rsid w:val="005E7D47"/>
    <w:rsid w:val="005F1116"/>
    <w:rsid w:val="005F246D"/>
    <w:rsid w:val="005F249D"/>
    <w:rsid w:val="005F4448"/>
    <w:rsid w:val="005F74AA"/>
    <w:rsid w:val="0060067B"/>
    <w:rsid w:val="0060272F"/>
    <w:rsid w:val="006053F4"/>
    <w:rsid w:val="006100F6"/>
    <w:rsid w:val="0061046F"/>
    <w:rsid w:val="00610D5D"/>
    <w:rsid w:val="00611208"/>
    <w:rsid w:val="00613639"/>
    <w:rsid w:val="00614A43"/>
    <w:rsid w:val="00617A7D"/>
    <w:rsid w:val="006239F8"/>
    <w:rsid w:val="00625B15"/>
    <w:rsid w:val="0063040C"/>
    <w:rsid w:val="0063296D"/>
    <w:rsid w:val="0063312D"/>
    <w:rsid w:val="00633968"/>
    <w:rsid w:val="00641953"/>
    <w:rsid w:val="00643B76"/>
    <w:rsid w:val="00643FD1"/>
    <w:rsid w:val="0064444A"/>
    <w:rsid w:val="0064459E"/>
    <w:rsid w:val="00653818"/>
    <w:rsid w:val="00653B75"/>
    <w:rsid w:val="006575BC"/>
    <w:rsid w:val="00657764"/>
    <w:rsid w:val="00665679"/>
    <w:rsid w:val="00673160"/>
    <w:rsid w:val="00677A57"/>
    <w:rsid w:val="006805EF"/>
    <w:rsid w:val="00680AEA"/>
    <w:rsid w:val="0068291A"/>
    <w:rsid w:val="00683896"/>
    <w:rsid w:val="0068502F"/>
    <w:rsid w:val="00686CD7"/>
    <w:rsid w:val="00687B31"/>
    <w:rsid w:val="0069035F"/>
    <w:rsid w:val="00690877"/>
    <w:rsid w:val="006919FF"/>
    <w:rsid w:val="00693540"/>
    <w:rsid w:val="00695C47"/>
    <w:rsid w:val="006A027F"/>
    <w:rsid w:val="006A0A67"/>
    <w:rsid w:val="006A3C02"/>
    <w:rsid w:val="006A45C0"/>
    <w:rsid w:val="006A5F9D"/>
    <w:rsid w:val="006A6AD2"/>
    <w:rsid w:val="006A77FB"/>
    <w:rsid w:val="006B18DD"/>
    <w:rsid w:val="006B1D02"/>
    <w:rsid w:val="006C071F"/>
    <w:rsid w:val="006C15D7"/>
    <w:rsid w:val="006C1C1D"/>
    <w:rsid w:val="006C2E87"/>
    <w:rsid w:val="006C2F4A"/>
    <w:rsid w:val="006C3A4E"/>
    <w:rsid w:val="006D6E0E"/>
    <w:rsid w:val="006E1672"/>
    <w:rsid w:val="006E28F9"/>
    <w:rsid w:val="006E6706"/>
    <w:rsid w:val="006E6780"/>
    <w:rsid w:val="006E6810"/>
    <w:rsid w:val="006F1BF3"/>
    <w:rsid w:val="006F7806"/>
    <w:rsid w:val="00701376"/>
    <w:rsid w:val="0070352A"/>
    <w:rsid w:val="00707D08"/>
    <w:rsid w:val="0071238E"/>
    <w:rsid w:val="00712AB0"/>
    <w:rsid w:val="00712BCC"/>
    <w:rsid w:val="00713759"/>
    <w:rsid w:val="00713913"/>
    <w:rsid w:val="0071432F"/>
    <w:rsid w:val="007173A9"/>
    <w:rsid w:val="00720B08"/>
    <w:rsid w:val="00720D70"/>
    <w:rsid w:val="007248F9"/>
    <w:rsid w:val="00725EA5"/>
    <w:rsid w:val="007319AD"/>
    <w:rsid w:val="00731E27"/>
    <w:rsid w:val="00733ADB"/>
    <w:rsid w:val="00736DF1"/>
    <w:rsid w:val="0073747A"/>
    <w:rsid w:val="00737D32"/>
    <w:rsid w:val="00737F41"/>
    <w:rsid w:val="0074447E"/>
    <w:rsid w:val="007457C0"/>
    <w:rsid w:val="00747602"/>
    <w:rsid w:val="0075076E"/>
    <w:rsid w:val="00752125"/>
    <w:rsid w:val="00753014"/>
    <w:rsid w:val="007537C5"/>
    <w:rsid w:val="00762C98"/>
    <w:rsid w:val="00763193"/>
    <w:rsid w:val="0076410E"/>
    <w:rsid w:val="007649D6"/>
    <w:rsid w:val="00766271"/>
    <w:rsid w:val="007675A4"/>
    <w:rsid w:val="00773403"/>
    <w:rsid w:val="00776576"/>
    <w:rsid w:val="00780149"/>
    <w:rsid w:val="00780909"/>
    <w:rsid w:val="00786E1C"/>
    <w:rsid w:val="007872F7"/>
    <w:rsid w:val="00790424"/>
    <w:rsid w:val="00791B89"/>
    <w:rsid w:val="0079304B"/>
    <w:rsid w:val="0079511D"/>
    <w:rsid w:val="007958E0"/>
    <w:rsid w:val="00797075"/>
    <w:rsid w:val="007A1E62"/>
    <w:rsid w:val="007A418D"/>
    <w:rsid w:val="007A636E"/>
    <w:rsid w:val="007A71B5"/>
    <w:rsid w:val="007A7D93"/>
    <w:rsid w:val="007B26E6"/>
    <w:rsid w:val="007B32D1"/>
    <w:rsid w:val="007B41E0"/>
    <w:rsid w:val="007B60D4"/>
    <w:rsid w:val="007B698A"/>
    <w:rsid w:val="007C3609"/>
    <w:rsid w:val="007C4626"/>
    <w:rsid w:val="007C5224"/>
    <w:rsid w:val="007C6F8C"/>
    <w:rsid w:val="007C70CE"/>
    <w:rsid w:val="007C7FBD"/>
    <w:rsid w:val="007D06A9"/>
    <w:rsid w:val="007D0FF3"/>
    <w:rsid w:val="007D2133"/>
    <w:rsid w:val="007D4703"/>
    <w:rsid w:val="007D73DD"/>
    <w:rsid w:val="007E4CA5"/>
    <w:rsid w:val="007E4E1A"/>
    <w:rsid w:val="007E5ED7"/>
    <w:rsid w:val="007E7473"/>
    <w:rsid w:val="007E760E"/>
    <w:rsid w:val="007F271E"/>
    <w:rsid w:val="007F357A"/>
    <w:rsid w:val="007F586B"/>
    <w:rsid w:val="007F5DCA"/>
    <w:rsid w:val="007F64E6"/>
    <w:rsid w:val="007F6AF8"/>
    <w:rsid w:val="007F6D7D"/>
    <w:rsid w:val="007F7A6F"/>
    <w:rsid w:val="00801FC3"/>
    <w:rsid w:val="00804203"/>
    <w:rsid w:val="008047B3"/>
    <w:rsid w:val="00816543"/>
    <w:rsid w:val="008166C8"/>
    <w:rsid w:val="0082027D"/>
    <w:rsid w:val="008224B4"/>
    <w:rsid w:val="008228C9"/>
    <w:rsid w:val="00822BD6"/>
    <w:rsid w:val="00823000"/>
    <w:rsid w:val="00824961"/>
    <w:rsid w:val="00825DD8"/>
    <w:rsid w:val="00826F1B"/>
    <w:rsid w:val="00831A69"/>
    <w:rsid w:val="00833100"/>
    <w:rsid w:val="008340B6"/>
    <w:rsid w:val="00834990"/>
    <w:rsid w:val="00834C7B"/>
    <w:rsid w:val="0083686E"/>
    <w:rsid w:val="00837050"/>
    <w:rsid w:val="00837DF5"/>
    <w:rsid w:val="00842562"/>
    <w:rsid w:val="00843243"/>
    <w:rsid w:val="008457FB"/>
    <w:rsid w:val="00850128"/>
    <w:rsid w:val="00851027"/>
    <w:rsid w:val="008518D1"/>
    <w:rsid w:val="00852D32"/>
    <w:rsid w:val="00855F43"/>
    <w:rsid w:val="00857094"/>
    <w:rsid w:val="0086159E"/>
    <w:rsid w:val="0086465C"/>
    <w:rsid w:val="0087187D"/>
    <w:rsid w:val="00873E97"/>
    <w:rsid w:val="00875A66"/>
    <w:rsid w:val="00877506"/>
    <w:rsid w:val="008819FE"/>
    <w:rsid w:val="00882200"/>
    <w:rsid w:val="0088613A"/>
    <w:rsid w:val="008871BC"/>
    <w:rsid w:val="0089274A"/>
    <w:rsid w:val="008976D3"/>
    <w:rsid w:val="008A1256"/>
    <w:rsid w:val="008A21D0"/>
    <w:rsid w:val="008A2517"/>
    <w:rsid w:val="008A5F37"/>
    <w:rsid w:val="008A6AB2"/>
    <w:rsid w:val="008B0721"/>
    <w:rsid w:val="008B28D3"/>
    <w:rsid w:val="008B29E4"/>
    <w:rsid w:val="008B4566"/>
    <w:rsid w:val="008B4B1F"/>
    <w:rsid w:val="008B4BCE"/>
    <w:rsid w:val="008B5308"/>
    <w:rsid w:val="008B60CD"/>
    <w:rsid w:val="008C0D1C"/>
    <w:rsid w:val="008C0DFE"/>
    <w:rsid w:val="008C1D68"/>
    <w:rsid w:val="008C3746"/>
    <w:rsid w:val="008C455E"/>
    <w:rsid w:val="008C6C4C"/>
    <w:rsid w:val="008C6F65"/>
    <w:rsid w:val="008C7492"/>
    <w:rsid w:val="008D0445"/>
    <w:rsid w:val="008D065F"/>
    <w:rsid w:val="008D5745"/>
    <w:rsid w:val="008D6071"/>
    <w:rsid w:val="008E084B"/>
    <w:rsid w:val="008E10DD"/>
    <w:rsid w:val="008E2D4E"/>
    <w:rsid w:val="008E33BD"/>
    <w:rsid w:val="008F25F9"/>
    <w:rsid w:val="008F61A1"/>
    <w:rsid w:val="008F6B78"/>
    <w:rsid w:val="00900F1C"/>
    <w:rsid w:val="00903620"/>
    <w:rsid w:val="0091055A"/>
    <w:rsid w:val="009113BE"/>
    <w:rsid w:val="00916309"/>
    <w:rsid w:val="0092049B"/>
    <w:rsid w:val="009235BE"/>
    <w:rsid w:val="00923B3B"/>
    <w:rsid w:val="00923C38"/>
    <w:rsid w:val="009258D1"/>
    <w:rsid w:val="0093034F"/>
    <w:rsid w:val="009354D3"/>
    <w:rsid w:val="009361FC"/>
    <w:rsid w:val="00936628"/>
    <w:rsid w:val="0094141F"/>
    <w:rsid w:val="009501E4"/>
    <w:rsid w:val="0095084C"/>
    <w:rsid w:val="00952BFA"/>
    <w:rsid w:val="00953C4B"/>
    <w:rsid w:val="009551DE"/>
    <w:rsid w:val="0096083B"/>
    <w:rsid w:val="0096108F"/>
    <w:rsid w:val="00961E7B"/>
    <w:rsid w:val="00962468"/>
    <w:rsid w:val="00962CA3"/>
    <w:rsid w:val="00963390"/>
    <w:rsid w:val="00963B0D"/>
    <w:rsid w:val="00964747"/>
    <w:rsid w:val="00965738"/>
    <w:rsid w:val="0096579D"/>
    <w:rsid w:val="00973AE6"/>
    <w:rsid w:val="00973D5C"/>
    <w:rsid w:val="00974400"/>
    <w:rsid w:val="009767C3"/>
    <w:rsid w:val="009779A6"/>
    <w:rsid w:val="0098099D"/>
    <w:rsid w:val="0098122C"/>
    <w:rsid w:val="00983C5B"/>
    <w:rsid w:val="00983CC6"/>
    <w:rsid w:val="00984AF3"/>
    <w:rsid w:val="00986DE5"/>
    <w:rsid w:val="00991EC3"/>
    <w:rsid w:val="00992A72"/>
    <w:rsid w:val="009944CB"/>
    <w:rsid w:val="009954BF"/>
    <w:rsid w:val="009955A4"/>
    <w:rsid w:val="00997D30"/>
    <w:rsid w:val="009A29F2"/>
    <w:rsid w:val="009A2BCE"/>
    <w:rsid w:val="009B1FDA"/>
    <w:rsid w:val="009B2CC2"/>
    <w:rsid w:val="009C1786"/>
    <w:rsid w:val="009C1F82"/>
    <w:rsid w:val="009C2A86"/>
    <w:rsid w:val="009C63F9"/>
    <w:rsid w:val="009C6950"/>
    <w:rsid w:val="009D1979"/>
    <w:rsid w:val="009D6246"/>
    <w:rsid w:val="009D7350"/>
    <w:rsid w:val="009E0746"/>
    <w:rsid w:val="009E46D8"/>
    <w:rsid w:val="009E6321"/>
    <w:rsid w:val="009E640B"/>
    <w:rsid w:val="009F0B48"/>
    <w:rsid w:val="009F2FFC"/>
    <w:rsid w:val="009F3954"/>
    <w:rsid w:val="009F681C"/>
    <w:rsid w:val="009F7E75"/>
    <w:rsid w:val="00A0006D"/>
    <w:rsid w:val="00A01FD1"/>
    <w:rsid w:val="00A04856"/>
    <w:rsid w:val="00A06996"/>
    <w:rsid w:val="00A110C7"/>
    <w:rsid w:val="00A16B04"/>
    <w:rsid w:val="00A2069A"/>
    <w:rsid w:val="00A21B23"/>
    <w:rsid w:val="00A23B6B"/>
    <w:rsid w:val="00A31CB9"/>
    <w:rsid w:val="00A3257E"/>
    <w:rsid w:val="00A33E2C"/>
    <w:rsid w:val="00A36328"/>
    <w:rsid w:val="00A40ACB"/>
    <w:rsid w:val="00A41567"/>
    <w:rsid w:val="00A4270B"/>
    <w:rsid w:val="00A42894"/>
    <w:rsid w:val="00A4359F"/>
    <w:rsid w:val="00A440DF"/>
    <w:rsid w:val="00A44627"/>
    <w:rsid w:val="00A47109"/>
    <w:rsid w:val="00A511E0"/>
    <w:rsid w:val="00A565FD"/>
    <w:rsid w:val="00A56F32"/>
    <w:rsid w:val="00A5754E"/>
    <w:rsid w:val="00A642AF"/>
    <w:rsid w:val="00A65377"/>
    <w:rsid w:val="00A71350"/>
    <w:rsid w:val="00A714AB"/>
    <w:rsid w:val="00A72BAD"/>
    <w:rsid w:val="00A73F81"/>
    <w:rsid w:val="00A75C12"/>
    <w:rsid w:val="00A76C8B"/>
    <w:rsid w:val="00A77191"/>
    <w:rsid w:val="00A80081"/>
    <w:rsid w:val="00A82815"/>
    <w:rsid w:val="00A8288C"/>
    <w:rsid w:val="00A82DCB"/>
    <w:rsid w:val="00A83E85"/>
    <w:rsid w:val="00A84780"/>
    <w:rsid w:val="00A849FC"/>
    <w:rsid w:val="00A84A1C"/>
    <w:rsid w:val="00A851A6"/>
    <w:rsid w:val="00A85212"/>
    <w:rsid w:val="00A85696"/>
    <w:rsid w:val="00A8730A"/>
    <w:rsid w:val="00A904CB"/>
    <w:rsid w:val="00A932D0"/>
    <w:rsid w:val="00A93DED"/>
    <w:rsid w:val="00A976B9"/>
    <w:rsid w:val="00A97848"/>
    <w:rsid w:val="00A97A3E"/>
    <w:rsid w:val="00AA039A"/>
    <w:rsid w:val="00AA07FC"/>
    <w:rsid w:val="00AA4055"/>
    <w:rsid w:val="00AA5A73"/>
    <w:rsid w:val="00AA604A"/>
    <w:rsid w:val="00AA65EE"/>
    <w:rsid w:val="00AA7863"/>
    <w:rsid w:val="00AA7BC6"/>
    <w:rsid w:val="00AB1094"/>
    <w:rsid w:val="00AB5DB3"/>
    <w:rsid w:val="00AC124E"/>
    <w:rsid w:val="00AC134D"/>
    <w:rsid w:val="00AC2FC8"/>
    <w:rsid w:val="00AC336A"/>
    <w:rsid w:val="00AC3899"/>
    <w:rsid w:val="00AC400C"/>
    <w:rsid w:val="00AD08DF"/>
    <w:rsid w:val="00AD1CEC"/>
    <w:rsid w:val="00AD1EEE"/>
    <w:rsid w:val="00AE1A1F"/>
    <w:rsid w:val="00AE401A"/>
    <w:rsid w:val="00AE65BC"/>
    <w:rsid w:val="00AE6B7A"/>
    <w:rsid w:val="00AF3425"/>
    <w:rsid w:val="00AF3629"/>
    <w:rsid w:val="00AF3D6F"/>
    <w:rsid w:val="00AF4EAF"/>
    <w:rsid w:val="00AF5B31"/>
    <w:rsid w:val="00B00BBE"/>
    <w:rsid w:val="00B02285"/>
    <w:rsid w:val="00B0234E"/>
    <w:rsid w:val="00B0351C"/>
    <w:rsid w:val="00B1024F"/>
    <w:rsid w:val="00B11CE3"/>
    <w:rsid w:val="00B14EE4"/>
    <w:rsid w:val="00B16734"/>
    <w:rsid w:val="00B20DF2"/>
    <w:rsid w:val="00B237DE"/>
    <w:rsid w:val="00B30002"/>
    <w:rsid w:val="00B31A72"/>
    <w:rsid w:val="00B34F13"/>
    <w:rsid w:val="00B35675"/>
    <w:rsid w:val="00B3588C"/>
    <w:rsid w:val="00B367BA"/>
    <w:rsid w:val="00B3788A"/>
    <w:rsid w:val="00B37B67"/>
    <w:rsid w:val="00B400FC"/>
    <w:rsid w:val="00B418A7"/>
    <w:rsid w:val="00B43A3C"/>
    <w:rsid w:val="00B4455A"/>
    <w:rsid w:val="00B4466D"/>
    <w:rsid w:val="00B447C7"/>
    <w:rsid w:val="00B44CC9"/>
    <w:rsid w:val="00B46473"/>
    <w:rsid w:val="00B476BF"/>
    <w:rsid w:val="00B51499"/>
    <w:rsid w:val="00B523CC"/>
    <w:rsid w:val="00B5274F"/>
    <w:rsid w:val="00B547EC"/>
    <w:rsid w:val="00B549CD"/>
    <w:rsid w:val="00B54F4F"/>
    <w:rsid w:val="00B562F1"/>
    <w:rsid w:val="00B61682"/>
    <w:rsid w:val="00B62D0F"/>
    <w:rsid w:val="00B6757D"/>
    <w:rsid w:val="00B70D13"/>
    <w:rsid w:val="00B74D06"/>
    <w:rsid w:val="00B8235B"/>
    <w:rsid w:val="00B83429"/>
    <w:rsid w:val="00B83774"/>
    <w:rsid w:val="00B84498"/>
    <w:rsid w:val="00B8518B"/>
    <w:rsid w:val="00B85219"/>
    <w:rsid w:val="00B865C8"/>
    <w:rsid w:val="00B8704D"/>
    <w:rsid w:val="00B874F3"/>
    <w:rsid w:val="00B877DD"/>
    <w:rsid w:val="00B87DFC"/>
    <w:rsid w:val="00B90849"/>
    <w:rsid w:val="00B9171E"/>
    <w:rsid w:val="00B93838"/>
    <w:rsid w:val="00B95E00"/>
    <w:rsid w:val="00BA0E29"/>
    <w:rsid w:val="00BA2E59"/>
    <w:rsid w:val="00BA350D"/>
    <w:rsid w:val="00BA5736"/>
    <w:rsid w:val="00BB0F9C"/>
    <w:rsid w:val="00BB14B7"/>
    <w:rsid w:val="00BB2F0B"/>
    <w:rsid w:val="00BB4357"/>
    <w:rsid w:val="00BC1B7A"/>
    <w:rsid w:val="00BC4375"/>
    <w:rsid w:val="00BC601F"/>
    <w:rsid w:val="00BD0062"/>
    <w:rsid w:val="00BD382C"/>
    <w:rsid w:val="00BD553F"/>
    <w:rsid w:val="00BD7437"/>
    <w:rsid w:val="00BD7935"/>
    <w:rsid w:val="00BD7A8C"/>
    <w:rsid w:val="00BE0BE3"/>
    <w:rsid w:val="00BE26F9"/>
    <w:rsid w:val="00BE2F47"/>
    <w:rsid w:val="00BE30B6"/>
    <w:rsid w:val="00BE3CE4"/>
    <w:rsid w:val="00BE5FD0"/>
    <w:rsid w:val="00BE6AD6"/>
    <w:rsid w:val="00BF1842"/>
    <w:rsid w:val="00BF51E3"/>
    <w:rsid w:val="00BF7FAC"/>
    <w:rsid w:val="00C02DBE"/>
    <w:rsid w:val="00C039A1"/>
    <w:rsid w:val="00C0440C"/>
    <w:rsid w:val="00C0490B"/>
    <w:rsid w:val="00C10C9D"/>
    <w:rsid w:val="00C13E55"/>
    <w:rsid w:val="00C144D7"/>
    <w:rsid w:val="00C14CD1"/>
    <w:rsid w:val="00C166F7"/>
    <w:rsid w:val="00C17176"/>
    <w:rsid w:val="00C22F43"/>
    <w:rsid w:val="00C24994"/>
    <w:rsid w:val="00C2550E"/>
    <w:rsid w:val="00C26824"/>
    <w:rsid w:val="00C26F5A"/>
    <w:rsid w:val="00C30F60"/>
    <w:rsid w:val="00C31EE4"/>
    <w:rsid w:val="00C327F0"/>
    <w:rsid w:val="00C359AB"/>
    <w:rsid w:val="00C37BCA"/>
    <w:rsid w:val="00C41C8F"/>
    <w:rsid w:val="00C43571"/>
    <w:rsid w:val="00C43823"/>
    <w:rsid w:val="00C47786"/>
    <w:rsid w:val="00C506B4"/>
    <w:rsid w:val="00C56918"/>
    <w:rsid w:val="00C56973"/>
    <w:rsid w:val="00C56B6B"/>
    <w:rsid w:val="00C62823"/>
    <w:rsid w:val="00C63DD0"/>
    <w:rsid w:val="00C6447B"/>
    <w:rsid w:val="00C662C4"/>
    <w:rsid w:val="00C713AF"/>
    <w:rsid w:val="00C71941"/>
    <w:rsid w:val="00C735EC"/>
    <w:rsid w:val="00C745D1"/>
    <w:rsid w:val="00C771D7"/>
    <w:rsid w:val="00C8215D"/>
    <w:rsid w:val="00C834AC"/>
    <w:rsid w:val="00C92198"/>
    <w:rsid w:val="00C92398"/>
    <w:rsid w:val="00C92CCA"/>
    <w:rsid w:val="00C9365C"/>
    <w:rsid w:val="00C93857"/>
    <w:rsid w:val="00C94100"/>
    <w:rsid w:val="00CA19D0"/>
    <w:rsid w:val="00CA2146"/>
    <w:rsid w:val="00CA4388"/>
    <w:rsid w:val="00CA50EF"/>
    <w:rsid w:val="00CA51C9"/>
    <w:rsid w:val="00CA621A"/>
    <w:rsid w:val="00CA78CA"/>
    <w:rsid w:val="00CB195D"/>
    <w:rsid w:val="00CB28A6"/>
    <w:rsid w:val="00CB44CC"/>
    <w:rsid w:val="00CB4999"/>
    <w:rsid w:val="00CB63C2"/>
    <w:rsid w:val="00CC1844"/>
    <w:rsid w:val="00CC1B78"/>
    <w:rsid w:val="00CC1D15"/>
    <w:rsid w:val="00CC7396"/>
    <w:rsid w:val="00CC7EB3"/>
    <w:rsid w:val="00CD1B9F"/>
    <w:rsid w:val="00CD1DB7"/>
    <w:rsid w:val="00CD2AC9"/>
    <w:rsid w:val="00CD4494"/>
    <w:rsid w:val="00CD4CD6"/>
    <w:rsid w:val="00CD5DB2"/>
    <w:rsid w:val="00CE163A"/>
    <w:rsid w:val="00CE1A07"/>
    <w:rsid w:val="00CF13C3"/>
    <w:rsid w:val="00CF2CF4"/>
    <w:rsid w:val="00CF371A"/>
    <w:rsid w:val="00CF411D"/>
    <w:rsid w:val="00CF430E"/>
    <w:rsid w:val="00CF47C1"/>
    <w:rsid w:val="00D0041B"/>
    <w:rsid w:val="00D06515"/>
    <w:rsid w:val="00D10A09"/>
    <w:rsid w:val="00D10F26"/>
    <w:rsid w:val="00D11B27"/>
    <w:rsid w:val="00D121E2"/>
    <w:rsid w:val="00D13680"/>
    <w:rsid w:val="00D13B65"/>
    <w:rsid w:val="00D20409"/>
    <w:rsid w:val="00D2396B"/>
    <w:rsid w:val="00D31E29"/>
    <w:rsid w:val="00D341B5"/>
    <w:rsid w:val="00D345DB"/>
    <w:rsid w:val="00D348C5"/>
    <w:rsid w:val="00D41B76"/>
    <w:rsid w:val="00D41E76"/>
    <w:rsid w:val="00D42647"/>
    <w:rsid w:val="00D45134"/>
    <w:rsid w:val="00D45DD6"/>
    <w:rsid w:val="00D4615E"/>
    <w:rsid w:val="00D47113"/>
    <w:rsid w:val="00D474E8"/>
    <w:rsid w:val="00D47694"/>
    <w:rsid w:val="00D47F6C"/>
    <w:rsid w:val="00D52A81"/>
    <w:rsid w:val="00D5798E"/>
    <w:rsid w:val="00D61DC0"/>
    <w:rsid w:val="00D67E61"/>
    <w:rsid w:val="00D708C5"/>
    <w:rsid w:val="00D7111D"/>
    <w:rsid w:val="00D72CC8"/>
    <w:rsid w:val="00D73F79"/>
    <w:rsid w:val="00D7564D"/>
    <w:rsid w:val="00D770AB"/>
    <w:rsid w:val="00D80CEE"/>
    <w:rsid w:val="00D812D2"/>
    <w:rsid w:val="00D8208E"/>
    <w:rsid w:val="00D8322C"/>
    <w:rsid w:val="00D84B04"/>
    <w:rsid w:val="00D851BC"/>
    <w:rsid w:val="00D85A98"/>
    <w:rsid w:val="00D90D79"/>
    <w:rsid w:val="00D94389"/>
    <w:rsid w:val="00D954CB"/>
    <w:rsid w:val="00D96DA1"/>
    <w:rsid w:val="00DA0DFF"/>
    <w:rsid w:val="00DA1303"/>
    <w:rsid w:val="00DA622F"/>
    <w:rsid w:val="00DA79D4"/>
    <w:rsid w:val="00DB2462"/>
    <w:rsid w:val="00DB2E1B"/>
    <w:rsid w:val="00DB535F"/>
    <w:rsid w:val="00DB5611"/>
    <w:rsid w:val="00DC123A"/>
    <w:rsid w:val="00DC225C"/>
    <w:rsid w:val="00DC2929"/>
    <w:rsid w:val="00DC3E2A"/>
    <w:rsid w:val="00DC5B57"/>
    <w:rsid w:val="00DC6681"/>
    <w:rsid w:val="00DC68DA"/>
    <w:rsid w:val="00DD0DC0"/>
    <w:rsid w:val="00DD7F2A"/>
    <w:rsid w:val="00DE0015"/>
    <w:rsid w:val="00DE296E"/>
    <w:rsid w:val="00DE38E6"/>
    <w:rsid w:val="00DE51A2"/>
    <w:rsid w:val="00DE5398"/>
    <w:rsid w:val="00DF003E"/>
    <w:rsid w:val="00DF0F9B"/>
    <w:rsid w:val="00DF30FB"/>
    <w:rsid w:val="00DF507D"/>
    <w:rsid w:val="00DF68C2"/>
    <w:rsid w:val="00DF7E3B"/>
    <w:rsid w:val="00E01F85"/>
    <w:rsid w:val="00E02A17"/>
    <w:rsid w:val="00E04160"/>
    <w:rsid w:val="00E0760E"/>
    <w:rsid w:val="00E07C62"/>
    <w:rsid w:val="00E10B30"/>
    <w:rsid w:val="00E1172C"/>
    <w:rsid w:val="00E1470B"/>
    <w:rsid w:val="00E15764"/>
    <w:rsid w:val="00E16A81"/>
    <w:rsid w:val="00E16F32"/>
    <w:rsid w:val="00E210F5"/>
    <w:rsid w:val="00E21331"/>
    <w:rsid w:val="00E214C3"/>
    <w:rsid w:val="00E250B5"/>
    <w:rsid w:val="00E25590"/>
    <w:rsid w:val="00E258E5"/>
    <w:rsid w:val="00E3012E"/>
    <w:rsid w:val="00E31204"/>
    <w:rsid w:val="00E313D5"/>
    <w:rsid w:val="00E31A75"/>
    <w:rsid w:val="00E31D54"/>
    <w:rsid w:val="00E33E4B"/>
    <w:rsid w:val="00E361A6"/>
    <w:rsid w:val="00E36FF6"/>
    <w:rsid w:val="00E37C77"/>
    <w:rsid w:val="00E41AB5"/>
    <w:rsid w:val="00E43A04"/>
    <w:rsid w:val="00E442C8"/>
    <w:rsid w:val="00E50698"/>
    <w:rsid w:val="00E550A1"/>
    <w:rsid w:val="00E6405E"/>
    <w:rsid w:val="00E64447"/>
    <w:rsid w:val="00E66868"/>
    <w:rsid w:val="00E66BB5"/>
    <w:rsid w:val="00E70CEF"/>
    <w:rsid w:val="00E7374B"/>
    <w:rsid w:val="00E74EB5"/>
    <w:rsid w:val="00E75743"/>
    <w:rsid w:val="00E8014A"/>
    <w:rsid w:val="00E83C5C"/>
    <w:rsid w:val="00E86E7A"/>
    <w:rsid w:val="00E9191D"/>
    <w:rsid w:val="00E91A0D"/>
    <w:rsid w:val="00E91AE6"/>
    <w:rsid w:val="00E91CB1"/>
    <w:rsid w:val="00E922FC"/>
    <w:rsid w:val="00E92A64"/>
    <w:rsid w:val="00E955EF"/>
    <w:rsid w:val="00E97989"/>
    <w:rsid w:val="00EA0A1A"/>
    <w:rsid w:val="00EA0EA7"/>
    <w:rsid w:val="00EA5330"/>
    <w:rsid w:val="00EA5EC8"/>
    <w:rsid w:val="00EA61A1"/>
    <w:rsid w:val="00EA6BB7"/>
    <w:rsid w:val="00EA75AA"/>
    <w:rsid w:val="00EA76DC"/>
    <w:rsid w:val="00EB2DC5"/>
    <w:rsid w:val="00EB4C23"/>
    <w:rsid w:val="00EB6D8A"/>
    <w:rsid w:val="00EC3EB1"/>
    <w:rsid w:val="00EC5472"/>
    <w:rsid w:val="00EC632D"/>
    <w:rsid w:val="00EC6388"/>
    <w:rsid w:val="00EC688C"/>
    <w:rsid w:val="00EC71BF"/>
    <w:rsid w:val="00EC7708"/>
    <w:rsid w:val="00ED1F93"/>
    <w:rsid w:val="00ED2AF4"/>
    <w:rsid w:val="00ED4567"/>
    <w:rsid w:val="00ED4A99"/>
    <w:rsid w:val="00ED5797"/>
    <w:rsid w:val="00ED5983"/>
    <w:rsid w:val="00ED62A3"/>
    <w:rsid w:val="00ED6695"/>
    <w:rsid w:val="00EE027B"/>
    <w:rsid w:val="00EE02B9"/>
    <w:rsid w:val="00EE65D5"/>
    <w:rsid w:val="00EE7AA9"/>
    <w:rsid w:val="00EF0811"/>
    <w:rsid w:val="00EF121A"/>
    <w:rsid w:val="00EF1A07"/>
    <w:rsid w:val="00EF3927"/>
    <w:rsid w:val="00EF4C8B"/>
    <w:rsid w:val="00F01747"/>
    <w:rsid w:val="00F018D5"/>
    <w:rsid w:val="00F046AE"/>
    <w:rsid w:val="00F05EA1"/>
    <w:rsid w:val="00F07854"/>
    <w:rsid w:val="00F07BAF"/>
    <w:rsid w:val="00F112B1"/>
    <w:rsid w:val="00F112D4"/>
    <w:rsid w:val="00F13004"/>
    <w:rsid w:val="00F1390D"/>
    <w:rsid w:val="00F22719"/>
    <w:rsid w:val="00F23296"/>
    <w:rsid w:val="00F23A8E"/>
    <w:rsid w:val="00F23DB7"/>
    <w:rsid w:val="00F3245D"/>
    <w:rsid w:val="00F328D2"/>
    <w:rsid w:val="00F33218"/>
    <w:rsid w:val="00F33F31"/>
    <w:rsid w:val="00F3440C"/>
    <w:rsid w:val="00F40A82"/>
    <w:rsid w:val="00F42268"/>
    <w:rsid w:val="00F42358"/>
    <w:rsid w:val="00F43503"/>
    <w:rsid w:val="00F440B0"/>
    <w:rsid w:val="00F44116"/>
    <w:rsid w:val="00F50F67"/>
    <w:rsid w:val="00F617CE"/>
    <w:rsid w:val="00F62FF4"/>
    <w:rsid w:val="00F63683"/>
    <w:rsid w:val="00F648C7"/>
    <w:rsid w:val="00F66FE9"/>
    <w:rsid w:val="00F67BB2"/>
    <w:rsid w:val="00F72E22"/>
    <w:rsid w:val="00F745AE"/>
    <w:rsid w:val="00F75D7E"/>
    <w:rsid w:val="00F77C41"/>
    <w:rsid w:val="00F80D60"/>
    <w:rsid w:val="00F83573"/>
    <w:rsid w:val="00F84442"/>
    <w:rsid w:val="00F85053"/>
    <w:rsid w:val="00F9075E"/>
    <w:rsid w:val="00F957C4"/>
    <w:rsid w:val="00F9586F"/>
    <w:rsid w:val="00F96E8C"/>
    <w:rsid w:val="00FA011B"/>
    <w:rsid w:val="00FB1A3A"/>
    <w:rsid w:val="00FB29AB"/>
    <w:rsid w:val="00FB589D"/>
    <w:rsid w:val="00FB7288"/>
    <w:rsid w:val="00FB7934"/>
    <w:rsid w:val="00FB7FA7"/>
    <w:rsid w:val="00FC2C7F"/>
    <w:rsid w:val="00FC38B6"/>
    <w:rsid w:val="00FC6933"/>
    <w:rsid w:val="00FC7995"/>
    <w:rsid w:val="00FD0C1A"/>
    <w:rsid w:val="00FD357F"/>
    <w:rsid w:val="00FD5931"/>
    <w:rsid w:val="00FE2D81"/>
    <w:rsid w:val="00FE7DEB"/>
    <w:rsid w:val="00FF056D"/>
    <w:rsid w:val="00FF1096"/>
    <w:rsid w:val="00FF2E39"/>
    <w:rsid w:val="00FF3E65"/>
    <w:rsid w:val="00FF44A5"/>
    <w:rsid w:val="01270E13"/>
    <w:rsid w:val="01422ED4"/>
    <w:rsid w:val="014337F8"/>
    <w:rsid w:val="01476782"/>
    <w:rsid w:val="014C4DA3"/>
    <w:rsid w:val="01533FD1"/>
    <w:rsid w:val="015E4AD6"/>
    <w:rsid w:val="01664909"/>
    <w:rsid w:val="016E32D4"/>
    <w:rsid w:val="01761E20"/>
    <w:rsid w:val="0176597C"/>
    <w:rsid w:val="018B7313"/>
    <w:rsid w:val="0191374B"/>
    <w:rsid w:val="01967DCC"/>
    <w:rsid w:val="01BA61B0"/>
    <w:rsid w:val="01C25065"/>
    <w:rsid w:val="01C904B6"/>
    <w:rsid w:val="01D45E31"/>
    <w:rsid w:val="01E274B5"/>
    <w:rsid w:val="01F114A6"/>
    <w:rsid w:val="01F9035B"/>
    <w:rsid w:val="01FA19BA"/>
    <w:rsid w:val="020633DD"/>
    <w:rsid w:val="020B738A"/>
    <w:rsid w:val="022349D6"/>
    <w:rsid w:val="02247ACE"/>
    <w:rsid w:val="022655F4"/>
    <w:rsid w:val="022A6766"/>
    <w:rsid w:val="022D073E"/>
    <w:rsid w:val="02321D1A"/>
    <w:rsid w:val="023C412A"/>
    <w:rsid w:val="025F7A89"/>
    <w:rsid w:val="02793051"/>
    <w:rsid w:val="027A76EE"/>
    <w:rsid w:val="0283628C"/>
    <w:rsid w:val="028B341A"/>
    <w:rsid w:val="02A6027C"/>
    <w:rsid w:val="02B60EF3"/>
    <w:rsid w:val="02CA3C23"/>
    <w:rsid w:val="02CD30CF"/>
    <w:rsid w:val="02CF7A3A"/>
    <w:rsid w:val="02D212D8"/>
    <w:rsid w:val="02D908B8"/>
    <w:rsid w:val="02ED4929"/>
    <w:rsid w:val="02F92D08"/>
    <w:rsid w:val="02FC6355"/>
    <w:rsid w:val="0300182F"/>
    <w:rsid w:val="031A41D3"/>
    <w:rsid w:val="034070BC"/>
    <w:rsid w:val="03526967"/>
    <w:rsid w:val="03767EB5"/>
    <w:rsid w:val="037B7F97"/>
    <w:rsid w:val="038F0F77"/>
    <w:rsid w:val="03A10CAA"/>
    <w:rsid w:val="03DC41B1"/>
    <w:rsid w:val="03DD6D7A"/>
    <w:rsid w:val="03E017D2"/>
    <w:rsid w:val="03E219EE"/>
    <w:rsid w:val="03F81B54"/>
    <w:rsid w:val="04074FB1"/>
    <w:rsid w:val="040A2CF3"/>
    <w:rsid w:val="040B01C4"/>
    <w:rsid w:val="0439409F"/>
    <w:rsid w:val="043D0301"/>
    <w:rsid w:val="044955CA"/>
    <w:rsid w:val="044F34E0"/>
    <w:rsid w:val="04553B20"/>
    <w:rsid w:val="045E3912"/>
    <w:rsid w:val="04640655"/>
    <w:rsid w:val="04675710"/>
    <w:rsid w:val="046B19E4"/>
    <w:rsid w:val="04726FC9"/>
    <w:rsid w:val="049F51EA"/>
    <w:rsid w:val="04DA0918"/>
    <w:rsid w:val="04E2157A"/>
    <w:rsid w:val="04E35A1E"/>
    <w:rsid w:val="04E672BC"/>
    <w:rsid w:val="04FA68C4"/>
    <w:rsid w:val="04FE17BB"/>
    <w:rsid w:val="050A196A"/>
    <w:rsid w:val="052F2A11"/>
    <w:rsid w:val="053D1ECA"/>
    <w:rsid w:val="053F18F5"/>
    <w:rsid w:val="055523CA"/>
    <w:rsid w:val="058D0F92"/>
    <w:rsid w:val="059D3E1F"/>
    <w:rsid w:val="05A86320"/>
    <w:rsid w:val="05B40630"/>
    <w:rsid w:val="05BB42A5"/>
    <w:rsid w:val="05C23886"/>
    <w:rsid w:val="05C37AF9"/>
    <w:rsid w:val="05D67331"/>
    <w:rsid w:val="05E41A4E"/>
    <w:rsid w:val="05E530D0"/>
    <w:rsid w:val="05EA0A08"/>
    <w:rsid w:val="05EC32B2"/>
    <w:rsid w:val="05F257ED"/>
    <w:rsid w:val="05F61781"/>
    <w:rsid w:val="061F6A01"/>
    <w:rsid w:val="062C5D20"/>
    <w:rsid w:val="06316DBA"/>
    <w:rsid w:val="063D0335"/>
    <w:rsid w:val="06485A33"/>
    <w:rsid w:val="06547A5F"/>
    <w:rsid w:val="06590829"/>
    <w:rsid w:val="06670A84"/>
    <w:rsid w:val="066A1827"/>
    <w:rsid w:val="068159A9"/>
    <w:rsid w:val="06846D8D"/>
    <w:rsid w:val="069339B3"/>
    <w:rsid w:val="06A073D5"/>
    <w:rsid w:val="06A66D03"/>
    <w:rsid w:val="06AC7078"/>
    <w:rsid w:val="06B64293"/>
    <w:rsid w:val="06B70F10"/>
    <w:rsid w:val="06CE1DB6"/>
    <w:rsid w:val="06E02B5F"/>
    <w:rsid w:val="06E57C09"/>
    <w:rsid w:val="06E94E42"/>
    <w:rsid w:val="06F13FF8"/>
    <w:rsid w:val="06FE0941"/>
    <w:rsid w:val="070B4DB8"/>
    <w:rsid w:val="071A19A0"/>
    <w:rsid w:val="072916E2"/>
    <w:rsid w:val="072A7934"/>
    <w:rsid w:val="072B7208"/>
    <w:rsid w:val="072D0E2C"/>
    <w:rsid w:val="0737795B"/>
    <w:rsid w:val="07397904"/>
    <w:rsid w:val="074E5935"/>
    <w:rsid w:val="074F6C74"/>
    <w:rsid w:val="0751497D"/>
    <w:rsid w:val="075C1AB8"/>
    <w:rsid w:val="076646E5"/>
    <w:rsid w:val="076D4C33"/>
    <w:rsid w:val="07701C4A"/>
    <w:rsid w:val="07862691"/>
    <w:rsid w:val="079008FA"/>
    <w:rsid w:val="07985BDC"/>
    <w:rsid w:val="07A85C55"/>
    <w:rsid w:val="07B05530"/>
    <w:rsid w:val="07B46982"/>
    <w:rsid w:val="07B47B69"/>
    <w:rsid w:val="07C24113"/>
    <w:rsid w:val="081D2FF5"/>
    <w:rsid w:val="083F6DE2"/>
    <w:rsid w:val="08403DF8"/>
    <w:rsid w:val="08602EE2"/>
    <w:rsid w:val="0867585E"/>
    <w:rsid w:val="087942C8"/>
    <w:rsid w:val="088B2D06"/>
    <w:rsid w:val="088C3CD7"/>
    <w:rsid w:val="08A50272"/>
    <w:rsid w:val="08B446D3"/>
    <w:rsid w:val="08CE2541"/>
    <w:rsid w:val="08DF474E"/>
    <w:rsid w:val="08E95756"/>
    <w:rsid w:val="08EB6C4F"/>
    <w:rsid w:val="08EE02B1"/>
    <w:rsid w:val="08F511A7"/>
    <w:rsid w:val="09016473"/>
    <w:rsid w:val="090D2828"/>
    <w:rsid w:val="09121C67"/>
    <w:rsid w:val="09344905"/>
    <w:rsid w:val="093700E7"/>
    <w:rsid w:val="094B20E3"/>
    <w:rsid w:val="094E3932"/>
    <w:rsid w:val="095C00DA"/>
    <w:rsid w:val="096D1D5A"/>
    <w:rsid w:val="096E72F4"/>
    <w:rsid w:val="097C01EF"/>
    <w:rsid w:val="097C561F"/>
    <w:rsid w:val="09A3437D"/>
    <w:rsid w:val="09A514F4"/>
    <w:rsid w:val="09BD64A6"/>
    <w:rsid w:val="09C96529"/>
    <w:rsid w:val="09D158F6"/>
    <w:rsid w:val="09D65B51"/>
    <w:rsid w:val="09D92F4C"/>
    <w:rsid w:val="09E3201C"/>
    <w:rsid w:val="09E917B8"/>
    <w:rsid w:val="0A00497C"/>
    <w:rsid w:val="0A173A74"/>
    <w:rsid w:val="0A177DFC"/>
    <w:rsid w:val="0A1C5067"/>
    <w:rsid w:val="0A1E1770"/>
    <w:rsid w:val="0A3F36A0"/>
    <w:rsid w:val="0A516E75"/>
    <w:rsid w:val="0A60541B"/>
    <w:rsid w:val="0A850D6F"/>
    <w:rsid w:val="0A9271C8"/>
    <w:rsid w:val="0AA23C86"/>
    <w:rsid w:val="0AAF6FC2"/>
    <w:rsid w:val="0AB37C41"/>
    <w:rsid w:val="0AB87005"/>
    <w:rsid w:val="0ABA4D15"/>
    <w:rsid w:val="0ABB6AF5"/>
    <w:rsid w:val="0AE30F2F"/>
    <w:rsid w:val="0AF3530A"/>
    <w:rsid w:val="0AFF7ECA"/>
    <w:rsid w:val="0B13248D"/>
    <w:rsid w:val="0B1B34B0"/>
    <w:rsid w:val="0B266665"/>
    <w:rsid w:val="0B27418B"/>
    <w:rsid w:val="0B330A67"/>
    <w:rsid w:val="0B335DF8"/>
    <w:rsid w:val="0B383B28"/>
    <w:rsid w:val="0B5605CC"/>
    <w:rsid w:val="0B674587"/>
    <w:rsid w:val="0B6E3B68"/>
    <w:rsid w:val="0B8A6934"/>
    <w:rsid w:val="0B8B2C94"/>
    <w:rsid w:val="0B927856"/>
    <w:rsid w:val="0B980036"/>
    <w:rsid w:val="0B9F0780"/>
    <w:rsid w:val="0BA904BE"/>
    <w:rsid w:val="0BBF4610"/>
    <w:rsid w:val="0BC1013B"/>
    <w:rsid w:val="0BD0037E"/>
    <w:rsid w:val="0BD23A36"/>
    <w:rsid w:val="0BD94205"/>
    <w:rsid w:val="0BDA2FAB"/>
    <w:rsid w:val="0C0B347E"/>
    <w:rsid w:val="0C2E51C4"/>
    <w:rsid w:val="0C5302AD"/>
    <w:rsid w:val="0C642080"/>
    <w:rsid w:val="0C6F24C0"/>
    <w:rsid w:val="0C7156BE"/>
    <w:rsid w:val="0C741652"/>
    <w:rsid w:val="0C7E7DDA"/>
    <w:rsid w:val="0C831441"/>
    <w:rsid w:val="0CA02447"/>
    <w:rsid w:val="0CA821D9"/>
    <w:rsid w:val="0CB225E2"/>
    <w:rsid w:val="0CB60784"/>
    <w:rsid w:val="0CB63A18"/>
    <w:rsid w:val="0CB72D82"/>
    <w:rsid w:val="0CB7624E"/>
    <w:rsid w:val="0CBF0EDD"/>
    <w:rsid w:val="0CDF2F6F"/>
    <w:rsid w:val="0CE214FA"/>
    <w:rsid w:val="0CE47139"/>
    <w:rsid w:val="0CF20263"/>
    <w:rsid w:val="0CF64E24"/>
    <w:rsid w:val="0D1B7F76"/>
    <w:rsid w:val="0D223086"/>
    <w:rsid w:val="0D2814A8"/>
    <w:rsid w:val="0D2E1801"/>
    <w:rsid w:val="0D661772"/>
    <w:rsid w:val="0D6D7565"/>
    <w:rsid w:val="0D8B1E14"/>
    <w:rsid w:val="0DD57ECE"/>
    <w:rsid w:val="0DF76096"/>
    <w:rsid w:val="0E06277D"/>
    <w:rsid w:val="0E2055ED"/>
    <w:rsid w:val="0E2D1AB8"/>
    <w:rsid w:val="0E34218C"/>
    <w:rsid w:val="0E4F2EE2"/>
    <w:rsid w:val="0E640489"/>
    <w:rsid w:val="0E7019A5"/>
    <w:rsid w:val="0E7C279E"/>
    <w:rsid w:val="0E8D322E"/>
    <w:rsid w:val="0EAF7A48"/>
    <w:rsid w:val="0EB50796"/>
    <w:rsid w:val="0EB9159E"/>
    <w:rsid w:val="0EE24D09"/>
    <w:rsid w:val="0EFE73A6"/>
    <w:rsid w:val="0F2033CB"/>
    <w:rsid w:val="0F217B57"/>
    <w:rsid w:val="0F3E2E09"/>
    <w:rsid w:val="0F5372FC"/>
    <w:rsid w:val="0F587009"/>
    <w:rsid w:val="0F7C2FA9"/>
    <w:rsid w:val="0F8120BC"/>
    <w:rsid w:val="0F817945"/>
    <w:rsid w:val="0FBD1899"/>
    <w:rsid w:val="0FC63F72"/>
    <w:rsid w:val="0FC820B5"/>
    <w:rsid w:val="0FCB77DB"/>
    <w:rsid w:val="0FCE5F07"/>
    <w:rsid w:val="0FD81EDD"/>
    <w:rsid w:val="0FDF0E0B"/>
    <w:rsid w:val="0FE91F4E"/>
    <w:rsid w:val="0FEC53CC"/>
    <w:rsid w:val="0FFA00C0"/>
    <w:rsid w:val="10014FAA"/>
    <w:rsid w:val="10030D22"/>
    <w:rsid w:val="100827DD"/>
    <w:rsid w:val="100920B1"/>
    <w:rsid w:val="101E6D6B"/>
    <w:rsid w:val="10213565"/>
    <w:rsid w:val="10284C2D"/>
    <w:rsid w:val="10304BDC"/>
    <w:rsid w:val="104D362C"/>
    <w:rsid w:val="105332D3"/>
    <w:rsid w:val="105570A4"/>
    <w:rsid w:val="10576AC3"/>
    <w:rsid w:val="105C0A3E"/>
    <w:rsid w:val="10771710"/>
    <w:rsid w:val="1077526D"/>
    <w:rsid w:val="10817E99"/>
    <w:rsid w:val="108A095A"/>
    <w:rsid w:val="10930D26"/>
    <w:rsid w:val="109E62BD"/>
    <w:rsid w:val="10A5627E"/>
    <w:rsid w:val="10AF4A06"/>
    <w:rsid w:val="10BC72A5"/>
    <w:rsid w:val="10D03BAC"/>
    <w:rsid w:val="10D4446D"/>
    <w:rsid w:val="10F468BD"/>
    <w:rsid w:val="110411F6"/>
    <w:rsid w:val="110F6492"/>
    <w:rsid w:val="111725AC"/>
    <w:rsid w:val="114C53B0"/>
    <w:rsid w:val="115455AE"/>
    <w:rsid w:val="115A06BC"/>
    <w:rsid w:val="11624145"/>
    <w:rsid w:val="116A4DD1"/>
    <w:rsid w:val="11801384"/>
    <w:rsid w:val="118E0AC0"/>
    <w:rsid w:val="11A71921"/>
    <w:rsid w:val="11D47825"/>
    <w:rsid w:val="11DD37F5"/>
    <w:rsid w:val="11ED6E0B"/>
    <w:rsid w:val="11FF19BD"/>
    <w:rsid w:val="1212349F"/>
    <w:rsid w:val="121D3BF2"/>
    <w:rsid w:val="12264FC5"/>
    <w:rsid w:val="12386F5D"/>
    <w:rsid w:val="1246252A"/>
    <w:rsid w:val="12475469"/>
    <w:rsid w:val="124B60BB"/>
    <w:rsid w:val="125E0A2B"/>
    <w:rsid w:val="12645C22"/>
    <w:rsid w:val="12706417"/>
    <w:rsid w:val="129245E0"/>
    <w:rsid w:val="12C95329"/>
    <w:rsid w:val="12D44BF8"/>
    <w:rsid w:val="12D96566"/>
    <w:rsid w:val="12E64691"/>
    <w:rsid w:val="12EA7F78"/>
    <w:rsid w:val="12FE3A23"/>
    <w:rsid w:val="13146DCD"/>
    <w:rsid w:val="13203999"/>
    <w:rsid w:val="13250FB0"/>
    <w:rsid w:val="132F0080"/>
    <w:rsid w:val="132F2980"/>
    <w:rsid w:val="1351449B"/>
    <w:rsid w:val="13561AB1"/>
    <w:rsid w:val="135B70C7"/>
    <w:rsid w:val="1360648C"/>
    <w:rsid w:val="13631AD8"/>
    <w:rsid w:val="136C6BDF"/>
    <w:rsid w:val="13800C6A"/>
    <w:rsid w:val="138F28CD"/>
    <w:rsid w:val="13C1537D"/>
    <w:rsid w:val="13C22CA3"/>
    <w:rsid w:val="13C34C2A"/>
    <w:rsid w:val="13C46A1B"/>
    <w:rsid w:val="13CC1D73"/>
    <w:rsid w:val="13D038E0"/>
    <w:rsid w:val="13E7095B"/>
    <w:rsid w:val="13F40AA5"/>
    <w:rsid w:val="13FA65AA"/>
    <w:rsid w:val="13FA68E0"/>
    <w:rsid w:val="140432BB"/>
    <w:rsid w:val="14096B23"/>
    <w:rsid w:val="14133944"/>
    <w:rsid w:val="14260429"/>
    <w:rsid w:val="142F459C"/>
    <w:rsid w:val="14333BA0"/>
    <w:rsid w:val="144203E4"/>
    <w:rsid w:val="14425B91"/>
    <w:rsid w:val="14445DAD"/>
    <w:rsid w:val="14641FAC"/>
    <w:rsid w:val="147C10A3"/>
    <w:rsid w:val="14883EEC"/>
    <w:rsid w:val="14894621"/>
    <w:rsid w:val="149A0C4C"/>
    <w:rsid w:val="149C34F4"/>
    <w:rsid w:val="149E54BE"/>
    <w:rsid w:val="14AF0EEB"/>
    <w:rsid w:val="14BA406A"/>
    <w:rsid w:val="14D83EAE"/>
    <w:rsid w:val="14DD0F23"/>
    <w:rsid w:val="151632A6"/>
    <w:rsid w:val="151F1E2A"/>
    <w:rsid w:val="15205ED3"/>
    <w:rsid w:val="152233B7"/>
    <w:rsid w:val="15277028"/>
    <w:rsid w:val="15595889"/>
    <w:rsid w:val="1568589C"/>
    <w:rsid w:val="157671FC"/>
    <w:rsid w:val="15791A87"/>
    <w:rsid w:val="15891CCA"/>
    <w:rsid w:val="158D5123"/>
    <w:rsid w:val="158D7C1B"/>
    <w:rsid w:val="15992295"/>
    <w:rsid w:val="159B43D0"/>
    <w:rsid w:val="15A0555A"/>
    <w:rsid w:val="15A1579D"/>
    <w:rsid w:val="15AE4FDD"/>
    <w:rsid w:val="15B64A89"/>
    <w:rsid w:val="15CD1FF5"/>
    <w:rsid w:val="15D30196"/>
    <w:rsid w:val="15D64614"/>
    <w:rsid w:val="15DF5D8E"/>
    <w:rsid w:val="15E316B4"/>
    <w:rsid w:val="15E45152"/>
    <w:rsid w:val="15FD6214"/>
    <w:rsid w:val="15FF1F8C"/>
    <w:rsid w:val="16025C8E"/>
    <w:rsid w:val="1605074A"/>
    <w:rsid w:val="1606156C"/>
    <w:rsid w:val="16080FE2"/>
    <w:rsid w:val="16092E0B"/>
    <w:rsid w:val="160E6868"/>
    <w:rsid w:val="162C3729"/>
    <w:rsid w:val="163A7468"/>
    <w:rsid w:val="164059A1"/>
    <w:rsid w:val="165A18B8"/>
    <w:rsid w:val="1663076D"/>
    <w:rsid w:val="166564A3"/>
    <w:rsid w:val="16753FFC"/>
    <w:rsid w:val="16A62408"/>
    <w:rsid w:val="16B9038D"/>
    <w:rsid w:val="16CD3F95"/>
    <w:rsid w:val="16E80C72"/>
    <w:rsid w:val="16F13FCB"/>
    <w:rsid w:val="172F064F"/>
    <w:rsid w:val="173739A8"/>
    <w:rsid w:val="1739327C"/>
    <w:rsid w:val="17417263"/>
    <w:rsid w:val="17435EA8"/>
    <w:rsid w:val="17463BEB"/>
    <w:rsid w:val="17601FB4"/>
    <w:rsid w:val="17890F4A"/>
    <w:rsid w:val="179B7A92"/>
    <w:rsid w:val="17C03F35"/>
    <w:rsid w:val="17C57205"/>
    <w:rsid w:val="17D25AC4"/>
    <w:rsid w:val="17DE04B9"/>
    <w:rsid w:val="180A4C18"/>
    <w:rsid w:val="18167697"/>
    <w:rsid w:val="1824584E"/>
    <w:rsid w:val="182C60D9"/>
    <w:rsid w:val="183000F5"/>
    <w:rsid w:val="183079D7"/>
    <w:rsid w:val="18333F8C"/>
    <w:rsid w:val="183640C4"/>
    <w:rsid w:val="183C6E39"/>
    <w:rsid w:val="1844012A"/>
    <w:rsid w:val="184E2D57"/>
    <w:rsid w:val="18510D3B"/>
    <w:rsid w:val="1860338A"/>
    <w:rsid w:val="186844D0"/>
    <w:rsid w:val="187C7243"/>
    <w:rsid w:val="18831D24"/>
    <w:rsid w:val="18890233"/>
    <w:rsid w:val="18910BB8"/>
    <w:rsid w:val="189F15A5"/>
    <w:rsid w:val="18A83C90"/>
    <w:rsid w:val="18AD2173"/>
    <w:rsid w:val="18C9062F"/>
    <w:rsid w:val="18CB084B"/>
    <w:rsid w:val="18D5131F"/>
    <w:rsid w:val="19145D4E"/>
    <w:rsid w:val="191676C1"/>
    <w:rsid w:val="19185113"/>
    <w:rsid w:val="192561AE"/>
    <w:rsid w:val="193341B6"/>
    <w:rsid w:val="19341F4D"/>
    <w:rsid w:val="19444323"/>
    <w:rsid w:val="194B4765"/>
    <w:rsid w:val="194F5022"/>
    <w:rsid w:val="195B397D"/>
    <w:rsid w:val="195C5C31"/>
    <w:rsid w:val="195F2D42"/>
    <w:rsid w:val="1968609A"/>
    <w:rsid w:val="196A08AC"/>
    <w:rsid w:val="19762565"/>
    <w:rsid w:val="197861F0"/>
    <w:rsid w:val="197D7D98"/>
    <w:rsid w:val="19882680"/>
    <w:rsid w:val="198A4263"/>
    <w:rsid w:val="199E1ABC"/>
    <w:rsid w:val="19B24777"/>
    <w:rsid w:val="19C6320C"/>
    <w:rsid w:val="19DC18B2"/>
    <w:rsid w:val="19E529FB"/>
    <w:rsid w:val="19FA1F54"/>
    <w:rsid w:val="19FB2A6A"/>
    <w:rsid w:val="1A006B52"/>
    <w:rsid w:val="1A030389"/>
    <w:rsid w:val="1A116732"/>
    <w:rsid w:val="1A1324AA"/>
    <w:rsid w:val="1A197C3F"/>
    <w:rsid w:val="1A1D0C33"/>
    <w:rsid w:val="1A383CBF"/>
    <w:rsid w:val="1A3954E6"/>
    <w:rsid w:val="1A3C5DEE"/>
    <w:rsid w:val="1A583DC2"/>
    <w:rsid w:val="1A584361"/>
    <w:rsid w:val="1A5A1E87"/>
    <w:rsid w:val="1A636AAA"/>
    <w:rsid w:val="1A663B5A"/>
    <w:rsid w:val="1A7867B1"/>
    <w:rsid w:val="1A795852"/>
    <w:rsid w:val="1A831341"/>
    <w:rsid w:val="1A857351"/>
    <w:rsid w:val="1A89276C"/>
    <w:rsid w:val="1AC8718B"/>
    <w:rsid w:val="1ADD03C2"/>
    <w:rsid w:val="1AE152D5"/>
    <w:rsid w:val="1AE17EB2"/>
    <w:rsid w:val="1AE22475"/>
    <w:rsid w:val="1AE9067B"/>
    <w:rsid w:val="1B0818E3"/>
    <w:rsid w:val="1B0E67CD"/>
    <w:rsid w:val="1B3B543C"/>
    <w:rsid w:val="1B483C33"/>
    <w:rsid w:val="1B5C39DD"/>
    <w:rsid w:val="1B60171F"/>
    <w:rsid w:val="1B60471B"/>
    <w:rsid w:val="1B6D2563"/>
    <w:rsid w:val="1B852F33"/>
    <w:rsid w:val="1B8D3773"/>
    <w:rsid w:val="1B9B7EFB"/>
    <w:rsid w:val="1BA32AE6"/>
    <w:rsid w:val="1BA508FC"/>
    <w:rsid w:val="1BAC6712"/>
    <w:rsid w:val="1BC03F6C"/>
    <w:rsid w:val="1BC61791"/>
    <w:rsid w:val="1BCA7068"/>
    <w:rsid w:val="1BD214C8"/>
    <w:rsid w:val="1BD942DA"/>
    <w:rsid w:val="1BE87F84"/>
    <w:rsid w:val="1BEC36E2"/>
    <w:rsid w:val="1BFD2A7F"/>
    <w:rsid w:val="1C015CCF"/>
    <w:rsid w:val="1C077DEC"/>
    <w:rsid w:val="1C200EAE"/>
    <w:rsid w:val="1C2B19FB"/>
    <w:rsid w:val="1C2C0A88"/>
    <w:rsid w:val="1C301EB6"/>
    <w:rsid w:val="1C4032FE"/>
    <w:rsid w:val="1C6B0F02"/>
    <w:rsid w:val="1C6D52BC"/>
    <w:rsid w:val="1C780409"/>
    <w:rsid w:val="1C8D4F6B"/>
    <w:rsid w:val="1CB82E95"/>
    <w:rsid w:val="1CC37FB9"/>
    <w:rsid w:val="1CCC10E6"/>
    <w:rsid w:val="1CD00D9F"/>
    <w:rsid w:val="1CD13CB6"/>
    <w:rsid w:val="1CF3211F"/>
    <w:rsid w:val="1D065C46"/>
    <w:rsid w:val="1D184740"/>
    <w:rsid w:val="1D440BCC"/>
    <w:rsid w:val="1D4B1F5B"/>
    <w:rsid w:val="1D6035BD"/>
    <w:rsid w:val="1D641436"/>
    <w:rsid w:val="1D747E4C"/>
    <w:rsid w:val="1D7A45EE"/>
    <w:rsid w:val="1D7E5E8C"/>
    <w:rsid w:val="1D971D0F"/>
    <w:rsid w:val="1D9B5B7E"/>
    <w:rsid w:val="1DAB1A85"/>
    <w:rsid w:val="1DB53184"/>
    <w:rsid w:val="1DBA1FD2"/>
    <w:rsid w:val="1DEE52C7"/>
    <w:rsid w:val="1DF0008C"/>
    <w:rsid w:val="1DFF1ED7"/>
    <w:rsid w:val="1E1B7B7F"/>
    <w:rsid w:val="1E4810F9"/>
    <w:rsid w:val="1E5C793A"/>
    <w:rsid w:val="1E5E74D5"/>
    <w:rsid w:val="1E635082"/>
    <w:rsid w:val="1E7C1EBC"/>
    <w:rsid w:val="1E802905"/>
    <w:rsid w:val="1E8474D2"/>
    <w:rsid w:val="1E9166B9"/>
    <w:rsid w:val="1E945864"/>
    <w:rsid w:val="1EAF2BEF"/>
    <w:rsid w:val="1EB25775"/>
    <w:rsid w:val="1EB3776A"/>
    <w:rsid w:val="1EB76CB8"/>
    <w:rsid w:val="1EC27FFB"/>
    <w:rsid w:val="1EC44D1F"/>
    <w:rsid w:val="1EC562E8"/>
    <w:rsid w:val="1ED02718"/>
    <w:rsid w:val="1ED36BFD"/>
    <w:rsid w:val="1F026649"/>
    <w:rsid w:val="1F136AA8"/>
    <w:rsid w:val="1F172A66"/>
    <w:rsid w:val="1F1C4E96"/>
    <w:rsid w:val="1F1E6FC3"/>
    <w:rsid w:val="1F2A540C"/>
    <w:rsid w:val="1F3233D2"/>
    <w:rsid w:val="1F3709E9"/>
    <w:rsid w:val="1F391B38"/>
    <w:rsid w:val="1F4D4C0B"/>
    <w:rsid w:val="1F636630"/>
    <w:rsid w:val="1F6F77BE"/>
    <w:rsid w:val="1F745A82"/>
    <w:rsid w:val="1F7D73C3"/>
    <w:rsid w:val="1F7E1BA9"/>
    <w:rsid w:val="1F8B4890"/>
    <w:rsid w:val="1F947BE9"/>
    <w:rsid w:val="1FB3483A"/>
    <w:rsid w:val="1FB53ED5"/>
    <w:rsid w:val="1FCF2E6B"/>
    <w:rsid w:val="1FF74722"/>
    <w:rsid w:val="1FF86C63"/>
    <w:rsid w:val="1FFA6534"/>
    <w:rsid w:val="200C0BB5"/>
    <w:rsid w:val="20250841"/>
    <w:rsid w:val="20254E6C"/>
    <w:rsid w:val="2030225B"/>
    <w:rsid w:val="203B4883"/>
    <w:rsid w:val="204839BB"/>
    <w:rsid w:val="204A02A8"/>
    <w:rsid w:val="204A474C"/>
    <w:rsid w:val="2059723D"/>
    <w:rsid w:val="205D5DAF"/>
    <w:rsid w:val="20672C08"/>
    <w:rsid w:val="20831DD5"/>
    <w:rsid w:val="20893A7C"/>
    <w:rsid w:val="20AC4010"/>
    <w:rsid w:val="20AE4CDA"/>
    <w:rsid w:val="20B34E44"/>
    <w:rsid w:val="20BB3F42"/>
    <w:rsid w:val="20D228CC"/>
    <w:rsid w:val="20DC72B1"/>
    <w:rsid w:val="20EC75B1"/>
    <w:rsid w:val="20F46465"/>
    <w:rsid w:val="21047783"/>
    <w:rsid w:val="21117017"/>
    <w:rsid w:val="21156B08"/>
    <w:rsid w:val="2137213C"/>
    <w:rsid w:val="213D1F61"/>
    <w:rsid w:val="21564B01"/>
    <w:rsid w:val="215A6C10"/>
    <w:rsid w:val="215F4227"/>
    <w:rsid w:val="21610EE5"/>
    <w:rsid w:val="217557F8"/>
    <w:rsid w:val="217917B6"/>
    <w:rsid w:val="218D73ED"/>
    <w:rsid w:val="218E0668"/>
    <w:rsid w:val="218E2416"/>
    <w:rsid w:val="2194413D"/>
    <w:rsid w:val="219655FF"/>
    <w:rsid w:val="2197576F"/>
    <w:rsid w:val="219A559C"/>
    <w:rsid w:val="21B7613B"/>
    <w:rsid w:val="21BC6F83"/>
    <w:rsid w:val="21C17431"/>
    <w:rsid w:val="21C20FBF"/>
    <w:rsid w:val="21C308C6"/>
    <w:rsid w:val="21D96EC9"/>
    <w:rsid w:val="21DF0EC4"/>
    <w:rsid w:val="21E93F94"/>
    <w:rsid w:val="22235254"/>
    <w:rsid w:val="222A659E"/>
    <w:rsid w:val="22346F0E"/>
    <w:rsid w:val="223D1815"/>
    <w:rsid w:val="224155CF"/>
    <w:rsid w:val="224376A4"/>
    <w:rsid w:val="22477195"/>
    <w:rsid w:val="22482CA2"/>
    <w:rsid w:val="22590C76"/>
    <w:rsid w:val="225C446F"/>
    <w:rsid w:val="22603DB2"/>
    <w:rsid w:val="2269608F"/>
    <w:rsid w:val="226A69DF"/>
    <w:rsid w:val="22717CF5"/>
    <w:rsid w:val="227B470C"/>
    <w:rsid w:val="227E2698"/>
    <w:rsid w:val="227F05FC"/>
    <w:rsid w:val="22943D72"/>
    <w:rsid w:val="2297354C"/>
    <w:rsid w:val="22A64A04"/>
    <w:rsid w:val="22B660C8"/>
    <w:rsid w:val="22BF6927"/>
    <w:rsid w:val="22C81958"/>
    <w:rsid w:val="22E86414"/>
    <w:rsid w:val="22F56BF1"/>
    <w:rsid w:val="231525F7"/>
    <w:rsid w:val="23152DEF"/>
    <w:rsid w:val="232A47E7"/>
    <w:rsid w:val="23492A98"/>
    <w:rsid w:val="23496F3C"/>
    <w:rsid w:val="2358192F"/>
    <w:rsid w:val="23700826"/>
    <w:rsid w:val="23862914"/>
    <w:rsid w:val="238C6E29"/>
    <w:rsid w:val="238E0DF3"/>
    <w:rsid w:val="23B343B6"/>
    <w:rsid w:val="23B4085A"/>
    <w:rsid w:val="23B95CB2"/>
    <w:rsid w:val="23C30A9D"/>
    <w:rsid w:val="23CB16FF"/>
    <w:rsid w:val="23D52B74"/>
    <w:rsid w:val="23F30C56"/>
    <w:rsid w:val="240557D8"/>
    <w:rsid w:val="240B2444"/>
    <w:rsid w:val="241325E3"/>
    <w:rsid w:val="241D30D8"/>
    <w:rsid w:val="242B611F"/>
    <w:rsid w:val="243536CF"/>
    <w:rsid w:val="244B1B1F"/>
    <w:rsid w:val="245142FB"/>
    <w:rsid w:val="245B0CD5"/>
    <w:rsid w:val="2463402E"/>
    <w:rsid w:val="24651B54"/>
    <w:rsid w:val="2471674B"/>
    <w:rsid w:val="247578BD"/>
    <w:rsid w:val="247E79D7"/>
    <w:rsid w:val="2481510E"/>
    <w:rsid w:val="24855D52"/>
    <w:rsid w:val="24986C62"/>
    <w:rsid w:val="249C4E4A"/>
    <w:rsid w:val="24E27330"/>
    <w:rsid w:val="24EF2FE4"/>
    <w:rsid w:val="24F353B2"/>
    <w:rsid w:val="24FF1C6C"/>
    <w:rsid w:val="250B7106"/>
    <w:rsid w:val="2544427B"/>
    <w:rsid w:val="25472DD0"/>
    <w:rsid w:val="254B6BCF"/>
    <w:rsid w:val="255B0923"/>
    <w:rsid w:val="25641E0C"/>
    <w:rsid w:val="25695674"/>
    <w:rsid w:val="25742E87"/>
    <w:rsid w:val="25744E60"/>
    <w:rsid w:val="25777966"/>
    <w:rsid w:val="258C7168"/>
    <w:rsid w:val="259528CA"/>
    <w:rsid w:val="25976322"/>
    <w:rsid w:val="25997F43"/>
    <w:rsid w:val="259B2DFF"/>
    <w:rsid w:val="25A57754"/>
    <w:rsid w:val="25A641D2"/>
    <w:rsid w:val="25B12B77"/>
    <w:rsid w:val="25C66622"/>
    <w:rsid w:val="25C97D0D"/>
    <w:rsid w:val="25CB59E7"/>
    <w:rsid w:val="25DE5866"/>
    <w:rsid w:val="25DE7AC4"/>
    <w:rsid w:val="25E830F1"/>
    <w:rsid w:val="26013AFE"/>
    <w:rsid w:val="260A662D"/>
    <w:rsid w:val="260C0A8E"/>
    <w:rsid w:val="261E6BA2"/>
    <w:rsid w:val="262A2D27"/>
    <w:rsid w:val="262D48F3"/>
    <w:rsid w:val="26307C7A"/>
    <w:rsid w:val="263A6E19"/>
    <w:rsid w:val="26512278"/>
    <w:rsid w:val="2657371E"/>
    <w:rsid w:val="265C6F87"/>
    <w:rsid w:val="266A283B"/>
    <w:rsid w:val="266D4CF0"/>
    <w:rsid w:val="266F0A68"/>
    <w:rsid w:val="267E054F"/>
    <w:rsid w:val="26905641"/>
    <w:rsid w:val="26924756"/>
    <w:rsid w:val="26A56F41"/>
    <w:rsid w:val="26A82EC4"/>
    <w:rsid w:val="26C5758A"/>
    <w:rsid w:val="26E1123A"/>
    <w:rsid w:val="27196C26"/>
    <w:rsid w:val="272938F4"/>
    <w:rsid w:val="27486CA5"/>
    <w:rsid w:val="27516BAB"/>
    <w:rsid w:val="27526991"/>
    <w:rsid w:val="275A0CF0"/>
    <w:rsid w:val="27644345"/>
    <w:rsid w:val="276A5E9A"/>
    <w:rsid w:val="27710810"/>
    <w:rsid w:val="277F117F"/>
    <w:rsid w:val="278F7BD4"/>
    <w:rsid w:val="27960893"/>
    <w:rsid w:val="27A174C3"/>
    <w:rsid w:val="27B568E6"/>
    <w:rsid w:val="27B84691"/>
    <w:rsid w:val="27BC631B"/>
    <w:rsid w:val="27BD20AA"/>
    <w:rsid w:val="27D35F94"/>
    <w:rsid w:val="27D50D9F"/>
    <w:rsid w:val="27E86D24"/>
    <w:rsid w:val="27F52363"/>
    <w:rsid w:val="280671AA"/>
    <w:rsid w:val="280A6754"/>
    <w:rsid w:val="2815563F"/>
    <w:rsid w:val="281713B7"/>
    <w:rsid w:val="28292E99"/>
    <w:rsid w:val="28577A06"/>
    <w:rsid w:val="285A0712"/>
    <w:rsid w:val="285C14C0"/>
    <w:rsid w:val="2861705E"/>
    <w:rsid w:val="28750AD3"/>
    <w:rsid w:val="287F5F8E"/>
    <w:rsid w:val="28884063"/>
    <w:rsid w:val="28A95D87"/>
    <w:rsid w:val="28AB7D51"/>
    <w:rsid w:val="28B03A06"/>
    <w:rsid w:val="28BB3279"/>
    <w:rsid w:val="28D23612"/>
    <w:rsid w:val="28E82D54"/>
    <w:rsid w:val="28E84B02"/>
    <w:rsid w:val="28EF7C3E"/>
    <w:rsid w:val="28F2772E"/>
    <w:rsid w:val="28F811E9"/>
    <w:rsid w:val="2907571B"/>
    <w:rsid w:val="290C4C94"/>
    <w:rsid w:val="29177195"/>
    <w:rsid w:val="292A6D28"/>
    <w:rsid w:val="292F0982"/>
    <w:rsid w:val="29591CD4"/>
    <w:rsid w:val="295F0895"/>
    <w:rsid w:val="295F6021"/>
    <w:rsid w:val="29695C42"/>
    <w:rsid w:val="29791BFE"/>
    <w:rsid w:val="297E4AF7"/>
    <w:rsid w:val="29910AE9"/>
    <w:rsid w:val="29983382"/>
    <w:rsid w:val="299D72AD"/>
    <w:rsid w:val="29B175E9"/>
    <w:rsid w:val="29BB409B"/>
    <w:rsid w:val="29BF56E5"/>
    <w:rsid w:val="29C56BF1"/>
    <w:rsid w:val="29CD010F"/>
    <w:rsid w:val="29D046EC"/>
    <w:rsid w:val="29E4176D"/>
    <w:rsid w:val="29FC4720"/>
    <w:rsid w:val="2A04544B"/>
    <w:rsid w:val="2A047719"/>
    <w:rsid w:val="2A176206"/>
    <w:rsid w:val="2A252FC0"/>
    <w:rsid w:val="2A261D85"/>
    <w:rsid w:val="2A44220C"/>
    <w:rsid w:val="2A467D32"/>
    <w:rsid w:val="2A54453D"/>
    <w:rsid w:val="2A6B4EFB"/>
    <w:rsid w:val="2A727721"/>
    <w:rsid w:val="2A756198"/>
    <w:rsid w:val="2A7A5C2D"/>
    <w:rsid w:val="2A883B36"/>
    <w:rsid w:val="2A9071FF"/>
    <w:rsid w:val="2A944F41"/>
    <w:rsid w:val="2A994305"/>
    <w:rsid w:val="2AA64C74"/>
    <w:rsid w:val="2AB06457"/>
    <w:rsid w:val="2AD215C5"/>
    <w:rsid w:val="2AD417E1"/>
    <w:rsid w:val="2AD6555A"/>
    <w:rsid w:val="2AD7385C"/>
    <w:rsid w:val="2ADB2B70"/>
    <w:rsid w:val="2ADF5660"/>
    <w:rsid w:val="2AE5754B"/>
    <w:rsid w:val="2AF717E1"/>
    <w:rsid w:val="2AF97B4F"/>
    <w:rsid w:val="2B082109"/>
    <w:rsid w:val="2B0D4CF3"/>
    <w:rsid w:val="2B111A98"/>
    <w:rsid w:val="2B1E480B"/>
    <w:rsid w:val="2B2362C5"/>
    <w:rsid w:val="2B345DDC"/>
    <w:rsid w:val="2B41674B"/>
    <w:rsid w:val="2B481AA5"/>
    <w:rsid w:val="2B4C0C80"/>
    <w:rsid w:val="2B632B65"/>
    <w:rsid w:val="2B807273"/>
    <w:rsid w:val="2B835D86"/>
    <w:rsid w:val="2B8F5708"/>
    <w:rsid w:val="2B9B22FF"/>
    <w:rsid w:val="2BB40870"/>
    <w:rsid w:val="2BCA6D55"/>
    <w:rsid w:val="2BD63337"/>
    <w:rsid w:val="2BE95D9F"/>
    <w:rsid w:val="2BF0187E"/>
    <w:rsid w:val="2BFE61A8"/>
    <w:rsid w:val="2C0C6D59"/>
    <w:rsid w:val="2C1837EA"/>
    <w:rsid w:val="2C1B6F9C"/>
    <w:rsid w:val="2C1F4CDE"/>
    <w:rsid w:val="2C2C2F57"/>
    <w:rsid w:val="2C385DA0"/>
    <w:rsid w:val="2C3D33B6"/>
    <w:rsid w:val="2C3F4D04"/>
    <w:rsid w:val="2C4B74B8"/>
    <w:rsid w:val="2C4D684D"/>
    <w:rsid w:val="2C526479"/>
    <w:rsid w:val="2C6D12BF"/>
    <w:rsid w:val="2C6E0690"/>
    <w:rsid w:val="2C832D8C"/>
    <w:rsid w:val="2C8965FC"/>
    <w:rsid w:val="2C8B5ED0"/>
    <w:rsid w:val="2CAB6572"/>
    <w:rsid w:val="2CAD22EA"/>
    <w:rsid w:val="2CB76CC5"/>
    <w:rsid w:val="2CC873F2"/>
    <w:rsid w:val="2CE455E0"/>
    <w:rsid w:val="2CEE6DFD"/>
    <w:rsid w:val="2CFD1259"/>
    <w:rsid w:val="2D082ED1"/>
    <w:rsid w:val="2D32459D"/>
    <w:rsid w:val="2D377640"/>
    <w:rsid w:val="2D3A16A4"/>
    <w:rsid w:val="2D460049"/>
    <w:rsid w:val="2D684463"/>
    <w:rsid w:val="2D690CB7"/>
    <w:rsid w:val="2D6B279B"/>
    <w:rsid w:val="2D765371"/>
    <w:rsid w:val="2D837EC2"/>
    <w:rsid w:val="2D8560A6"/>
    <w:rsid w:val="2D90519E"/>
    <w:rsid w:val="2D962D7E"/>
    <w:rsid w:val="2DAE631A"/>
    <w:rsid w:val="2DB24274"/>
    <w:rsid w:val="2DB66D29"/>
    <w:rsid w:val="2DC31699"/>
    <w:rsid w:val="2DC52D10"/>
    <w:rsid w:val="2DC72F38"/>
    <w:rsid w:val="2DE23F54"/>
    <w:rsid w:val="2DE57862"/>
    <w:rsid w:val="2DEA027D"/>
    <w:rsid w:val="2DF53F49"/>
    <w:rsid w:val="2E0B376C"/>
    <w:rsid w:val="2E13617D"/>
    <w:rsid w:val="2E19549A"/>
    <w:rsid w:val="2E334367"/>
    <w:rsid w:val="2E3C1B78"/>
    <w:rsid w:val="2E400F3C"/>
    <w:rsid w:val="2E450B09"/>
    <w:rsid w:val="2E520C07"/>
    <w:rsid w:val="2E67296D"/>
    <w:rsid w:val="2E6A4A70"/>
    <w:rsid w:val="2E8B0409"/>
    <w:rsid w:val="2E8B53A6"/>
    <w:rsid w:val="2E9E00CB"/>
    <w:rsid w:val="2EA56949"/>
    <w:rsid w:val="2EB6786D"/>
    <w:rsid w:val="2EC102CF"/>
    <w:rsid w:val="2ED00512"/>
    <w:rsid w:val="2EDB095D"/>
    <w:rsid w:val="2EE93715"/>
    <w:rsid w:val="2EF0456E"/>
    <w:rsid w:val="2EF064BE"/>
    <w:rsid w:val="2F02037E"/>
    <w:rsid w:val="2F0D0E1E"/>
    <w:rsid w:val="2F0D1279"/>
    <w:rsid w:val="2F0E0120"/>
    <w:rsid w:val="2F0E3523"/>
    <w:rsid w:val="2F20135A"/>
    <w:rsid w:val="2F3E191F"/>
    <w:rsid w:val="2F491CB3"/>
    <w:rsid w:val="2F612FE2"/>
    <w:rsid w:val="2F622B25"/>
    <w:rsid w:val="2F6824F8"/>
    <w:rsid w:val="2F7C17B2"/>
    <w:rsid w:val="2F860909"/>
    <w:rsid w:val="2FBB2F70"/>
    <w:rsid w:val="2FBB3E2C"/>
    <w:rsid w:val="2FC17E5A"/>
    <w:rsid w:val="2FCF2577"/>
    <w:rsid w:val="2FDE23BF"/>
    <w:rsid w:val="2FE1399E"/>
    <w:rsid w:val="2FE25923"/>
    <w:rsid w:val="2FF12FF5"/>
    <w:rsid w:val="2FFF062C"/>
    <w:rsid w:val="30127896"/>
    <w:rsid w:val="30204B81"/>
    <w:rsid w:val="302A5C70"/>
    <w:rsid w:val="303625F7"/>
    <w:rsid w:val="304872ED"/>
    <w:rsid w:val="30515682"/>
    <w:rsid w:val="30615FAF"/>
    <w:rsid w:val="308570DA"/>
    <w:rsid w:val="309955EC"/>
    <w:rsid w:val="30A532D8"/>
    <w:rsid w:val="30AB0CDA"/>
    <w:rsid w:val="30B2672A"/>
    <w:rsid w:val="30B359F5"/>
    <w:rsid w:val="30B87AB7"/>
    <w:rsid w:val="30FF6E8C"/>
    <w:rsid w:val="317E6003"/>
    <w:rsid w:val="319E66A5"/>
    <w:rsid w:val="31A01022"/>
    <w:rsid w:val="31A2545B"/>
    <w:rsid w:val="31AB48FE"/>
    <w:rsid w:val="31AC0F25"/>
    <w:rsid w:val="31C51E84"/>
    <w:rsid w:val="31C854D0"/>
    <w:rsid w:val="31CA696E"/>
    <w:rsid w:val="31D04385"/>
    <w:rsid w:val="31E57E30"/>
    <w:rsid w:val="31FB0A9E"/>
    <w:rsid w:val="31FB7654"/>
    <w:rsid w:val="32002BA8"/>
    <w:rsid w:val="32024E86"/>
    <w:rsid w:val="32081D71"/>
    <w:rsid w:val="322C5A5F"/>
    <w:rsid w:val="323E24E4"/>
    <w:rsid w:val="324351A9"/>
    <w:rsid w:val="325321D8"/>
    <w:rsid w:val="32562ADC"/>
    <w:rsid w:val="325D2F4C"/>
    <w:rsid w:val="325F4087"/>
    <w:rsid w:val="326F16F9"/>
    <w:rsid w:val="32850B61"/>
    <w:rsid w:val="32917C2E"/>
    <w:rsid w:val="3293788C"/>
    <w:rsid w:val="32B557FE"/>
    <w:rsid w:val="32B56517"/>
    <w:rsid w:val="32BA51A0"/>
    <w:rsid w:val="32C043F9"/>
    <w:rsid w:val="32C8521D"/>
    <w:rsid w:val="32C97752"/>
    <w:rsid w:val="32CC2D9E"/>
    <w:rsid w:val="32CE2FBA"/>
    <w:rsid w:val="32EA4441"/>
    <w:rsid w:val="32F10A57"/>
    <w:rsid w:val="32F11300"/>
    <w:rsid w:val="32F3657D"/>
    <w:rsid w:val="32F765EB"/>
    <w:rsid w:val="330B7D6A"/>
    <w:rsid w:val="331309CD"/>
    <w:rsid w:val="3328799F"/>
    <w:rsid w:val="332E458E"/>
    <w:rsid w:val="33323549"/>
    <w:rsid w:val="334D3EDF"/>
    <w:rsid w:val="335262E2"/>
    <w:rsid w:val="335334BF"/>
    <w:rsid w:val="33582884"/>
    <w:rsid w:val="336330D7"/>
    <w:rsid w:val="336819EE"/>
    <w:rsid w:val="33703175"/>
    <w:rsid w:val="33770F5C"/>
    <w:rsid w:val="33844752"/>
    <w:rsid w:val="33A855B9"/>
    <w:rsid w:val="33B43F5E"/>
    <w:rsid w:val="33B72B45"/>
    <w:rsid w:val="33BA4AF2"/>
    <w:rsid w:val="33C341A1"/>
    <w:rsid w:val="33D22636"/>
    <w:rsid w:val="33D31E15"/>
    <w:rsid w:val="33D97E69"/>
    <w:rsid w:val="33DA12C1"/>
    <w:rsid w:val="33E82FEA"/>
    <w:rsid w:val="340C4B98"/>
    <w:rsid w:val="340F37D9"/>
    <w:rsid w:val="342300E4"/>
    <w:rsid w:val="3423026A"/>
    <w:rsid w:val="342A2472"/>
    <w:rsid w:val="34302C86"/>
    <w:rsid w:val="343C3F54"/>
    <w:rsid w:val="343D79A5"/>
    <w:rsid w:val="344A041F"/>
    <w:rsid w:val="34501744"/>
    <w:rsid w:val="345B087E"/>
    <w:rsid w:val="345C0858"/>
    <w:rsid w:val="346B6637"/>
    <w:rsid w:val="34913157"/>
    <w:rsid w:val="349700CC"/>
    <w:rsid w:val="34AA710F"/>
    <w:rsid w:val="34B3342D"/>
    <w:rsid w:val="34BA37F6"/>
    <w:rsid w:val="34D80120"/>
    <w:rsid w:val="34DF11C5"/>
    <w:rsid w:val="34F5482E"/>
    <w:rsid w:val="350B5E00"/>
    <w:rsid w:val="350C3926"/>
    <w:rsid w:val="35183827"/>
    <w:rsid w:val="35276E71"/>
    <w:rsid w:val="352F1070"/>
    <w:rsid w:val="353926C0"/>
    <w:rsid w:val="354257EE"/>
    <w:rsid w:val="354F4E60"/>
    <w:rsid w:val="35553D35"/>
    <w:rsid w:val="355A7D5C"/>
    <w:rsid w:val="356B41A8"/>
    <w:rsid w:val="35702107"/>
    <w:rsid w:val="3583008C"/>
    <w:rsid w:val="358D2CB9"/>
    <w:rsid w:val="35AE62EE"/>
    <w:rsid w:val="35B75F88"/>
    <w:rsid w:val="35CE2167"/>
    <w:rsid w:val="35CF69D0"/>
    <w:rsid w:val="35D05ED5"/>
    <w:rsid w:val="35E054DE"/>
    <w:rsid w:val="35E14EE2"/>
    <w:rsid w:val="35FA5E74"/>
    <w:rsid w:val="35FF0B2E"/>
    <w:rsid w:val="36201505"/>
    <w:rsid w:val="36265905"/>
    <w:rsid w:val="36301896"/>
    <w:rsid w:val="363C023B"/>
    <w:rsid w:val="363E1D05"/>
    <w:rsid w:val="36401AD9"/>
    <w:rsid w:val="36474D55"/>
    <w:rsid w:val="364F61C0"/>
    <w:rsid w:val="365140F1"/>
    <w:rsid w:val="365F002D"/>
    <w:rsid w:val="36822AE8"/>
    <w:rsid w:val="36826D74"/>
    <w:rsid w:val="368C2F70"/>
    <w:rsid w:val="368E7373"/>
    <w:rsid w:val="36B204FD"/>
    <w:rsid w:val="36BC2A4C"/>
    <w:rsid w:val="36BD5820"/>
    <w:rsid w:val="36C27A28"/>
    <w:rsid w:val="36D040C2"/>
    <w:rsid w:val="372624FC"/>
    <w:rsid w:val="372D0EDD"/>
    <w:rsid w:val="3733163E"/>
    <w:rsid w:val="3739002E"/>
    <w:rsid w:val="37517D16"/>
    <w:rsid w:val="375B2943"/>
    <w:rsid w:val="37623CD1"/>
    <w:rsid w:val="3771149B"/>
    <w:rsid w:val="37757799"/>
    <w:rsid w:val="37785D74"/>
    <w:rsid w:val="37B6199E"/>
    <w:rsid w:val="37BA3612"/>
    <w:rsid w:val="37BE35FD"/>
    <w:rsid w:val="37E40B8A"/>
    <w:rsid w:val="37F046B0"/>
    <w:rsid w:val="37F30DCD"/>
    <w:rsid w:val="37F708BD"/>
    <w:rsid w:val="37FF7772"/>
    <w:rsid w:val="3801173C"/>
    <w:rsid w:val="38023DC7"/>
    <w:rsid w:val="38100B4C"/>
    <w:rsid w:val="381823EC"/>
    <w:rsid w:val="381A7687"/>
    <w:rsid w:val="381F5ECE"/>
    <w:rsid w:val="38342E5F"/>
    <w:rsid w:val="38390ED6"/>
    <w:rsid w:val="384A7EB0"/>
    <w:rsid w:val="38545D10"/>
    <w:rsid w:val="38603338"/>
    <w:rsid w:val="387060C7"/>
    <w:rsid w:val="387243E8"/>
    <w:rsid w:val="38780AE0"/>
    <w:rsid w:val="38793168"/>
    <w:rsid w:val="387F5BA9"/>
    <w:rsid w:val="38841AB6"/>
    <w:rsid w:val="38926838"/>
    <w:rsid w:val="389B56ED"/>
    <w:rsid w:val="38B73617"/>
    <w:rsid w:val="38CC58A6"/>
    <w:rsid w:val="38CF14C4"/>
    <w:rsid w:val="38CF305C"/>
    <w:rsid w:val="38D016A5"/>
    <w:rsid w:val="38D651BC"/>
    <w:rsid w:val="38DC7949"/>
    <w:rsid w:val="38E928FC"/>
    <w:rsid w:val="39161217"/>
    <w:rsid w:val="391666A3"/>
    <w:rsid w:val="391B090C"/>
    <w:rsid w:val="393E7CF1"/>
    <w:rsid w:val="394A72A9"/>
    <w:rsid w:val="394B5372"/>
    <w:rsid w:val="394D5E6E"/>
    <w:rsid w:val="39514D90"/>
    <w:rsid w:val="39537D75"/>
    <w:rsid w:val="39592479"/>
    <w:rsid w:val="39620126"/>
    <w:rsid w:val="39761CB6"/>
    <w:rsid w:val="397646E1"/>
    <w:rsid w:val="39775DBF"/>
    <w:rsid w:val="397F0841"/>
    <w:rsid w:val="3982065B"/>
    <w:rsid w:val="39882115"/>
    <w:rsid w:val="39A350D9"/>
    <w:rsid w:val="39A56359"/>
    <w:rsid w:val="39A71E6F"/>
    <w:rsid w:val="39C34057"/>
    <w:rsid w:val="39D07618"/>
    <w:rsid w:val="39D508B4"/>
    <w:rsid w:val="39DD5310"/>
    <w:rsid w:val="39FA4695"/>
    <w:rsid w:val="3A064042"/>
    <w:rsid w:val="3A0D6176"/>
    <w:rsid w:val="3A301C50"/>
    <w:rsid w:val="3A343406"/>
    <w:rsid w:val="3A3A0441"/>
    <w:rsid w:val="3A423F09"/>
    <w:rsid w:val="3A4B6E30"/>
    <w:rsid w:val="3A6D130B"/>
    <w:rsid w:val="3A797CAF"/>
    <w:rsid w:val="3A8A77C7"/>
    <w:rsid w:val="3A98322E"/>
    <w:rsid w:val="3AA33A31"/>
    <w:rsid w:val="3AAF1923"/>
    <w:rsid w:val="3AC52EF5"/>
    <w:rsid w:val="3AC834FB"/>
    <w:rsid w:val="3AD41A9E"/>
    <w:rsid w:val="3AE113B1"/>
    <w:rsid w:val="3AF4079B"/>
    <w:rsid w:val="3AF93D15"/>
    <w:rsid w:val="3AFB71CF"/>
    <w:rsid w:val="3B082DE1"/>
    <w:rsid w:val="3B0F5F1E"/>
    <w:rsid w:val="3B1B2B24"/>
    <w:rsid w:val="3B227C6A"/>
    <w:rsid w:val="3B2F036E"/>
    <w:rsid w:val="3B3616FD"/>
    <w:rsid w:val="3B4007CD"/>
    <w:rsid w:val="3B48048E"/>
    <w:rsid w:val="3B590554"/>
    <w:rsid w:val="3B5B047C"/>
    <w:rsid w:val="3B5E2842"/>
    <w:rsid w:val="3B6E533A"/>
    <w:rsid w:val="3B7641EF"/>
    <w:rsid w:val="3B950B19"/>
    <w:rsid w:val="3BA6175F"/>
    <w:rsid w:val="3BC82C9D"/>
    <w:rsid w:val="3BE178BA"/>
    <w:rsid w:val="3BE850ED"/>
    <w:rsid w:val="3BF20F77"/>
    <w:rsid w:val="3BFC64A2"/>
    <w:rsid w:val="3C03164E"/>
    <w:rsid w:val="3C0B7252"/>
    <w:rsid w:val="3C3025F0"/>
    <w:rsid w:val="3C3814A4"/>
    <w:rsid w:val="3C39165F"/>
    <w:rsid w:val="3C706E90"/>
    <w:rsid w:val="3C7B7D0F"/>
    <w:rsid w:val="3C8F4736"/>
    <w:rsid w:val="3C942B7F"/>
    <w:rsid w:val="3C9A5CDE"/>
    <w:rsid w:val="3CA33FB2"/>
    <w:rsid w:val="3CBE7C66"/>
    <w:rsid w:val="3CCC56AD"/>
    <w:rsid w:val="3CD13DD3"/>
    <w:rsid w:val="3CD92C87"/>
    <w:rsid w:val="3CDE5625"/>
    <w:rsid w:val="3CE31410"/>
    <w:rsid w:val="3CF82BEF"/>
    <w:rsid w:val="3CFD4BC8"/>
    <w:rsid w:val="3D0641AC"/>
    <w:rsid w:val="3D1A568C"/>
    <w:rsid w:val="3D2C52C1"/>
    <w:rsid w:val="3D3B2C7D"/>
    <w:rsid w:val="3D430101"/>
    <w:rsid w:val="3D6562C9"/>
    <w:rsid w:val="3D670293"/>
    <w:rsid w:val="3D75611D"/>
    <w:rsid w:val="3D764589"/>
    <w:rsid w:val="3D7B3420"/>
    <w:rsid w:val="3D7D3613"/>
    <w:rsid w:val="3D7E738B"/>
    <w:rsid w:val="3D85155B"/>
    <w:rsid w:val="3D8B21D4"/>
    <w:rsid w:val="3D9878EA"/>
    <w:rsid w:val="3DA00141"/>
    <w:rsid w:val="3DA10DBD"/>
    <w:rsid w:val="3DA167F8"/>
    <w:rsid w:val="3DAB47AB"/>
    <w:rsid w:val="3DAF671E"/>
    <w:rsid w:val="3DC44168"/>
    <w:rsid w:val="3DC4771F"/>
    <w:rsid w:val="3DCC1451"/>
    <w:rsid w:val="3DD320E6"/>
    <w:rsid w:val="3E0F1049"/>
    <w:rsid w:val="3E0F1405"/>
    <w:rsid w:val="3E111FAD"/>
    <w:rsid w:val="3E1A708D"/>
    <w:rsid w:val="3E2B306F"/>
    <w:rsid w:val="3E2C4CB0"/>
    <w:rsid w:val="3E2E0DB1"/>
    <w:rsid w:val="3E3C1720"/>
    <w:rsid w:val="3E497999"/>
    <w:rsid w:val="3E6E4895"/>
    <w:rsid w:val="3E8135D7"/>
    <w:rsid w:val="3E95498C"/>
    <w:rsid w:val="3EA1048F"/>
    <w:rsid w:val="3EA3730A"/>
    <w:rsid w:val="3EAB47AD"/>
    <w:rsid w:val="3EAE6B45"/>
    <w:rsid w:val="3EB431C6"/>
    <w:rsid w:val="3ED567B4"/>
    <w:rsid w:val="3EDE25CD"/>
    <w:rsid w:val="3EE002FD"/>
    <w:rsid w:val="3EE576C2"/>
    <w:rsid w:val="3EE871B2"/>
    <w:rsid w:val="3EEF6792"/>
    <w:rsid w:val="3EFE4C27"/>
    <w:rsid w:val="3F002817"/>
    <w:rsid w:val="3F1104B7"/>
    <w:rsid w:val="3F147FA7"/>
    <w:rsid w:val="3F1A46A1"/>
    <w:rsid w:val="3F200C0E"/>
    <w:rsid w:val="3F23468E"/>
    <w:rsid w:val="3F337424"/>
    <w:rsid w:val="3F400D9C"/>
    <w:rsid w:val="3F4364A3"/>
    <w:rsid w:val="3F4B1A51"/>
    <w:rsid w:val="3F762A0F"/>
    <w:rsid w:val="3F7B559F"/>
    <w:rsid w:val="3F7B6A12"/>
    <w:rsid w:val="3F890995"/>
    <w:rsid w:val="3FBD3248"/>
    <w:rsid w:val="3FC36BDA"/>
    <w:rsid w:val="3FC512A1"/>
    <w:rsid w:val="3FD85478"/>
    <w:rsid w:val="3FF12096"/>
    <w:rsid w:val="3FF322B2"/>
    <w:rsid w:val="3FF42B09"/>
    <w:rsid w:val="3FFB2F15"/>
    <w:rsid w:val="3FFB4CC3"/>
    <w:rsid w:val="40237CF5"/>
    <w:rsid w:val="40262213"/>
    <w:rsid w:val="402A14C3"/>
    <w:rsid w:val="40460634"/>
    <w:rsid w:val="40473801"/>
    <w:rsid w:val="40477F08"/>
    <w:rsid w:val="404B5C4A"/>
    <w:rsid w:val="404C551E"/>
    <w:rsid w:val="405A40DF"/>
    <w:rsid w:val="405E72CB"/>
    <w:rsid w:val="406867FC"/>
    <w:rsid w:val="406C0131"/>
    <w:rsid w:val="406C077B"/>
    <w:rsid w:val="4081341A"/>
    <w:rsid w:val="40862E40"/>
    <w:rsid w:val="40871412"/>
    <w:rsid w:val="4088010A"/>
    <w:rsid w:val="408D7B90"/>
    <w:rsid w:val="40905D53"/>
    <w:rsid w:val="40AB66E9"/>
    <w:rsid w:val="40AF442B"/>
    <w:rsid w:val="40B530C4"/>
    <w:rsid w:val="40B947A9"/>
    <w:rsid w:val="40CA5A6C"/>
    <w:rsid w:val="40CC42CD"/>
    <w:rsid w:val="40DD23B6"/>
    <w:rsid w:val="40E833CA"/>
    <w:rsid w:val="40EB11DB"/>
    <w:rsid w:val="40F407F7"/>
    <w:rsid w:val="41006A35"/>
    <w:rsid w:val="410D2F00"/>
    <w:rsid w:val="41265D6F"/>
    <w:rsid w:val="412A2779"/>
    <w:rsid w:val="413606A8"/>
    <w:rsid w:val="41624092"/>
    <w:rsid w:val="41650F8E"/>
    <w:rsid w:val="41652771"/>
    <w:rsid w:val="41660765"/>
    <w:rsid w:val="417F2C87"/>
    <w:rsid w:val="41844E5F"/>
    <w:rsid w:val="418A4550"/>
    <w:rsid w:val="418E2292"/>
    <w:rsid w:val="419825D7"/>
    <w:rsid w:val="41A25D3E"/>
    <w:rsid w:val="41AA7F76"/>
    <w:rsid w:val="41B97751"/>
    <w:rsid w:val="41C45CB4"/>
    <w:rsid w:val="41E10C43"/>
    <w:rsid w:val="41EE55D3"/>
    <w:rsid w:val="41F67E38"/>
    <w:rsid w:val="422B5D33"/>
    <w:rsid w:val="424D3EFC"/>
    <w:rsid w:val="425D1C65"/>
    <w:rsid w:val="42710D5F"/>
    <w:rsid w:val="427A1370"/>
    <w:rsid w:val="42A15FF5"/>
    <w:rsid w:val="42A70F72"/>
    <w:rsid w:val="42AE24C0"/>
    <w:rsid w:val="42B34630"/>
    <w:rsid w:val="42B533F0"/>
    <w:rsid w:val="42B71375"/>
    <w:rsid w:val="42B92432"/>
    <w:rsid w:val="42BF46CD"/>
    <w:rsid w:val="42BF5AB7"/>
    <w:rsid w:val="42C55DB6"/>
    <w:rsid w:val="42C64929"/>
    <w:rsid w:val="42CC1C09"/>
    <w:rsid w:val="42D27F5D"/>
    <w:rsid w:val="42D476BD"/>
    <w:rsid w:val="42D9753D"/>
    <w:rsid w:val="42DE0FF8"/>
    <w:rsid w:val="430A1404"/>
    <w:rsid w:val="430D368B"/>
    <w:rsid w:val="430D525E"/>
    <w:rsid w:val="431247FD"/>
    <w:rsid w:val="43253645"/>
    <w:rsid w:val="432B335B"/>
    <w:rsid w:val="4341765D"/>
    <w:rsid w:val="436808C1"/>
    <w:rsid w:val="43686B13"/>
    <w:rsid w:val="436A4639"/>
    <w:rsid w:val="436A63E7"/>
    <w:rsid w:val="43776D56"/>
    <w:rsid w:val="437F4D2E"/>
    <w:rsid w:val="438374A9"/>
    <w:rsid w:val="439F76B3"/>
    <w:rsid w:val="43A35D9D"/>
    <w:rsid w:val="43B03BCB"/>
    <w:rsid w:val="43B44396"/>
    <w:rsid w:val="43B636DA"/>
    <w:rsid w:val="43F42155"/>
    <w:rsid w:val="43FB2B74"/>
    <w:rsid w:val="4407632C"/>
    <w:rsid w:val="440C0CA7"/>
    <w:rsid w:val="44110C86"/>
    <w:rsid w:val="441445A5"/>
    <w:rsid w:val="441F3205"/>
    <w:rsid w:val="44204244"/>
    <w:rsid w:val="44254A04"/>
    <w:rsid w:val="4427252A"/>
    <w:rsid w:val="44375AD2"/>
    <w:rsid w:val="4439400C"/>
    <w:rsid w:val="444A4E2D"/>
    <w:rsid w:val="4451101C"/>
    <w:rsid w:val="44587D7D"/>
    <w:rsid w:val="446077EA"/>
    <w:rsid w:val="44623562"/>
    <w:rsid w:val="44692B43"/>
    <w:rsid w:val="446A29A5"/>
    <w:rsid w:val="44801C3A"/>
    <w:rsid w:val="448F6DAD"/>
    <w:rsid w:val="44983428"/>
    <w:rsid w:val="44AC2A30"/>
    <w:rsid w:val="44B518E4"/>
    <w:rsid w:val="44D06CCB"/>
    <w:rsid w:val="44ED74FF"/>
    <w:rsid w:val="44F7014F"/>
    <w:rsid w:val="44F9053E"/>
    <w:rsid w:val="450F36EA"/>
    <w:rsid w:val="455918D0"/>
    <w:rsid w:val="4559500F"/>
    <w:rsid w:val="45704EBC"/>
    <w:rsid w:val="45763769"/>
    <w:rsid w:val="45B772BC"/>
    <w:rsid w:val="45BA3A6E"/>
    <w:rsid w:val="45C2075D"/>
    <w:rsid w:val="45C85F51"/>
    <w:rsid w:val="45CD22B1"/>
    <w:rsid w:val="45D6338C"/>
    <w:rsid w:val="45E16709"/>
    <w:rsid w:val="45E36925"/>
    <w:rsid w:val="45EA5467"/>
    <w:rsid w:val="46015218"/>
    <w:rsid w:val="460540C7"/>
    <w:rsid w:val="460C17EE"/>
    <w:rsid w:val="460E39A2"/>
    <w:rsid w:val="461B4493"/>
    <w:rsid w:val="461D4BCB"/>
    <w:rsid w:val="46205483"/>
    <w:rsid w:val="462A3F78"/>
    <w:rsid w:val="462E3079"/>
    <w:rsid w:val="464456DA"/>
    <w:rsid w:val="46583F9C"/>
    <w:rsid w:val="4662784A"/>
    <w:rsid w:val="4668482D"/>
    <w:rsid w:val="46702951"/>
    <w:rsid w:val="467F6A67"/>
    <w:rsid w:val="468974CC"/>
    <w:rsid w:val="4690085B"/>
    <w:rsid w:val="46925739"/>
    <w:rsid w:val="46935C55"/>
    <w:rsid w:val="469521C5"/>
    <w:rsid w:val="46986527"/>
    <w:rsid w:val="4698770F"/>
    <w:rsid w:val="46A110D3"/>
    <w:rsid w:val="46A301FD"/>
    <w:rsid w:val="46AC6FC2"/>
    <w:rsid w:val="46B714F3"/>
    <w:rsid w:val="46CB3F43"/>
    <w:rsid w:val="46DA1AD6"/>
    <w:rsid w:val="46E14C12"/>
    <w:rsid w:val="46E91D19"/>
    <w:rsid w:val="46EB3CE3"/>
    <w:rsid w:val="471C7BBC"/>
    <w:rsid w:val="47293E79"/>
    <w:rsid w:val="47305B9A"/>
    <w:rsid w:val="47385D97"/>
    <w:rsid w:val="47440941"/>
    <w:rsid w:val="4754494F"/>
    <w:rsid w:val="475E2707"/>
    <w:rsid w:val="47627C63"/>
    <w:rsid w:val="477535AD"/>
    <w:rsid w:val="47781414"/>
    <w:rsid w:val="477B4DB0"/>
    <w:rsid w:val="477E4DBE"/>
    <w:rsid w:val="477E6905"/>
    <w:rsid w:val="47811F51"/>
    <w:rsid w:val="479B1D5B"/>
    <w:rsid w:val="47B60DED"/>
    <w:rsid w:val="47C02B25"/>
    <w:rsid w:val="47DC5131"/>
    <w:rsid w:val="47E33174"/>
    <w:rsid w:val="47EB5C2D"/>
    <w:rsid w:val="47FA4819"/>
    <w:rsid w:val="47FB1D04"/>
    <w:rsid w:val="48122C50"/>
    <w:rsid w:val="48195E2C"/>
    <w:rsid w:val="48294A45"/>
    <w:rsid w:val="48374A63"/>
    <w:rsid w:val="48384D06"/>
    <w:rsid w:val="4839282C"/>
    <w:rsid w:val="483B0352"/>
    <w:rsid w:val="483D3ECB"/>
    <w:rsid w:val="48455675"/>
    <w:rsid w:val="48474F49"/>
    <w:rsid w:val="48480CC1"/>
    <w:rsid w:val="4850390A"/>
    <w:rsid w:val="48541405"/>
    <w:rsid w:val="4873342B"/>
    <w:rsid w:val="48751F9D"/>
    <w:rsid w:val="487A5AE7"/>
    <w:rsid w:val="48827C56"/>
    <w:rsid w:val="48847F4B"/>
    <w:rsid w:val="488A20B6"/>
    <w:rsid w:val="4892126C"/>
    <w:rsid w:val="48AC74A2"/>
    <w:rsid w:val="48E13D7F"/>
    <w:rsid w:val="48E95DAD"/>
    <w:rsid w:val="49081014"/>
    <w:rsid w:val="49097052"/>
    <w:rsid w:val="493C6A78"/>
    <w:rsid w:val="49423DE7"/>
    <w:rsid w:val="4949727B"/>
    <w:rsid w:val="494E4914"/>
    <w:rsid w:val="49521DF7"/>
    <w:rsid w:val="49536540"/>
    <w:rsid w:val="495D3098"/>
    <w:rsid w:val="49727F2F"/>
    <w:rsid w:val="49794060"/>
    <w:rsid w:val="497955D6"/>
    <w:rsid w:val="49816239"/>
    <w:rsid w:val="49824E7E"/>
    <w:rsid w:val="499037B2"/>
    <w:rsid w:val="49943ACB"/>
    <w:rsid w:val="499869AF"/>
    <w:rsid w:val="49B533D8"/>
    <w:rsid w:val="49C56A6D"/>
    <w:rsid w:val="49C64593"/>
    <w:rsid w:val="49D12BE5"/>
    <w:rsid w:val="49D91285"/>
    <w:rsid w:val="49DE7B2F"/>
    <w:rsid w:val="49E029F1"/>
    <w:rsid w:val="49F7299F"/>
    <w:rsid w:val="49FB4DAD"/>
    <w:rsid w:val="4A121587"/>
    <w:rsid w:val="4A1277D9"/>
    <w:rsid w:val="4A171611"/>
    <w:rsid w:val="4A2D5211"/>
    <w:rsid w:val="4A2F038B"/>
    <w:rsid w:val="4A2F2139"/>
    <w:rsid w:val="4A3459A1"/>
    <w:rsid w:val="4A39214E"/>
    <w:rsid w:val="4A3D53C9"/>
    <w:rsid w:val="4A65315F"/>
    <w:rsid w:val="4A7B1B55"/>
    <w:rsid w:val="4AB719E1"/>
    <w:rsid w:val="4AC03AC1"/>
    <w:rsid w:val="4ACB4F2A"/>
    <w:rsid w:val="4AD5638B"/>
    <w:rsid w:val="4ADE466E"/>
    <w:rsid w:val="4B007DB1"/>
    <w:rsid w:val="4B015717"/>
    <w:rsid w:val="4B0B04B0"/>
    <w:rsid w:val="4B0C4228"/>
    <w:rsid w:val="4B105AC6"/>
    <w:rsid w:val="4B256566"/>
    <w:rsid w:val="4B2D3466"/>
    <w:rsid w:val="4B2E1F04"/>
    <w:rsid w:val="4B3324F5"/>
    <w:rsid w:val="4B3C6CC7"/>
    <w:rsid w:val="4B4420DB"/>
    <w:rsid w:val="4B4E4840"/>
    <w:rsid w:val="4B505FC1"/>
    <w:rsid w:val="4B57351B"/>
    <w:rsid w:val="4B6978CC"/>
    <w:rsid w:val="4B816482"/>
    <w:rsid w:val="4B9304A5"/>
    <w:rsid w:val="4BAA37CD"/>
    <w:rsid w:val="4BC047B8"/>
    <w:rsid w:val="4BC0573E"/>
    <w:rsid w:val="4BDB2578"/>
    <w:rsid w:val="4BFD0F3F"/>
    <w:rsid w:val="4C0D19A5"/>
    <w:rsid w:val="4C1225A9"/>
    <w:rsid w:val="4C1E06B7"/>
    <w:rsid w:val="4C3F3E21"/>
    <w:rsid w:val="4C4A5008"/>
    <w:rsid w:val="4C5722BA"/>
    <w:rsid w:val="4C5972A5"/>
    <w:rsid w:val="4C6562E6"/>
    <w:rsid w:val="4C6A56AA"/>
    <w:rsid w:val="4C885B30"/>
    <w:rsid w:val="4C995F8F"/>
    <w:rsid w:val="4CA7314C"/>
    <w:rsid w:val="4CB923C0"/>
    <w:rsid w:val="4CBE1876"/>
    <w:rsid w:val="4CCD3712"/>
    <w:rsid w:val="4CD429D7"/>
    <w:rsid w:val="4CDF1BF4"/>
    <w:rsid w:val="4CE27936"/>
    <w:rsid w:val="4CEA7E6E"/>
    <w:rsid w:val="4CF05FF5"/>
    <w:rsid w:val="4CF136D5"/>
    <w:rsid w:val="4CF17B79"/>
    <w:rsid w:val="4CFF275D"/>
    <w:rsid w:val="4D07114B"/>
    <w:rsid w:val="4D0C050F"/>
    <w:rsid w:val="4D0D5601"/>
    <w:rsid w:val="4D1906D8"/>
    <w:rsid w:val="4D197D6C"/>
    <w:rsid w:val="4D302450"/>
    <w:rsid w:val="4D447D97"/>
    <w:rsid w:val="4D5F4AE3"/>
    <w:rsid w:val="4D68638E"/>
    <w:rsid w:val="4D693BB4"/>
    <w:rsid w:val="4D6D2159"/>
    <w:rsid w:val="4D751CD3"/>
    <w:rsid w:val="4D8602C2"/>
    <w:rsid w:val="4D90586E"/>
    <w:rsid w:val="4DA30E74"/>
    <w:rsid w:val="4DB25A55"/>
    <w:rsid w:val="4DF66F7D"/>
    <w:rsid w:val="4E005126"/>
    <w:rsid w:val="4E03305D"/>
    <w:rsid w:val="4E035DB6"/>
    <w:rsid w:val="4E0412A2"/>
    <w:rsid w:val="4E102281"/>
    <w:rsid w:val="4E157897"/>
    <w:rsid w:val="4E1D4869"/>
    <w:rsid w:val="4E3111B7"/>
    <w:rsid w:val="4E3C4E24"/>
    <w:rsid w:val="4E4E073D"/>
    <w:rsid w:val="4E546612"/>
    <w:rsid w:val="4E5651B4"/>
    <w:rsid w:val="4E5D5461"/>
    <w:rsid w:val="4E6C395B"/>
    <w:rsid w:val="4E834801"/>
    <w:rsid w:val="4E963490"/>
    <w:rsid w:val="4E9776BA"/>
    <w:rsid w:val="4EA41EEC"/>
    <w:rsid w:val="4EA82E30"/>
    <w:rsid w:val="4EB12C63"/>
    <w:rsid w:val="4EB26D2D"/>
    <w:rsid w:val="4EB8094F"/>
    <w:rsid w:val="4EC7300F"/>
    <w:rsid w:val="4EC866B8"/>
    <w:rsid w:val="4EE45CD7"/>
    <w:rsid w:val="4EEE2904"/>
    <w:rsid w:val="4EF107BE"/>
    <w:rsid w:val="4F005E52"/>
    <w:rsid w:val="4F0A0A7E"/>
    <w:rsid w:val="4F113827"/>
    <w:rsid w:val="4F195744"/>
    <w:rsid w:val="4F29192A"/>
    <w:rsid w:val="4F3B21A6"/>
    <w:rsid w:val="4F3F4BCC"/>
    <w:rsid w:val="4F4246BC"/>
    <w:rsid w:val="4F4F038C"/>
    <w:rsid w:val="4F7D767F"/>
    <w:rsid w:val="4F894099"/>
    <w:rsid w:val="4F9A44F8"/>
    <w:rsid w:val="4F9C2F86"/>
    <w:rsid w:val="4FAE3B00"/>
    <w:rsid w:val="4FB5232C"/>
    <w:rsid w:val="4FD55530"/>
    <w:rsid w:val="4FD86591"/>
    <w:rsid w:val="4FE319FB"/>
    <w:rsid w:val="4FEE214E"/>
    <w:rsid w:val="4FEE6EF1"/>
    <w:rsid w:val="4FF43C08"/>
    <w:rsid w:val="4FFF25AD"/>
    <w:rsid w:val="500E27F0"/>
    <w:rsid w:val="50125E3D"/>
    <w:rsid w:val="502D0EC8"/>
    <w:rsid w:val="5031045A"/>
    <w:rsid w:val="503B1837"/>
    <w:rsid w:val="503F44F0"/>
    <w:rsid w:val="50406E4E"/>
    <w:rsid w:val="50487AB0"/>
    <w:rsid w:val="50574197"/>
    <w:rsid w:val="50630D8E"/>
    <w:rsid w:val="50650662"/>
    <w:rsid w:val="506B775A"/>
    <w:rsid w:val="506F7733"/>
    <w:rsid w:val="50775E5E"/>
    <w:rsid w:val="50974594"/>
    <w:rsid w:val="509A3291"/>
    <w:rsid w:val="50AD54CD"/>
    <w:rsid w:val="50B62968"/>
    <w:rsid w:val="50E06E6F"/>
    <w:rsid w:val="50E7376D"/>
    <w:rsid w:val="50FB50F5"/>
    <w:rsid w:val="51071719"/>
    <w:rsid w:val="51087240"/>
    <w:rsid w:val="51142286"/>
    <w:rsid w:val="511D103D"/>
    <w:rsid w:val="512C2F2E"/>
    <w:rsid w:val="512F44F5"/>
    <w:rsid w:val="51574317"/>
    <w:rsid w:val="51662C85"/>
    <w:rsid w:val="51945641"/>
    <w:rsid w:val="519B57A5"/>
    <w:rsid w:val="519C371D"/>
    <w:rsid w:val="51B828CA"/>
    <w:rsid w:val="51CB2747"/>
    <w:rsid w:val="51D57A6A"/>
    <w:rsid w:val="51EA6597"/>
    <w:rsid w:val="520420FD"/>
    <w:rsid w:val="521265C8"/>
    <w:rsid w:val="52151C14"/>
    <w:rsid w:val="521F0CE5"/>
    <w:rsid w:val="52224331"/>
    <w:rsid w:val="522E0F28"/>
    <w:rsid w:val="523C30CB"/>
    <w:rsid w:val="52465DD6"/>
    <w:rsid w:val="524914A7"/>
    <w:rsid w:val="525564B4"/>
    <w:rsid w:val="526426BA"/>
    <w:rsid w:val="52927709"/>
    <w:rsid w:val="5294400B"/>
    <w:rsid w:val="5299545A"/>
    <w:rsid w:val="529B480F"/>
    <w:rsid w:val="52B46FBA"/>
    <w:rsid w:val="52CD1DBD"/>
    <w:rsid w:val="52D2228E"/>
    <w:rsid w:val="52D7511B"/>
    <w:rsid w:val="52F02105"/>
    <w:rsid w:val="52F749BC"/>
    <w:rsid w:val="52FC4B82"/>
    <w:rsid w:val="52FE6B4C"/>
    <w:rsid w:val="53110E0D"/>
    <w:rsid w:val="532E5683"/>
    <w:rsid w:val="533B332A"/>
    <w:rsid w:val="53435FC3"/>
    <w:rsid w:val="534A25B7"/>
    <w:rsid w:val="535F330F"/>
    <w:rsid w:val="538708F0"/>
    <w:rsid w:val="538E1C7E"/>
    <w:rsid w:val="53A72D40"/>
    <w:rsid w:val="53AE131D"/>
    <w:rsid w:val="53B707D9"/>
    <w:rsid w:val="53BA6F17"/>
    <w:rsid w:val="53C0080D"/>
    <w:rsid w:val="53C058E8"/>
    <w:rsid w:val="53C953AC"/>
    <w:rsid w:val="53EA5D76"/>
    <w:rsid w:val="53F046E7"/>
    <w:rsid w:val="53F71DC1"/>
    <w:rsid w:val="53FB4811"/>
    <w:rsid w:val="540F7B45"/>
    <w:rsid w:val="54111BDF"/>
    <w:rsid w:val="54157650"/>
    <w:rsid w:val="543D5452"/>
    <w:rsid w:val="543D7B0A"/>
    <w:rsid w:val="545729B8"/>
    <w:rsid w:val="545A1D22"/>
    <w:rsid w:val="545A71A9"/>
    <w:rsid w:val="546B0510"/>
    <w:rsid w:val="54726756"/>
    <w:rsid w:val="5484717A"/>
    <w:rsid w:val="54881115"/>
    <w:rsid w:val="54AD337B"/>
    <w:rsid w:val="54B971CF"/>
    <w:rsid w:val="54D44008"/>
    <w:rsid w:val="54D51A36"/>
    <w:rsid w:val="54E3424B"/>
    <w:rsid w:val="54F00716"/>
    <w:rsid w:val="55045C39"/>
    <w:rsid w:val="55265EF4"/>
    <w:rsid w:val="55286102"/>
    <w:rsid w:val="55546888"/>
    <w:rsid w:val="5560764A"/>
    <w:rsid w:val="558D41B7"/>
    <w:rsid w:val="559E6E79"/>
    <w:rsid w:val="55BA1B81"/>
    <w:rsid w:val="55D47E63"/>
    <w:rsid w:val="55EF2A92"/>
    <w:rsid w:val="55F43012"/>
    <w:rsid w:val="55FD2F0B"/>
    <w:rsid w:val="55FE4DD7"/>
    <w:rsid w:val="56007DBB"/>
    <w:rsid w:val="561548D9"/>
    <w:rsid w:val="56170651"/>
    <w:rsid w:val="561B7022"/>
    <w:rsid w:val="562468CA"/>
    <w:rsid w:val="5633329C"/>
    <w:rsid w:val="5634594D"/>
    <w:rsid w:val="56462CE4"/>
    <w:rsid w:val="56464A92"/>
    <w:rsid w:val="56660C90"/>
    <w:rsid w:val="56777C7C"/>
    <w:rsid w:val="567A0BDF"/>
    <w:rsid w:val="56890E23"/>
    <w:rsid w:val="56B93EE3"/>
    <w:rsid w:val="56CD17BE"/>
    <w:rsid w:val="56EB68A3"/>
    <w:rsid w:val="56F31A45"/>
    <w:rsid w:val="56FC36A7"/>
    <w:rsid w:val="57064221"/>
    <w:rsid w:val="570C011B"/>
    <w:rsid w:val="57122BC6"/>
    <w:rsid w:val="571A1A7B"/>
    <w:rsid w:val="573A15E7"/>
    <w:rsid w:val="574F678C"/>
    <w:rsid w:val="57566F57"/>
    <w:rsid w:val="575A1ECF"/>
    <w:rsid w:val="57667599"/>
    <w:rsid w:val="576A226A"/>
    <w:rsid w:val="577E200A"/>
    <w:rsid w:val="579128B0"/>
    <w:rsid w:val="57D61E46"/>
    <w:rsid w:val="57DB56AE"/>
    <w:rsid w:val="58060661"/>
    <w:rsid w:val="58201313"/>
    <w:rsid w:val="583D3C73"/>
    <w:rsid w:val="58403763"/>
    <w:rsid w:val="587326BB"/>
    <w:rsid w:val="587A4EC7"/>
    <w:rsid w:val="588A63B0"/>
    <w:rsid w:val="58906470"/>
    <w:rsid w:val="58951D01"/>
    <w:rsid w:val="589618E1"/>
    <w:rsid w:val="589D5DF2"/>
    <w:rsid w:val="58B01C71"/>
    <w:rsid w:val="58B6540B"/>
    <w:rsid w:val="58B93579"/>
    <w:rsid w:val="58BC713A"/>
    <w:rsid w:val="58C3434A"/>
    <w:rsid w:val="58D41AC9"/>
    <w:rsid w:val="58DA7713"/>
    <w:rsid w:val="58E4799D"/>
    <w:rsid w:val="58E862D4"/>
    <w:rsid w:val="58EE6E87"/>
    <w:rsid w:val="58EF7663"/>
    <w:rsid w:val="58F2452C"/>
    <w:rsid w:val="58F25763"/>
    <w:rsid w:val="5917011E"/>
    <w:rsid w:val="592F37B0"/>
    <w:rsid w:val="59345076"/>
    <w:rsid w:val="59383414"/>
    <w:rsid w:val="593E7CA2"/>
    <w:rsid w:val="594159E5"/>
    <w:rsid w:val="59484FC5"/>
    <w:rsid w:val="594F037C"/>
    <w:rsid w:val="597F1A93"/>
    <w:rsid w:val="59883613"/>
    <w:rsid w:val="59945B14"/>
    <w:rsid w:val="599F2A73"/>
    <w:rsid w:val="59A36929"/>
    <w:rsid w:val="59AC10B0"/>
    <w:rsid w:val="59D32AE1"/>
    <w:rsid w:val="59D9431C"/>
    <w:rsid w:val="59DB1AED"/>
    <w:rsid w:val="59F7037D"/>
    <w:rsid w:val="59FD190B"/>
    <w:rsid w:val="5A33532D"/>
    <w:rsid w:val="5A3C46F5"/>
    <w:rsid w:val="5A5B4E98"/>
    <w:rsid w:val="5A5B7945"/>
    <w:rsid w:val="5A6003D6"/>
    <w:rsid w:val="5A6E240D"/>
    <w:rsid w:val="5A6E45B7"/>
    <w:rsid w:val="5A6F52F5"/>
    <w:rsid w:val="5A9132DB"/>
    <w:rsid w:val="5A92474A"/>
    <w:rsid w:val="5AA71877"/>
    <w:rsid w:val="5AAE2C06"/>
    <w:rsid w:val="5ABC019D"/>
    <w:rsid w:val="5ACD39D4"/>
    <w:rsid w:val="5ACD78F9"/>
    <w:rsid w:val="5ACE5CE2"/>
    <w:rsid w:val="5ADD1E8F"/>
    <w:rsid w:val="5AE34FA5"/>
    <w:rsid w:val="5AEF6F9D"/>
    <w:rsid w:val="5AFE693C"/>
    <w:rsid w:val="5B0340C4"/>
    <w:rsid w:val="5B0E7B48"/>
    <w:rsid w:val="5B215ACE"/>
    <w:rsid w:val="5B296730"/>
    <w:rsid w:val="5B323837"/>
    <w:rsid w:val="5B557525"/>
    <w:rsid w:val="5B7008D2"/>
    <w:rsid w:val="5B772902"/>
    <w:rsid w:val="5B865931"/>
    <w:rsid w:val="5B8B6F5B"/>
    <w:rsid w:val="5B977B3E"/>
    <w:rsid w:val="5BA34914"/>
    <w:rsid w:val="5BA858A7"/>
    <w:rsid w:val="5BD317DF"/>
    <w:rsid w:val="5BD472A0"/>
    <w:rsid w:val="5BD81E74"/>
    <w:rsid w:val="5BF17FCF"/>
    <w:rsid w:val="5C0C22DA"/>
    <w:rsid w:val="5C0F48B9"/>
    <w:rsid w:val="5C315336"/>
    <w:rsid w:val="5C3454DA"/>
    <w:rsid w:val="5C4E28F2"/>
    <w:rsid w:val="5C553C81"/>
    <w:rsid w:val="5C585867"/>
    <w:rsid w:val="5C5B3C9C"/>
    <w:rsid w:val="5C6100BA"/>
    <w:rsid w:val="5C6B178C"/>
    <w:rsid w:val="5C7A36E7"/>
    <w:rsid w:val="5C80108D"/>
    <w:rsid w:val="5C877BB2"/>
    <w:rsid w:val="5C885BE2"/>
    <w:rsid w:val="5C89392A"/>
    <w:rsid w:val="5C9A0C23"/>
    <w:rsid w:val="5CAB1AF3"/>
    <w:rsid w:val="5CC22998"/>
    <w:rsid w:val="5CC52489"/>
    <w:rsid w:val="5CCF199A"/>
    <w:rsid w:val="5D045B47"/>
    <w:rsid w:val="5D1E0517"/>
    <w:rsid w:val="5D1F7DEB"/>
    <w:rsid w:val="5D274799"/>
    <w:rsid w:val="5D2B6790"/>
    <w:rsid w:val="5D323FC2"/>
    <w:rsid w:val="5D380EAD"/>
    <w:rsid w:val="5D400373"/>
    <w:rsid w:val="5D4F5189"/>
    <w:rsid w:val="5D5077AC"/>
    <w:rsid w:val="5D5977A1"/>
    <w:rsid w:val="5D647EF4"/>
    <w:rsid w:val="5D663C6C"/>
    <w:rsid w:val="5D700646"/>
    <w:rsid w:val="5D747B24"/>
    <w:rsid w:val="5D796643"/>
    <w:rsid w:val="5D8E3DED"/>
    <w:rsid w:val="5D9F2CDA"/>
    <w:rsid w:val="5DAA0B9B"/>
    <w:rsid w:val="5DB9023F"/>
    <w:rsid w:val="5DB95606"/>
    <w:rsid w:val="5DBF431C"/>
    <w:rsid w:val="5DC17CF2"/>
    <w:rsid w:val="5DDA1789"/>
    <w:rsid w:val="5DF2339B"/>
    <w:rsid w:val="5DF9741A"/>
    <w:rsid w:val="5DFF6514"/>
    <w:rsid w:val="5E045AF7"/>
    <w:rsid w:val="5E0D403D"/>
    <w:rsid w:val="5E174F66"/>
    <w:rsid w:val="5E192A8C"/>
    <w:rsid w:val="5E1C4B3C"/>
    <w:rsid w:val="5E2E5787"/>
    <w:rsid w:val="5E35785D"/>
    <w:rsid w:val="5E3B5BE2"/>
    <w:rsid w:val="5E3E4AF6"/>
    <w:rsid w:val="5E452E2B"/>
    <w:rsid w:val="5E755295"/>
    <w:rsid w:val="5E79177D"/>
    <w:rsid w:val="5E81214A"/>
    <w:rsid w:val="5E8A73E6"/>
    <w:rsid w:val="5E9159A0"/>
    <w:rsid w:val="5E9465B6"/>
    <w:rsid w:val="5E9B5B97"/>
    <w:rsid w:val="5EB411DC"/>
    <w:rsid w:val="5EB427B5"/>
    <w:rsid w:val="5ED30E8D"/>
    <w:rsid w:val="5ED6097D"/>
    <w:rsid w:val="5EEF352A"/>
    <w:rsid w:val="5EF534F9"/>
    <w:rsid w:val="5F0E6369"/>
    <w:rsid w:val="5F230066"/>
    <w:rsid w:val="5F3433D4"/>
    <w:rsid w:val="5F443B39"/>
    <w:rsid w:val="5F5349BB"/>
    <w:rsid w:val="5F5A5E31"/>
    <w:rsid w:val="5F5A7800"/>
    <w:rsid w:val="5F5C0E82"/>
    <w:rsid w:val="5F83500A"/>
    <w:rsid w:val="5F855A14"/>
    <w:rsid w:val="5F893C41"/>
    <w:rsid w:val="5F8D1984"/>
    <w:rsid w:val="5F970121"/>
    <w:rsid w:val="5FB24F46"/>
    <w:rsid w:val="5FBC7B73"/>
    <w:rsid w:val="5FC63BFC"/>
    <w:rsid w:val="5FD01870"/>
    <w:rsid w:val="5FD72BFF"/>
    <w:rsid w:val="5FE01AB3"/>
    <w:rsid w:val="5FFB27AE"/>
    <w:rsid w:val="60031C46"/>
    <w:rsid w:val="6028345A"/>
    <w:rsid w:val="602D281F"/>
    <w:rsid w:val="602E6323"/>
    <w:rsid w:val="604007A4"/>
    <w:rsid w:val="60597AB8"/>
    <w:rsid w:val="60606A54"/>
    <w:rsid w:val="60686781"/>
    <w:rsid w:val="607B7A2E"/>
    <w:rsid w:val="60873E68"/>
    <w:rsid w:val="6089214B"/>
    <w:rsid w:val="6098319E"/>
    <w:rsid w:val="609C7853"/>
    <w:rsid w:val="60A0187E"/>
    <w:rsid w:val="60A476E6"/>
    <w:rsid w:val="60AF2E7D"/>
    <w:rsid w:val="60C90799"/>
    <w:rsid w:val="60D1764E"/>
    <w:rsid w:val="60DC1451"/>
    <w:rsid w:val="60E27AAD"/>
    <w:rsid w:val="60E530F9"/>
    <w:rsid w:val="60E72490"/>
    <w:rsid w:val="60EB6374"/>
    <w:rsid w:val="60EE1FAE"/>
    <w:rsid w:val="60F5158E"/>
    <w:rsid w:val="60F621D7"/>
    <w:rsid w:val="60FA4DF7"/>
    <w:rsid w:val="60FF240D"/>
    <w:rsid w:val="61042335"/>
    <w:rsid w:val="6104276A"/>
    <w:rsid w:val="615269E1"/>
    <w:rsid w:val="615F1983"/>
    <w:rsid w:val="61774699"/>
    <w:rsid w:val="617D74A0"/>
    <w:rsid w:val="618574F2"/>
    <w:rsid w:val="61903065"/>
    <w:rsid w:val="619A0388"/>
    <w:rsid w:val="61A303E8"/>
    <w:rsid w:val="61BC20AC"/>
    <w:rsid w:val="61BF00EC"/>
    <w:rsid w:val="61DD4C92"/>
    <w:rsid w:val="61E54362"/>
    <w:rsid w:val="61E82EA1"/>
    <w:rsid w:val="61E933E5"/>
    <w:rsid w:val="62080370"/>
    <w:rsid w:val="621E6B9D"/>
    <w:rsid w:val="62223072"/>
    <w:rsid w:val="62224D8A"/>
    <w:rsid w:val="62276772"/>
    <w:rsid w:val="625F7FBA"/>
    <w:rsid w:val="62647A86"/>
    <w:rsid w:val="627604AD"/>
    <w:rsid w:val="627D6304"/>
    <w:rsid w:val="62886432"/>
    <w:rsid w:val="628D38C0"/>
    <w:rsid w:val="629A75F9"/>
    <w:rsid w:val="62A806E3"/>
    <w:rsid w:val="62A96530"/>
    <w:rsid w:val="62D15CF3"/>
    <w:rsid w:val="62E01DCA"/>
    <w:rsid w:val="62E55633"/>
    <w:rsid w:val="62E96ED1"/>
    <w:rsid w:val="63036580"/>
    <w:rsid w:val="632443AD"/>
    <w:rsid w:val="63364189"/>
    <w:rsid w:val="63446968"/>
    <w:rsid w:val="635505B7"/>
    <w:rsid w:val="635A1B7D"/>
    <w:rsid w:val="635E595A"/>
    <w:rsid w:val="6377272F"/>
    <w:rsid w:val="63B84AF5"/>
    <w:rsid w:val="63BB2C48"/>
    <w:rsid w:val="63BE71BA"/>
    <w:rsid w:val="63C15389"/>
    <w:rsid w:val="63E1229E"/>
    <w:rsid w:val="63ED479F"/>
    <w:rsid w:val="63F5377F"/>
    <w:rsid w:val="6408782B"/>
    <w:rsid w:val="64193E53"/>
    <w:rsid w:val="643B2696"/>
    <w:rsid w:val="643B681E"/>
    <w:rsid w:val="64527F2C"/>
    <w:rsid w:val="6462286B"/>
    <w:rsid w:val="646A5FF4"/>
    <w:rsid w:val="646B7DB9"/>
    <w:rsid w:val="646F7C28"/>
    <w:rsid w:val="64836EB1"/>
    <w:rsid w:val="649317EA"/>
    <w:rsid w:val="64997644"/>
    <w:rsid w:val="64A30063"/>
    <w:rsid w:val="64AE221D"/>
    <w:rsid w:val="64AF0253"/>
    <w:rsid w:val="64AF4728"/>
    <w:rsid w:val="64BA3571"/>
    <w:rsid w:val="64D02AA8"/>
    <w:rsid w:val="64E17A55"/>
    <w:rsid w:val="64E626AC"/>
    <w:rsid w:val="64F63B27"/>
    <w:rsid w:val="64F8139E"/>
    <w:rsid w:val="64FC422A"/>
    <w:rsid w:val="64FE113D"/>
    <w:rsid w:val="64FF5D4E"/>
    <w:rsid w:val="65042956"/>
    <w:rsid w:val="6508441A"/>
    <w:rsid w:val="65142BA4"/>
    <w:rsid w:val="65177ED9"/>
    <w:rsid w:val="6520383A"/>
    <w:rsid w:val="65297A59"/>
    <w:rsid w:val="65333906"/>
    <w:rsid w:val="653E7B5A"/>
    <w:rsid w:val="654B0846"/>
    <w:rsid w:val="654C55C5"/>
    <w:rsid w:val="655A10C5"/>
    <w:rsid w:val="655D5279"/>
    <w:rsid w:val="655F347A"/>
    <w:rsid w:val="656407A7"/>
    <w:rsid w:val="657E6C38"/>
    <w:rsid w:val="657F58CB"/>
    <w:rsid w:val="65815AE7"/>
    <w:rsid w:val="658E3384"/>
    <w:rsid w:val="658E3D60"/>
    <w:rsid w:val="65962301"/>
    <w:rsid w:val="65AF713B"/>
    <w:rsid w:val="65D379C4"/>
    <w:rsid w:val="65E05075"/>
    <w:rsid w:val="65EE2A50"/>
    <w:rsid w:val="65FB2D88"/>
    <w:rsid w:val="660202AA"/>
    <w:rsid w:val="660404C6"/>
    <w:rsid w:val="66074953"/>
    <w:rsid w:val="662D5327"/>
    <w:rsid w:val="6635242D"/>
    <w:rsid w:val="663E5D43"/>
    <w:rsid w:val="66417024"/>
    <w:rsid w:val="66446380"/>
    <w:rsid w:val="665A1E94"/>
    <w:rsid w:val="665C06E5"/>
    <w:rsid w:val="6687610B"/>
    <w:rsid w:val="669C06FE"/>
    <w:rsid w:val="669F5444"/>
    <w:rsid w:val="66B477F6"/>
    <w:rsid w:val="66C00579"/>
    <w:rsid w:val="66C1375B"/>
    <w:rsid w:val="66C8504F"/>
    <w:rsid w:val="66CC2D91"/>
    <w:rsid w:val="66D41C46"/>
    <w:rsid w:val="66E016CC"/>
    <w:rsid w:val="66E04A8F"/>
    <w:rsid w:val="66E321C6"/>
    <w:rsid w:val="66E46D32"/>
    <w:rsid w:val="66E8749F"/>
    <w:rsid w:val="66F64BA2"/>
    <w:rsid w:val="66FD5206"/>
    <w:rsid w:val="67073DC9"/>
    <w:rsid w:val="670F0158"/>
    <w:rsid w:val="671F55B7"/>
    <w:rsid w:val="673944A5"/>
    <w:rsid w:val="674A499A"/>
    <w:rsid w:val="67550FD9"/>
    <w:rsid w:val="67670D0C"/>
    <w:rsid w:val="677B6565"/>
    <w:rsid w:val="67803B7C"/>
    <w:rsid w:val="6786541F"/>
    <w:rsid w:val="67A5102D"/>
    <w:rsid w:val="67B37AAD"/>
    <w:rsid w:val="67B57CC9"/>
    <w:rsid w:val="67B6134C"/>
    <w:rsid w:val="67C7028A"/>
    <w:rsid w:val="67CB3049"/>
    <w:rsid w:val="67D01C23"/>
    <w:rsid w:val="67DF4D46"/>
    <w:rsid w:val="67E1461B"/>
    <w:rsid w:val="67EA0678"/>
    <w:rsid w:val="67F30337"/>
    <w:rsid w:val="67F464DC"/>
    <w:rsid w:val="67F65BEC"/>
    <w:rsid w:val="68024591"/>
    <w:rsid w:val="68156B35"/>
    <w:rsid w:val="681F15E7"/>
    <w:rsid w:val="68273FF7"/>
    <w:rsid w:val="682B0513"/>
    <w:rsid w:val="682C5644"/>
    <w:rsid w:val="682E0778"/>
    <w:rsid w:val="682E182A"/>
    <w:rsid w:val="682E5386"/>
    <w:rsid w:val="68363C50"/>
    <w:rsid w:val="683648BC"/>
    <w:rsid w:val="68444BA9"/>
    <w:rsid w:val="68450A3A"/>
    <w:rsid w:val="684E763B"/>
    <w:rsid w:val="6861575B"/>
    <w:rsid w:val="68692862"/>
    <w:rsid w:val="686F60CA"/>
    <w:rsid w:val="6879463C"/>
    <w:rsid w:val="687E455F"/>
    <w:rsid w:val="68826E58"/>
    <w:rsid w:val="68906041"/>
    <w:rsid w:val="689756E6"/>
    <w:rsid w:val="68A044D6"/>
    <w:rsid w:val="68A4208A"/>
    <w:rsid w:val="68C33D20"/>
    <w:rsid w:val="68CA77A4"/>
    <w:rsid w:val="68CB5205"/>
    <w:rsid w:val="68DD6B77"/>
    <w:rsid w:val="68E85E7D"/>
    <w:rsid w:val="68FE2668"/>
    <w:rsid w:val="69085BD7"/>
    <w:rsid w:val="690F469D"/>
    <w:rsid w:val="69190441"/>
    <w:rsid w:val="69225276"/>
    <w:rsid w:val="692844CB"/>
    <w:rsid w:val="692D388F"/>
    <w:rsid w:val="692F256A"/>
    <w:rsid w:val="6937469D"/>
    <w:rsid w:val="693F4886"/>
    <w:rsid w:val="69426B57"/>
    <w:rsid w:val="6942733B"/>
    <w:rsid w:val="694E10A3"/>
    <w:rsid w:val="69794D27"/>
    <w:rsid w:val="69796AD5"/>
    <w:rsid w:val="697E40EB"/>
    <w:rsid w:val="698C4A5A"/>
    <w:rsid w:val="69A2354B"/>
    <w:rsid w:val="69B31557"/>
    <w:rsid w:val="69B53FB1"/>
    <w:rsid w:val="69B67D29"/>
    <w:rsid w:val="69C02956"/>
    <w:rsid w:val="69C77840"/>
    <w:rsid w:val="69CF6309"/>
    <w:rsid w:val="69D00DEB"/>
    <w:rsid w:val="69EF7E0A"/>
    <w:rsid w:val="6A0E3698"/>
    <w:rsid w:val="6A102F95"/>
    <w:rsid w:val="6A2B3E9E"/>
    <w:rsid w:val="6A2F71D3"/>
    <w:rsid w:val="6A31115D"/>
    <w:rsid w:val="6A386990"/>
    <w:rsid w:val="6A3A2708"/>
    <w:rsid w:val="6A440E91"/>
    <w:rsid w:val="6A453D37"/>
    <w:rsid w:val="6A46066D"/>
    <w:rsid w:val="6A4D2633"/>
    <w:rsid w:val="6A4F4892"/>
    <w:rsid w:val="6A56272A"/>
    <w:rsid w:val="6A885221"/>
    <w:rsid w:val="6A902328"/>
    <w:rsid w:val="6A943C47"/>
    <w:rsid w:val="6A966818"/>
    <w:rsid w:val="6A9E2C97"/>
    <w:rsid w:val="6AB3329C"/>
    <w:rsid w:val="6AB46016"/>
    <w:rsid w:val="6AB544C6"/>
    <w:rsid w:val="6AB75B07"/>
    <w:rsid w:val="6AB844F7"/>
    <w:rsid w:val="6AD00976"/>
    <w:rsid w:val="6ADC2437"/>
    <w:rsid w:val="6ADE2077"/>
    <w:rsid w:val="6AE368FC"/>
    <w:rsid w:val="6AF002C8"/>
    <w:rsid w:val="6AFF18E3"/>
    <w:rsid w:val="6B032AFA"/>
    <w:rsid w:val="6B062F4F"/>
    <w:rsid w:val="6B193F4A"/>
    <w:rsid w:val="6B4C44A1"/>
    <w:rsid w:val="6B5D3CBD"/>
    <w:rsid w:val="6B6E3C91"/>
    <w:rsid w:val="6B7612C6"/>
    <w:rsid w:val="6B7834E8"/>
    <w:rsid w:val="6B7C75C3"/>
    <w:rsid w:val="6B8A5DB3"/>
    <w:rsid w:val="6B923E7E"/>
    <w:rsid w:val="6BA7100D"/>
    <w:rsid w:val="6BA75B7B"/>
    <w:rsid w:val="6BA936A1"/>
    <w:rsid w:val="6BAC02B0"/>
    <w:rsid w:val="6BB06659"/>
    <w:rsid w:val="6BBA3B00"/>
    <w:rsid w:val="6BBD539F"/>
    <w:rsid w:val="6BC524A5"/>
    <w:rsid w:val="6BC52721"/>
    <w:rsid w:val="6BC653FD"/>
    <w:rsid w:val="6BC83882"/>
    <w:rsid w:val="6BDC2F10"/>
    <w:rsid w:val="6BE42896"/>
    <w:rsid w:val="6BE648F5"/>
    <w:rsid w:val="6BED6A54"/>
    <w:rsid w:val="6BEE7306"/>
    <w:rsid w:val="6BF05EF2"/>
    <w:rsid w:val="6BF61510"/>
    <w:rsid w:val="6BF624E6"/>
    <w:rsid w:val="6BFD39ED"/>
    <w:rsid w:val="6C0905E4"/>
    <w:rsid w:val="6C0B610A"/>
    <w:rsid w:val="6C150D37"/>
    <w:rsid w:val="6C1A5F0D"/>
    <w:rsid w:val="6C1A7321"/>
    <w:rsid w:val="6C225202"/>
    <w:rsid w:val="6C264CF2"/>
    <w:rsid w:val="6C2D129F"/>
    <w:rsid w:val="6C4909E0"/>
    <w:rsid w:val="6C4D6722"/>
    <w:rsid w:val="6C5D5536"/>
    <w:rsid w:val="6C5E0930"/>
    <w:rsid w:val="6C6A5CAE"/>
    <w:rsid w:val="6C8163CC"/>
    <w:rsid w:val="6CA420BB"/>
    <w:rsid w:val="6CB0280D"/>
    <w:rsid w:val="6CB62991"/>
    <w:rsid w:val="6CBA368C"/>
    <w:rsid w:val="6CBF3CB4"/>
    <w:rsid w:val="6CD26C28"/>
    <w:rsid w:val="6CEF77DA"/>
    <w:rsid w:val="6CF70359"/>
    <w:rsid w:val="6CFA760D"/>
    <w:rsid w:val="6D1023AE"/>
    <w:rsid w:val="6D142D9C"/>
    <w:rsid w:val="6D1E3EF7"/>
    <w:rsid w:val="6D2013EB"/>
    <w:rsid w:val="6D25144D"/>
    <w:rsid w:val="6D282CEC"/>
    <w:rsid w:val="6D401DE3"/>
    <w:rsid w:val="6D4D5FA4"/>
    <w:rsid w:val="6D873006"/>
    <w:rsid w:val="6DAA3701"/>
    <w:rsid w:val="6DB93944"/>
    <w:rsid w:val="6DCD49B0"/>
    <w:rsid w:val="6DD32C57"/>
    <w:rsid w:val="6DDB753C"/>
    <w:rsid w:val="6DDC27CA"/>
    <w:rsid w:val="6DEA7FA1"/>
    <w:rsid w:val="6DEF43B8"/>
    <w:rsid w:val="6DF1779F"/>
    <w:rsid w:val="6DF56692"/>
    <w:rsid w:val="6DFE49FA"/>
    <w:rsid w:val="6E110B30"/>
    <w:rsid w:val="6E227A24"/>
    <w:rsid w:val="6E297B0A"/>
    <w:rsid w:val="6E31797E"/>
    <w:rsid w:val="6E492F1A"/>
    <w:rsid w:val="6E531FEA"/>
    <w:rsid w:val="6E567153"/>
    <w:rsid w:val="6E5B51AF"/>
    <w:rsid w:val="6E777A87"/>
    <w:rsid w:val="6E7A0714"/>
    <w:rsid w:val="6E91041D"/>
    <w:rsid w:val="6EB760D5"/>
    <w:rsid w:val="6EC46DC2"/>
    <w:rsid w:val="6ED3357D"/>
    <w:rsid w:val="6EDD3662"/>
    <w:rsid w:val="6EEA64D3"/>
    <w:rsid w:val="6EFF182A"/>
    <w:rsid w:val="6F1054EE"/>
    <w:rsid w:val="6F12155D"/>
    <w:rsid w:val="6F286C85"/>
    <w:rsid w:val="6F3A1E37"/>
    <w:rsid w:val="6F3B4F58"/>
    <w:rsid w:val="6F5002D8"/>
    <w:rsid w:val="6F51655F"/>
    <w:rsid w:val="6F6F075E"/>
    <w:rsid w:val="6F7C10CD"/>
    <w:rsid w:val="6F9603E0"/>
    <w:rsid w:val="6F9957DB"/>
    <w:rsid w:val="6FA04DBB"/>
    <w:rsid w:val="6FA80114"/>
    <w:rsid w:val="6FA84E0A"/>
    <w:rsid w:val="6FAA4922"/>
    <w:rsid w:val="6FBC771B"/>
    <w:rsid w:val="6FC165DF"/>
    <w:rsid w:val="6FC35D94"/>
    <w:rsid w:val="6FDC3D35"/>
    <w:rsid w:val="6FDE4AE5"/>
    <w:rsid w:val="6FE0785B"/>
    <w:rsid w:val="6FEC0000"/>
    <w:rsid w:val="6FEC2772"/>
    <w:rsid w:val="6FF7345D"/>
    <w:rsid w:val="6FFB6495"/>
    <w:rsid w:val="70096E04"/>
    <w:rsid w:val="700C381A"/>
    <w:rsid w:val="70266641"/>
    <w:rsid w:val="70380AF6"/>
    <w:rsid w:val="70394100"/>
    <w:rsid w:val="703B68C6"/>
    <w:rsid w:val="705838E8"/>
    <w:rsid w:val="7064403B"/>
    <w:rsid w:val="70673B2B"/>
    <w:rsid w:val="706758D9"/>
    <w:rsid w:val="707F210D"/>
    <w:rsid w:val="70817F4E"/>
    <w:rsid w:val="70985276"/>
    <w:rsid w:val="709F1517"/>
    <w:rsid w:val="70B00342"/>
    <w:rsid w:val="70B0102E"/>
    <w:rsid w:val="70B07280"/>
    <w:rsid w:val="70DA254F"/>
    <w:rsid w:val="70DC00E0"/>
    <w:rsid w:val="70E04387"/>
    <w:rsid w:val="70E46532"/>
    <w:rsid w:val="70E656D1"/>
    <w:rsid w:val="70E76A1A"/>
    <w:rsid w:val="70F25AEA"/>
    <w:rsid w:val="70F54D8C"/>
    <w:rsid w:val="70F73101"/>
    <w:rsid w:val="71082B0D"/>
    <w:rsid w:val="710C06EB"/>
    <w:rsid w:val="711710AD"/>
    <w:rsid w:val="71285068"/>
    <w:rsid w:val="712F4B95"/>
    <w:rsid w:val="713E488C"/>
    <w:rsid w:val="714D689F"/>
    <w:rsid w:val="71566079"/>
    <w:rsid w:val="715776FB"/>
    <w:rsid w:val="71632544"/>
    <w:rsid w:val="71773CD3"/>
    <w:rsid w:val="718116CD"/>
    <w:rsid w:val="71AF3F31"/>
    <w:rsid w:val="71B72890"/>
    <w:rsid w:val="71BA7C8A"/>
    <w:rsid w:val="71C05DA0"/>
    <w:rsid w:val="71C64DEE"/>
    <w:rsid w:val="71C86FD9"/>
    <w:rsid w:val="71E74F23"/>
    <w:rsid w:val="71E847F7"/>
    <w:rsid w:val="71EA058B"/>
    <w:rsid w:val="720738E3"/>
    <w:rsid w:val="721970A7"/>
    <w:rsid w:val="721F46E6"/>
    <w:rsid w:val="723133BA"/>
    <w:rsid w:val="72477770"/>
    <w:rsid w:val="726245AA"/>
    <w:rsid w:val="726B2860"/>
    <w:rsid w:val="72733158"/>
    <w:rsid w:val="72826220"/>
    <w:rsid w:val="728E539F"/>
    <w:rsid w:val="728F531B"/>
    <w:rsid w:val="72916C3D"/>
    <w:rsid w:val="72A16093"/>
    <w:rsid w:val="72A5093A"/>
    <w:rsid w:val="72AE326B"/>
    <w:rsid w:val="72BC63B0"/>
    <w:rsid w:val="72BF174A"/>
    <w:rsid w:val="72C32A49"/>
    <w:rsid w:val="72C77F85"/>
    <w:rsid w:val="72D06A1A"/>
    <w:rsid w:val="72D354A8"/>
    <w:rsid w:val="72D53B1D"/>
    <w:rsid w:val="72DA05E4"/>
    <w:rsid w:val="72FF559C"/>
    <w:rsid w:val="73062B69"/>
    <w:rsid w:val="730918EF"/>
    <w:rsid w:val="73122982"/>
    <w:rsid w:val="731C783F"/>
    <w:rsid w:val="73384647"/>
    <w:rsid w:val="733C129F"/>
    <w:rsid w:val="733F0D8F"/>
    <w:rsid w:val="73444C90"/>
    <w:rsid w:val="7363682B"/>
    <w:rsid w:val="738823C1"/>
    <w:rsid w:val="738B5CCC"/>
    <w:rsid w:val="73972979"/>
    <w:rsid w:val="73C14A23"/>
    <w:rsid w:val="73D22824"/>
    <w:rsid w:val="73DB0AB8"/>
    <w:rsid w:val="73E717B7"/>
    <w:rsid w:val="73F80705"/>
    <w:rsid w:val="74002A7D"/>
    <w:rsid w:val="740D6797"/>
    <w:rsid w:val="741419AA"/>
    <w:rsid w:val="7420182F"/>
    <w:rsid w:val="7429723C"/>
    <w:rsid w:val="742F78C9"/>
    <w:rsid w:val="74594E7B"/>
    <w:rsid w:val="7463285B"/>
    <w:rsid w:val="74730497"/>
    <w:rsid w:val="747866E6"/>
    <w:rsid w:val="747B5E57"/>
    <w:rsid w:val="74862DDB"/>
    <w:rsid w:val="74863FB1"/>
    <w:rsid w:val="74924E94"/>
    <w:rsid w:val="74963504"/>
    <w:rsid w:val="749A12E0"/>
    <w:rsid w:val="749E7B1F"/>
    <w:rsid w:val="74AB66DC"/>
    <w:rsid w:val="74AC70C4"/>
    <w:rsid w:val="74B84955"/>
    <w:rsid w:val="74BD640F"/>
    <w:rsid w:val="74D13C69"/>
    <w:rsid w:val="74D379E1"/>
    <w:rsid w:val="74DA2EC3"/>
    <w:rsid w:val="74E474F8"/>
    <w:rsid w:val="74E73E6D"/>
    <w:rsid w:val="74F109D8"/>
    <w:rsid w:val="74F466CE"/>
    <w:rsid w:val="74F86417"/>
    <w:rsid w:val="74FC6F38"/>
    <w:rsid w:val="75091655"/>
    <w:rsid w:val="750D1BC6"/>
    <w:rsid w:val="7510653F"/>
    <w:rsid w:val="751A5610"/>
    <w:rsid w:val="752B1306"/>
    <w:rsid w:val="75303040"/>
    <w:rsid w:val="75461F61"/>
    <w:rsid w:val="7561323F"/>
    <w:rsid w:val="756248C1"/>
    <w:rsid w:val="756A3157"/>
    <w:rsid w:val="75774810"/>
    <w:rsid w:val="759768BE"/>
    <w:rsid w:val="759D584D"/>
    <w:rsid w:val="75BE2241"/>
    <w:rsid w:val="75D61D48"/>
    <w:rsid w:val="75DE1D03"/>
    <w:rsid w:val="75E83018"/>
    <w:rsid w:val="75F220E9"/>
    <w:rsid w:val="75FB7403"/>
    <w:rsid w:val="760A0D32"/>
    <w:rsid w:val="7614205F"/>
    <w:rsid w:val="76191423"/>
    <w:rsid w:val="76424E1E"/>
    <w:rsid w:val="764D268A"/>
    <w:rsid w:val="76592168"/>
    <w:rsid w:val="765D0165"/>
    <w:rsid w:val="769021CA"/>
    <w:rsid w:val="76AF6458"/>
    <w:rsid w:val="76B237E2"/>
    <w:rsid w:val="76BD2250"/>
    <w:rsid w:val="76D139DB"/>
    <w:rsid w:val="76D90BB3"/>
    <w:rsid w:val="76DD4B47"/>
    <w:rsid w:val="76E063E5"/>
    <w:rsid w:val="76E404DA"/>
    <w:rsid w:val="770374F5"/>
    <w:rsid w:val="770B16B4"/>
    <w:rsid w:val="77106623"/>
    <w:rsid w:val="7715205A"/>
    <w:rsid w:val="772207C0"/>
    <w:rsid w:val="772A5851"/>
    <w:rsid w:val="774767CC"/>
    <w:rsid w:val="774B4F43"/>
    <w:rsid w:val="774E3474"/>
    <w:rsid w:val="77514BED"/>
    <w:rsid w:val="775504A8"/>
    <w:rsid w:val="77862AE9"/>
    <w:rsid w:val="778B6351"/>
    <w:rsid w:val="77935541"/>
    <w:rsid w:val="77A868CC"/>
    <w:rsid w:val="77B05DB7"/>
    <w:rsid w:val="77B61176"/>
    <w:rsid w:val="77E50BDB"/>
    <w:rsid w:val="77F04830"/>
    <w:rsid w:val="77FA5285"/>
    <w:rsid w:val="7807652E"/>
    <w:rsid w:val="78091FD7"/>
    <w:rsid w:val="780B739F"/>
    <w:rsid w:val="7826607A"/>
    <w:rsid w:val="782C7B34"/>
    <w:rsid w:val="78340796"/>
    <w:rsid w:val="783419C7"/>
    <w:rsid w:val="785E75C1"/>
    <w:rsid w:val="786D5A56"/>
    <w:rsid w:val="786E7772"/>
    <w:rsid w:val="78700E81"/>
    <w:rsid w:val="78811502"/>
    <w:rsid w:val="78A36408"/>
    <w:rsid w:val="78BC085E"/>
    <w:rsid w:val="78C37012"/>
    <w:rsid w:val="79222CE5"/>
    <w:rsid w:val="795F5CE7"/>
    <w:rsid w:val="795F7A95"/>
    <w:rsid w:val="79671CD8"/>
    <w:rsid w:val="796B01E8"/>
    <w:rsid w:val="796B468C"/>
    <w:rsid w:val="798219D5"/>
    <w:rsid w:val="798A1875"/>
    <w:rsid w:val="798C015E"/>
    <w:rsid w:val="79915775"/>
    <w:rsid w:val="7993148F"/>
    <w:rsid w:val="799F4335"/>
    <w:rsid w:val="79A15192"/>
    <w:rsid w:val="79D4292A"/>
    <w:rsid w:val="79DC3C0A"/>
    <w:rsid w:val="79DE63DD"/>
    <w:rsid w:val="79E36E98"/>
    <w:rsid w:val="7A0A1504"/>
    <w:rsid w:val="7A312AB5"/>
    <w:rsid w:val="7A326F58"/>
    <w:rsid w:val="7A354D10"/>
    <w:rsid w:val="7A3D6F11"/>
    <w:rsid w:val="7A3E3B4E"/>
    <w:rsid w:val="7A4B1E35"/>
    <w:rsid w:val="7A4E5288"/>
    <w:rsid w:val="7A637111"/>
    <w:rsid w:val="7A6920CF"/>
    <w:rsid w:val="7ACF1EDC"/>
    <w:rsid w:val="7AD4000F"/>
    <w:rsid w:val="7AEA1CF5"/>
    <w:rsid w:val="7AF91823"/>
    <w:rsid w:val="7B017F03"/>
    <w:rsid w:val="7B0A1C83"/>
    <w:rsid w:val="7B2014A6"/>
    <w:rsid w:val="7B221D76"/>
    <w:rsid w:val="7B270129"/>
    <w:rsid w:val="7B723883"/>
    <w:rsid w:val="7B7574A9"/>
    <w:rsid w:val="7B76395E"/>
    <w:rsid w:val="7B767318"/>
    <w:rsid w:val="7B892BA7"/>
    <w:rsid w:val="7B933A26"/>
    <w:rsid w:val="7B9942A5"/>
    <w:rsid w:val="7BA76374"/>
    <w:rsid w:val="7BBB50E5"/>
    <w:rsid w:val="7BC40083"/>
    <w:rsid w:val="7BCE2DEF"/>
    <w:rsid w:val="7BD1018C"/>
    <w:rsid w:val="7BD959D8"/>
    <w:rsid w:val="7BE97AEA"/>
    <w:rsid w:val="7C0558BE"/>
    <w:rsid w:val="7C1A4147"/>
    <w:rsid w:val="7C263D89"/>
    <w:rsid w:val="7C2D4935"/>
    <w:rsid w:val="7C2F099C"/>
    <w:rsid w:val="7C2F2854"/>
    <w:rsid w:val="7C3E6444"/>
    <w:rsid w:val="7C4F7CE5"/>
    <w:rsid w:val="7C5E5DE2"/>
    <w:rsid w:val="7C7C1675"/>
    <w:rsid w:val="7C857813"/>
    <w:rsid w:val="7C8B294F"/>
    <w:rsid w:val="7C8F243F"/>
    <w:rsid w:val="7C9C6A17"/>
    <w:rsid w:val="7CA27C7B"/>
    <w:rsid w:val="7CB77BE8"/>
    <w:rsid w:val="7CD02F2E"/>
    <w:rsid w:val="7CE4348B"/>
    <w:rsid w:val="7CE460A0"/>
    <w:rsid w:val="7CF16C56"/>
    <w:rsid w:val="7CF76237"/>
    <w:rsid w:val="7D1B3477"/>
    <w:rsid w:val="7D204B4C"/>
    <w:rsid w:val="7D2A2168"/>
    <w:rsid w:val="7D2F3C22"/>
    <w:rsid w:val="7D38653B"/>
    <w:rsid w:val="7D3B2090"/>
    <w:rsid w:val="7D4241A6"/>
    <w:rsid w:val="7D4E40A8"/>
    <w:rsid w:val="7D506689"/>
    <w:rsid w:val="7D9121E7"/>
    <w:rsid w:val="7DA2702F"/>
    <w:rsid w:val="7DA83C6B"/>
    <w:rsid w:val="7DBB1214"/>
    <w:rsid w:val="7DCA4AE7"/>
    <w:rsid w:val="7DE467BB"/>
    <w:rsid w:val="7DE93DD1"/>
    <w:rsid w:val="7DEE3058"/>
    <w:rsid w:val="7DF23AB9"/>
    <w:rsid w:val="7E012C96"/>
    <w:rsid w:val="7E1674CE"/>
    <w:rsid w:val="7E17093E"/>
    <w:rsid w:val="7E22532F"/>
    <w:rsid w:val="7E367916"/>
    <w:rsid w:val="7E421663"/>
    <w:rsid w:val="7E495CAB"/>
    <w:rsid w:val="7E512D98"/>
    <w:rsid w:val="7E525E1A"/>
    <w:rsid w:val="7E532832"/>
    <w:rsid w:val="7E5F2DE5"/>
    <w:rsid w:val="7E6A3242"/>
    <w:rsid w:val="7E7F64E4"/>
    <w:rsid w:val="7EA06B86"/>
    <w:rsid w:val="7EA560E3"/>
    <w:rsid w:val="7EC00FD6"/>
    <w:rsid w:val="7EC31425"/>
    <w:rsid w:val="7EC500C4"/>
    <w:rsid w:val="7ED24770"/>
    <w:rsid w:val="7EF17B18"/>
    <w:rsid w:val="7EF26CB5"/>
    <w:rsid w:val="7F054C3B"/>
    <w:rsid w:val="7F066C19"/>
    <w:rsid w:val="7F080287"/>
    <w:rsid w:val="7F2B0CEC"/>
    <w:rsid w:val="7F314C78"/>
    <w:rsid w:val="7F3B065C"/>
    <w:rsid w:val="7F503124"/>
    <w:rsid w:val="7F556080"/>
    <w:rsid w:val="7F58120E"/>
    <w:rsid w:val="7F591890"/>
    <w:rsid w:val="7F5F3848"/>
    <w:rsid w:val="7F601E71"/>
    <w:rsid w:val="7F606315"/>
    <w:rsid w:val="7F631C62"/>
    <w:rsid w:val="7F66382E"/>
    <w:rsid w:val="7F826FF9"/>
    <w:rsid w:val="7FBB6D67"/>
    <w:rsid w:val="7FC00B62"/>
    <w:rsid w:val="7FC06DB4"/>
    <w:rsid w:val="7FDB04E0"/>
    <w:rsid w:val="7FDB3BED"/>
    <w:rsid w:val="7FDD21C5"/>
    <w:rsid w:val="7FFA0518"/>
    <w:rsid w:val="7FFF39E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9" w:semiHidden="0" w:name="heading 4" w:locked="1"/>
    <w:lsdException w:qFormat="1" w:uiPriority="0" w:name="heading 5" w:locked="1"/>
    <w:lsdException w:qFormat="1" w:uiPriority="0" w:name="heading 6" w:locked="1"/>
    <w:lsdException w:qFormat="1" w:unhideWhenUsed="0" w:uiPriority="1" w:semiHidden="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qFormat="1" w:unhideWhenUsed="0"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99" w:semiHidden="0" w:name="Balloon Text"/>
    <w:lsdException w:qFormat="1" w:unhideWhenUsed="0" w:uiPriority="0" w:semiHidden="0" w:name="Table Grid" w:locked="1"/>
    <w:lsdException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2"/>
    <w:qFormat/>
    <w:uiPriority w:val="9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semiHidden/>
    <w:unhideWhenUsed/>
    <w:qFormat/>
    <w:locked/>
    <w:uiPriority w:val="0"/>
    <w:pPr>
      <w:keepNext/>
      <w:keepLines/>
      <w:spacing w:before="260" w:after="260" w:line="413" w:lineRule="auto"/>
      <w:outlineLvl w:val="2"/>
    </w:pPr>
    <w:rPr>
      <w:b/>
      <w:sz w:val="32"/>
    </w:rPr>
  </w:style>
  <w:style w:type="paragraph" w:styleId="5">
    <w:name w:val="heading 4"/>
    <w:basedOn w:val="1"/>
    <w:next w:val="1"/>
    <w:unhideWhenUsed/>
    <w:qFormat/>
    <w:locked/>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7"/>
    <w:basedOn w:val="1"/>
    <w:next w:val="1"/>
    <w:qFormat/>
    <w:locked/>
    <w:uiPriority w:val="1"/>
    <w:pPr>
      <w:spacing w:before="35"/>
      <w:ind w:left="991" w:right="1608"/>
      <w:jc w:val="center"/>
      <w:outlineLvl w:val="6"/>
    </w:pPr>
    <w:rPr>
      <w:rFonts w:ascii="宋体" w:hAnsi="宋体" w:cs="宋体"/>
      <w:b/>
      <w:bCs/>
      <w:sz w:val="28"/>
      <w:szCs w:val="28"/>
    </w:rPr>
  </w:style>
  <w:style w:type="character" w:default="1" w:styleId="26">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7">
    <w:name w:val="List 3"/>
    <w:basedOn w:val="1"/>
    <w:qFormat/>
    <w:uiPriority w:val="0"/>
    <w:pPr>
      <w:ind w:left="100" w:leftChars="400" w:hanging="200" w:hangingChars="200"/>
    </w:pPr>
    <w:rPr>
      <w:rFonts w:ascii="Times New Roman" w:hAnsi="Times New Roman"/>
      <w:szCs w:val="24"/>
    </w:rPr>
  </w:style>
  <w:style w:type="paragraph" w:styleId="8">
    <w:name w:val="Normal Indent"/>
    <w:basedOn w:val="1"/>
    <w:next w:val="9"/>
    <w:qFormat/>
    <w:uiPriority w:val="0"/>
    <w:pPr>
      <w:ind w:firstLine="420" w:firstLineChars="200"/>
    </w:pPr>
  </w:style>
  <w:style w:type="paragraph" w:customStyle="1" w:styleId="9">
    <w:name w:val="样式3"/>
    <w:basedOn w:val="2"/>
    <w:next w:val="1"/>
    <w:qFormat/>
    <w:uiPriority w:val="0"/>
    <w:pPr>
      <w:spacing w:line="640" w:lineRule="exact"/>
      <w:jc w:val="center"/>
    </w:pPr>
    <w:rPr>
      <w:rFonts w:ascii="方正小标宋简体" w:hAnsi="华文中宋" w:eastAsia="方正小标宋简体"/>
      <w:b w:val="0"/>
    </w:rPr>
  </w:style>
  <w:style w:type="paragraph" w:styleId="10">
    <w:name w:val="caption"/>
    <w:basedOn w:val="1"/>
    <w:next w:val="1"/>
    <w:qFormat/>
    <w:locked/>
    <w:uiPriority w:val="0"/>
    <w:pPr>
      <w:spacing w:before="152" w:after="160"/>
    </w:pPr>
    <w:rPr>
      <w:rFonts w:ascii="Arial" w:hAnsi="Arial" w:eastAsia="黑体" w:cs="Arial"/>
      <w:sz w:val="20"/>
      <w:szCs w:val="20"/>
    </w:rPr>
  </w:style>
  <w:style w:type="paragraph" w:styleId="11">
    <w:name w:val="annotation text"/>
    <w:basedOn w:val="1"/>
    <w:link w:val="69"/>
    <w:semiHidden/>
    <w:unhideWhenUsed/>
    <w:qFormat/>
    <w:uiPriority w:val="99"/>
    <w:pPr>
      <w:jc w:val="left"/>
    </w:pPr>
  </w:style>
  <w:style w:type="paragraph" w:styleId="12">
    <w:name w:val="Body Text"/>
    <w:basedOn w:val="1"/>
    <w:next w:val="13"/>
    <w:link w:val="49"/>
    <w:qFormat/>
    <w:uiPriority w:val="99"/>
    <w:rPr>
      <w:rFonts w:ascii="Times New Roman" w:hAnsi="Times New Roman"/>
      <w:kern w:val="0"/>
      <w:sz w:val="28"/>
      <w:szCs w:val="20"/>
    </w:rPr>
  </w:style>
  <w:style w:type="paragraph" w:styleId="13">
    <w:name w:val="toc 2"/>
    <w:basedOn w:val="1"/>
    <w:next w:val="1"/>
    <w:qFormat/>
    <w:locked/>
    <w:uiPriority w:val="39"/>
    <w:pPr>
      <w:ind w:left="100"/>
    </w:pPr>
    <w:rPr>
      <w:rFonts w:ascii="宋体" w:hAnsi="宋体"/>
      <w:szCs w:val="21"/>
    </w:rPr>
  </w:style>
  <w:style w:type="paragraph" w:styleId="14">
    <w:name w:val="Body Text Indent"/>
    <w:basedOn w:val="1"/>
    <w:next w:val="15"/>
    <w:link w:val="52"/>
    <w:qFormat/>
    <w:uiPriority w:val="0"/>
    <w:pPr>
      <w:spacing w:after="120"/>
      <w:ind w:left="420" w:leftChars="200"/>
    </w:pPr>
  </w:style>
  <w:style w:type="paragraph" w:styleId="15">
    <w:name w:val="Body Text First Indent 2"/>
    <w:basedOn w:val="14"/>
    <w:next w:val="1"/>
    <w:qFormat/>
    <w:uiPriority w:val="0"/>
    <w:pPr>
      <w:tabs>
        <w:tab w:val="left" w:pos="0"/>
        <w:tab w:val="left" w:pos="993"/>
        <w:tab w:val="left" w:pos="1134"/>
      </w:tabs>
      <w:ind w:left="200" w:firstLine="200" w:firstLineChars="200"/>
    </w:pPr>
    <w:rPr>
      <w:sz w:val="24"/>
    </w:rPr>
  </w:style>
  <w:style w:type="paragraph" w:styleId="16">
    <w:name w:val="List 2"/>
    <w:basedOn w:val="1"/>
    <w:unhideWhenUsed/>
    <w:qFormat/>
    <w:uiPriority w:val="99"/>
    <w:pPr>
      <w:ind w:left="100" w:leftChars="200" w:hanging="200" w:hangingChars="200"/>
      <w:contextualSpacing/>
    </w:pPr>
  </w:style>
  <w:style w:type="paragraph" w:styleId="17">
    <w:name w:val="Plain Text"/>
    <w:basedOn w:val="1"/>
    <w:link w:val="54"/>
    <w:qFormat/>
    <w:uiPriority w:val="99"/>
    <w:rPr>
      <w:rFonts w:ascii="宋体" w:hAnsi="Courier New"/>
      <w:szCs w:val="20"/>
    </w:rPr>
  </w:style>
  <w:style w:type="paragraph" w:styleId="18">
    <w:name w:val="Balloon Text"/>
    <w:basedOn w:val="1"/>
    <w:link w:val="50"/>
    <w:qFormat/>
    <w:uiPriority w:val="99"/>
    <w:rPr>
      <w:sz w:val="18"/>
      <w:szCs w:val="20"/>
    </w:rPr>
  </w:style>
  <w:style w:type="paragraph" w:styleId="19">
    <w:name w:val="footer"/>
    <w:basedOn w:val="1"/>
    <w:link w:val="51"/>
    <w:qFormat/>
    <w:uiPriority w:val="99"/>
    <w:pPr>
      <w:tabs>
        <w:tab w:val="center" w:pos="4153"/>
        <w:tab w:val="right" w:pos="8306"/>
      </w:tabs>
      <w:snapToGrid w:val="0"/>
      <w:jc w:val="left"/>
    </w:pPr>
    <w:rPr>
      <w:kern w:val="0"/>
      <w:sz w:val="18"/>
      <w:szCs w:val="20"/>
    </w:rPr>
  </w:style>
  <w:style w:type="paragraph" w:styleId="20">
    <w:name w:val="header"/>
    <w:basedOn w:val="1"/>
    <w:link w:val="39"/>
    <w:qFormat/>
    <w:uiPriority w:val="99"/>
    <w:pPr>
      <w:pBdr>
        <w:bottom w:val="single" w:color="auto" w:sz="6" w:space="1"/>
      </w:pBdr>
      <w:tabs>
        <w:tab w:val="center" w:pos="4153"/>
        <w:tab w:val="right" w:pos="8306"/>
      </w:tabs>
      <w:snapToGrid w:val="0"/>
      <w:jc w:val="center"/>
    </w:pPr>
    <w:rPr>
      <w:kern w:val="0"/>
      <w:sz w:val="18"/>
      <w:szCs w:val="20"/>
    </w:rPr>
  </w:style>
  <w:style w:type="paragraph" w:styleId="21">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1"/>
    <w:next w:val="11"/>
    <w:link w:val="70"/>
    <w:semiHidden/>
    <w:unhideWhenUsed/>
    <w:qFormat/>
    <w:uiPriority w:val="99"/>
    <w:rPr>
      <w:b/>
      <w:bCs/>
    </w:rPr>
  </w:style>
  <w:style w:type="paragraph" w:styleId="23">
    <w:name w:val="Body Text First Indent"/>
    <w:basedOn w:val="12"/>
    <w:next w:val="15"/>
    <w:qFormat/>
    <w:uiPriority w:val="0"/>
    <w:pPr>
      <w:ind w:firstLine="420" w:firstLineChars="100"/>
    </w:pPr>
    <w:rPr>
      <w:sz w:val="24"/>
      <w:szCs w:val="24"/>
    </w:rPr>
  </w:style>
  <w:style w:type="table" w:styleId="25">
    <w:name w:val="Table Grid"/>
    <w:basedOn w:val="24"/>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qFormat/>
    <w:uiPriority w:val="99"/>
    <w:rPr>
      <w:lang w:val="zh-TW" w:eastAsia="zh-TW"/>
    </w:rPr>
  </w:style>
  <w:style w:type="character" w:styleId="28">
    <w:name w:val="Hyperlink"/>
    <w:basedOn w:val="26"/>
    <w:qFormat/>
    <w:uiPriority w:val="0"/>
    <w:rPr>
      <w:color w:val="0368A8"/>
      <w:u w:val="none"/>
    </w:rPr>
  </w:style>
  <w:style w:type="character" w:styleId="29">
    <w:name w:val="annotation reference"/>
    <w:basedOn w:val="26"/>
    <w:semiHidden/>
    <w:unhideWhenUsed/>
    <w:qFormat/>
    <w:uiPriority w:val="99"/>
    <w:rPr>
      <w:sz w:val="21"/>
      <w:szCs w:val="21"/>
    </w:rPr>
  </w:style>
  <w:style w:type="paragraph" w:customStyle="1" w:styleId="30">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1">
    <w:name w:val="No Spacing"/>
    <w:qFormat/>
    <w:uiPriority w:val="0"/>
    <w:pPr>
      <w:widowControl w:val="0"/>
      <w:jc w:val="both"/>
    </w:pPr>
    <w:rPr>
      <w:rFonts w:ascii="Times New Roman" w:hAnsi="Times New Roman" w:eastAsia="宋体" w:cs="Times New Roman"/>
      <w:kern w:val="2"/>
      <w:sz w:val="32"/>
      <w:lang w:val="en-US" w:eastAsia="zh-CN" w:bidi="ar-SA"/>
    </w:rPr>
  </w:style>
  <w:style w:type="character" w:customStyle="1" w:styleId="32">
    <w:name w:val="标题 1 Char"/>
    <w:basedOn w:val="26"/>
    <w:link w:val="2"/>
    <w:qFormat/>
    <w:locked/>
    <w:uiPriority w:val="99"/>
    <w:rPr>
      <w:rFonts w:ascii="宋体" w:eastAsia="宋体" w:cs="Times New Roman"/>
      <w:b/>
      <w:kern w:val="36"/>
      <w:sz w:val="48"/>
    </w:rPr>
  </w:style>
  <w:style w:type="character" w:customStyle="1" w:styleId="33">
    <w:name w:val="标题 2 Char"/>
    <w:basedOn w:val="26"/>
    <w:link w:val="3"/>
    <w:qFormat/>
    <w:locked/>
    <w:uiPriority w:val="99"/>
    <w:rPr>
      <w:rFonts w:ascii="Cambria" w:hAnsi="Cambria" w:cs="Times New Roman"/>
      <w:b/>
      <w:kern w:val="2"/>
      <w:sz w:val="32"/>
    </w:rPr>
  </w:style>
  <w:style w:type="character" w:customStyle="1" w:styleId="34">
    <w:name w:val="目录4 Char Char Char Char Char Char"/>
    <w:qFormat/>
    <w:uiPriority w:val="99"/>
    <w:rPr>
      <w:rFonts w:ascii="黑体" w:hAnsi="Tahoma" w:eastAsia="黑体"/>
      <w:kern w:val="2"/>
      <w:sz w:val="24"/>
      <w:lang w:val="en-US" w:eastAsia="zh-CN"/>
    </w:rPr>
  </w:style>
  <w:style w:type="character" w:customStyle="1" w:styleId="35">
    <w:name w:val="Footer Char"/>
    <w:qFormat/>
    <w:locked/>
    <w:uiPriority w:val="99"/>
    <w:rPr>
      <w:sz w:val="18"/>
    </w:rPr>
  </w:style>
  <w:style w:type="character" w:customStyle="1" w:styleId="36">
    <w:name w:val="Balloon Text Char"/>
    <w:qFormat/>
    <w:locked/>
    <w:uiPriority w:val="99"/>
    <w:rPr>
      <w:kern w:val="2"/>
      <w:sz w:val="18"/>
    </w:rPr>
  </w:style>
  <w:style w:type="character" w:customStyle="1" w:styleId="37">
    <w:name w:val="Header Char"/>
    <w:qFormat/>
    <w:locked/>
    <w:uiPriority w:val="99"/>
    <w:rPr>
      <w:sz w:val="18"/>
    </w:rPr>
  </w:style>
  <w:style w:type="character" w:customStyle="1" w:styleId="38">
    <w:name w:val="Body Text Char"/>
    <w:qFormat/>
    <w:locked/>
    <w:uiPriority w:val="99"/>
    <w:rPr>
      <w:rFonts w:ascii="Times New Roman" w:hAnsi="Times New Roman" w:eastAsia="宋体"/>
      <w:sz w:val="28"/>
    </w:rPr>
  </w:style>
  <w:style w:type="character" w:customStyle="1" w:styleId="39">
    <w:name w:val="页眉 Char"/>
    <w:basedOn w:val="26"/>
    <w:link w:val="20"/>
    <w:semiHidden/>
    <w:qFormat/>
    <w:locked/>
    <w:uiPriority w:val="99"/>
    <w:rPr>
      <w:rFonts w:cs="Times New Roman"/>
      <w:sz w:val="18"/>
      <w:szCs w:val="18"/>
    </w:rPr>
  </w:style>
  <w:style w:type="paragraph" w:customStyle="1" w:styleId="40">
    <w:name w:val="xl71"/>
    <w:basedOn w:val="1"/>
    <w:qFormat/>
    <w:uiPriority w:val="0"/>
    <w:pPr>
      <w:widowControl/>
      <w:spacing w:before="100" w:beforeAutospacing="1" w:after="100" w:afterAutospacing="1"/>
      <w:jc w:val="center"/>
    </w:pPr>
    <w:rPr>
      <w:rFonts w:ascii="宋体" w:hAnsi="宋体" w:cs="宋体"/>
      <w:b/>
      <w:bCs/>
      <w:color w:val="000000"/>
      <w:kern w:val="0"/>
      <w:sz w:val="40"/>
      <w:szCs w:val="40"/>
    </w:rPr>
  </w:style>
  <w:style w:type="paragraph" w:customStyle="1" w:styleId="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4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43">
    <w:name w:val="xl66"/>
    <w:basedOn w:val="1"/>
    <w:qFormat/>
    <w:uiPriority w:val="0"/>
    <w:pPr>
      <w:widowControl/>
      <w:spacing w:before="100" w:beforeAutospacing="1" w:after="100" w:afterAutospacing="1"/>
      <w:jc w:val="center"/>
    </w:pPr>
    <w:rPr>
      <w:rFonts w:ascii="宋体" w:hAnsi="宋体" w:cs="宋体"/>
      <w:color w:val="000000"/>
      <w:kern w:val="0"/>
      <w:sz w:val="24"/>
      <w:szCs w:val="24"/>
    </w:rPr>
  </w:style>
  <w:style w:type="paragraph" w:customStyle="1" w:styleId="4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kern w:val="0"/>
      <w:sz w:val="24"/>
      <w:szCs w:val="24"/>
    </w:rPr>
  </w:style>
  <w:style w:type="paragraph" w:customStyle="1" w:styleId="46">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color w:val="000000"/>
      <w:kern w:val="0"/>
      <w:sz w:val="24"/>
      <w:szCs w:val="24"/>
    </w:rPr>
  </w:style>
  <w:style w:type="paragraph" w:customStyle="1" w:styleId="47">
    <w:name w:val="Char Char Char"/>
    <w:basedOn w:val="1"/>
    <w:qFormat/>
    <w:uiPriority w:val="99"/>
    <w:pPr>
      <w:adjustRightInd w:val="0"/>
      <w:spacing w:line="360" w:lineRule="auto"/>
    </w:pPr>
    <w:rPr>
      <w:rFonts w:ascii="Times New Roman" w:hAnsi="Times New Roman"/>
      <w:szCs w:val="20"/>
    </w:rPr>
  </w:style>
  <w:style w:type="paragraph" w:styleId="48">
    <w:name w:val="List Paragraph"/>
    <w:basedOn w:val="1"/>
    <w:qFormat/>
    <w:uiPriority w:val="99"/>
    <w:pPr>
      <w:ind w:firstLine="420" w:firstLineChars="200"/>
    </w:pPr>
  </w:style>
  <w:style w:type="character" w:customStyle="1" w:styleId="49">
    <w:name w:val="正文文本 Char"/>
    <w:basedOn w:val="26"/>
    <w:link w:val="12"/>
    <w:semiHidden/>
    <w:qFormat/>
    <w:locked/>
    <w:uiPriority w:val="99"/>
    <w:rPr>
      <w:rFonts w:cs="Times New Roman"/>
    </w:rPr>
  </w:style>
  <w:style w:type="character" w:customStyle="1" w:styleId="50">
    <w:name w:val="批注框文本 Char"/>
    <w:basedOn w:val="26"/>
    <w:link w:val="18"/>
    <w:semiHidden/>
    <w:qFormat/>
    <w:locked/>
    <w:uiPriority w:val="99"/>
    <w:rPr>
      <w:rFonts w:cs="Times New Roman"/>
      <w:sz w:val="2"/>
    </w:rPr>
  </w:style>
  <w:style w:type="character" w:customStyle="1" w:styleId="51">
    <w:name w:val="页脚 Char"/>
    <w:basedOn w:val="26"/>
    <w:link w:val="19"/>
    <w:semiHidden/>
    <w:qFormat/>
    <w:locked/>
    <w:uiPriority w:val="99"/>
    <w:rPr>
      <w:rFonts w:cs="Times New Roman"/>
      <w:sz w:val="18"/>
      <w:szCs w:val="18"/>
    </w:rPr>
  </w:style>
  <w:style w:type="character" w:customStyle="1" w:styleId="52">
    <w:name w:val="正文文本缩进 Char"/>
    <w:basedOn w:val="26"/>
    <w:link w:val="14"/>
    <w:qFormat/>
    <w:locked/>
    <w:uiPriority w:val="0"/>
    <w:rPr>
      <w:rFonts w:cs="Times New Roman"/>
      <w:kern w:val="2"/>
      <w:sz w:val="22"/>
      <w:szCs w:val="22"/>
    </w:rPr>
  </w:style>
  <w:style w:type="character" w:customStyle="1" w:styleId="53">
    <w:name w:val="Plain Text Char1"/>
    <w:qFormat/>
    <w:locked/>
    <w:uiPriority w:val="99"/>
    <w:rPr>
      <w:rFonts w:ascii="宋体" w:hAnsi="Courier New" w:eastAsia="宋体"/>
      <w:kern w:val="2"/>
      <w:sz w:val="21"/>
      <w:lang w:val="en-US" w:eastAsia="zh-CN"/>
    </w:rPr>
  </w:style>
  <w:style w:type="character" w:customStyle="1" w:styleId="54">
    <w:name w:val="纯文本 Char"/>
    <w:basedOn w:val="26"/>
    <w:link w:val="17"/>
    <w:qFormat/>
    <w:locked/>
    <w:uiPriority w:val="99"/>
    <w:rPr>
      <w:rFonts w:ascii="宋体" w:hAnsi="Courier New" w:cs="Courier New"/>
      <w:sz w:val="21"/>
      <w:szCs w:val="21"/>
    </w:rPr>
  </w:style>
  <w:style w:type="character" w:customStyle="1" w:styleId="55">
    <w:name w:val="样式1 Char Char"/>
    <w:link w:val="56"/>
    <w:qFormat/>
    <w:uiPriority w:val="0"/>
    <w:rPr>
      <w:spacing w:val="6"/>
      <w:sz w:val="28"/>
    </w:rPr>
  </w:style>
  <w:style w:type="paragraph" w:customStyle="1" w:styleId="56">
    <w:name w:val="样式1"/>
    <w:basedOn w:val="1"/>
    <w:link w:val="55"/>
    <w:qFormat/>
    <w:uiPriority w:val="0"/>
    <w:pPr>
      <w:widowControl/>
      <w:spacing w:line="480" w:lineRule="exact"/>
      <w:ind w:firstLine="584" w:firstLineChars="200"/>
      <w:jc w:val="left"/>
    </w:pPr>
    <w:rPr>
      <w:spacing w:val="6"/>
      <w:kern w:val="0"/>
      <w:sz w:val="28"/>
      <w:szCs w:val="20"/>
    </w:rPr>
  </w:style>
  <w:style w:type="paragraph" w:customStyle="1" w:styleId="57">
    <w:name w:val="Table Paragraph"/>
    <w:basedOn w:val="1"/>
    <w:qFormat/>
    <w:uiPriority w:val="1"/>
  </w:style>
  <w:style w:type="character" w:customStyle="1" w:styleId="58">
    <w:name w:val="font11"/>
    <w:basedOn w:val="26"/>
    <w:qFormat/>
    <w:uiPriority w:val="0"/>
    <w:rPr>
      <w:rFonts w:hint="eastAsia" w:ascii="宋体" w:hAnsi="宋体" w:eastAsia="宋体" w:cs="宋体"/>
      <w:color w:val="000000"/>
      <w:sz w:val="20"/>
      <w:szCs w:val="20"/>
      <w:u w:val="none"/>
    </w:rPr>
  </w:style>
  <w:style w:type="character" w:customStyle="1" w:styleId="59">
    <w:name w:val="font21"/>
    <w:basedOn w:val="26"/>
    <w:qFormat/>
    <w:uiPriority w:val="0"/>
    <w:rPr>
      <w:rFonts w:hint="eastAsia" w:ascii="宋体" w:hAnsi="宋体" w:eastAsia="宋体" w:cs="宋体"/>
      <w:color w:val="000000"/>
      <w:sz w:val="21"/>
      <w:szCs w:val="21"/>
      <w:u w:val="none"/>
    </w:rPr>
  </w:style>
  <w:style w:type="paragraph" w:customStyle="1" w:styleId="60">
    <w:name w:val="Body text|1"/>
    <w:basedOn w:val="1"/>
    <w:qFormat/>
    <w:uiPriority w:val="0"/>
    <w:pPr>
      <w:spacing w:line="418" w:lineRule="auto"/>
    </w:pPr>
    <w:rPr>
      <w:rFonts w:ascii="宋体" w:hAnsi="宋体" w:cs="宋体"/>
      <w:sz w:val="26"/>
      <w:szCs w:val="26"/>
      <w:lang w:val="zh-TW" w:eastAsia="zh-TW" w:bidi="zh-TW"/>
    </w:rPr>
  </w:style>
  <w:style w:type="character" w:customStyle="1" w:styleId="61">
    <w:name w:val="font61"/>
    <w:basedOn w:val="26"/>
    <w:qFormat/>
    <w:uiPriority w:val="0"/>
    <w:rPr>
      <w:rFonts w:ascii="Calibri" w:hAnsi="Calibri" w:cs="Calibri"/>
      <w:color w:val="000000"/>
      <w:sz w:val="20"/>
      <w:szCs w:val="20"/>
      <w:u w:val="none"/>
    </w:rPr>
  </w:style>
  <w:style w:type="character" w:customStyle="1" w:styleId="62">
    <w:name w:val="font51"/>
    <w:basedOn w:val="26"/>
    <w:qFormat/>
    <w:uiPriority w:val="0"/>
    <w:rPr>
      <w:rFonts w:hint="eastAsia" w:ascii="宋体" w:hAnsi="宋体" w:eastAsia="宋体" w:cs="宋体"/>
      <w:color w:val="000000"/>
      <w:sz w:val="20"/>
      <w:szCs w:val="20"/>
      <w:u w:val="none"/>
    </w:rPr>
  </w:style>
  <w:style w:type="character" w:customStyle="1" w:styleId="63">
    <w:name w:val="font71"/>
    <w:basedOn w:val="26"/>
    <w:qFormat/>
    <w:uiPriority w:val="0"/>
    <w:rPr>
      <w:rFonts w:hint="eastAsia" w:ascii="宋体" w:hAnsi="宋体" w:eastAsia="宋体" w:cs="宋体"/>
      <w:color w:val="000000"/>
      <w:sz w:val="24"/>
      <w:szCs w:val="24"/>
      <w:u w:val="none"/>
    </w:rPr>
  </w:style>
  <w:style w:type="character" w:customStyle="1" w:styleId="64">
    <w:name w:val="font81"/>
    <w:basedOn w:val="26"/>
    <w:qFormat/>
    <w:uiPriority w:val="0"/>
    <w:rPr>
      <w:rFonts w:hint="default" w:ascii="Calibri" w:hAnsi="Calibri" w:cs="Calibri"/>
      <w:color w:val="000000"/>
      <w:sz w:val="20"/>
      <w:szCs w:val="20"/>
      <w:u w:val="none"/>
    </w:rPr>
  </w:style>
  <w:style w:type="character" w:customStyle="1" w:styleId="65">
    <w:name w:val="font31"/>
    <w:basedOn w:val="26"/>
    <w:qFormat/>
    <w:uiPriority w:val="0"/>
    <w:rPr>
      <w:rFonts w:hint="eastAsia" w:ascii="宋体" w:hAnsi="宋体" w:eastAsia="宋体" w:cs="宋体"/>
      <w:color w:val="000000"/>
      <w:sz w:val="20"/>
      <w:szCs w:val="20"/>
      <w:u w:val="none"/>
    </w:rPr>
  </w:style>
  <w:style w:type="character" w:customStyle="1" w:styleId="66">
    <w:name w:val="font91"/>
    <w:basedOn w:val="26"/>
    <w:qFormat/>
    <w:uiPriority w:val="0"/>
    <w:rPr>
      <w:rFonts w:hint="default" w:ascii="Calibri" w:hAnsi="Calibri" w:cs="Calibri"/>
      <w:color w:val="000000"/>
      <w:sz w:val="20"/>
      <w:szCs w:val="20"/>
      <w:u w:val="none"/>
    </w:rPr>
  </w:style>
  <w:style w:type="character" w:customStyle="1" w:styleId="67">
    <w:name w:val="font101"/>
    <w:basedOn w:val="26"/>
    <w:qFormat/>
    <w:uiPriority w:val="0"/>
    <w:rPr>
      <w:rFonts w:hint="default" w:ascii="Calibri" w:hAnsi="Calibri" w:cs="Calibri"/>
      <w:color w:val="000000"/>
      <w:sz w:val="20"/>
      <w:szCs w:val="20"/>
      <w:u w:val="none"/>
    </w:rPr>
  </w:style>
  <w:style w:type="character" w:customStyle="1" w:styleId="68">
    <w:name w:val="font41"/>
    <w:basedOn w:val="26"/>
    <w:qFormat/>
    <w:uiPriority w:val="0"/>
    <w:rPr>
      <w:rFonts w:ascii="黑体" w:hAnsi="宋体" w:eastAsia="黑体" w:cs="黑体"/>
      <w:color w:val="FF0000"/>
      <w:sz w:val="20"/>
      <w:szCs w:val="20"/>
      <w:u w:val="none"/>
    </w:rPr>
  </w:style>
  <w:style w:type="character" w:customStyle="1" w:styleId="69">
    <w:name w:val="批注文字 Char"/>
    <w:basedOn w:val="26"/>
    <w:link w:val="11"/>
    <w:semiHidden/>
    <w:qFormat/>
    <w:uiPriority w:val="99"/>
    <w:rPr>
      <w:rFonts w:ascii="Calibri" w:hAnsi="Calibri"/>
      <w:kern w:val="2"/>
      <w:sz w:val="21"/>
      <w:szCs w:val="22"/>
    </w:rPr>
  </w:style>
  <w:style w:type="character" w:customStyle="1" w:styleId="70">
    <w:name w:val="批注主题 Char"/>
    <w:basedOn w:val="69"/>
    <w:link w:val="22"/>
    <w:semiHidden/>
    <w:qFormat/>
    <w:uiPriority w:val="99"/>
    <w:rPr>
      <w:rFonts w:ascii="Calibri" w:hAnsi="Calibri"/>
      <w:b/>
      <w:bCs/>
      <w:kern w:val="2"/>
      <w:sz w:val="21"/>
      <w:szCs w:val="22"/>
    </w:rPr>
  </w:style>
  <w:style w:type="paragraph" w:customStyle="1" w:styleId="71">
    <w:name w:val="列出段落1"/>
    <w:basedOn w:val="1"/>
    <w:qFormat/>
    <w:uiPriority w:val="0"/>
    <w:pPr>
      <w:widowControl/>
      <w:ind w:left="720" w:firstLine="360"/>
      <w:jc w:val="left"/>
    </w:pPr>
    <w:rPr>
      <w:sz w:val="22"/>
      <w:szCs w:val="20"/>
      <w:lang w:eastAsia="en-US"/>
    </w:rPr>
  </w:style>
  <w:style w:type="paragraph" w:customStyle="1" w:styleId="72">
    <w:name w:val="表格文字"/>
    <w:basedOn w:val="1"/>
    <w:next w:val="12"/>
    <w:qFormat/>
    <w:uiPriority w:val="0"/>
    <w:pPr>
      <w:adjustRightInd w:val="0"/>
      <w:spacing w:line="420" w:lineRule="atLeast"/>
      <w:jc w:val="left"/>
      <w:textAlignment w:val="baseline"/>
    </w:pPr>
    <w:rPr>
      <w:kern w:val="0"/>
      <w:szCs w:val="20"/>
    </w:rPr>
  </w:style>
  <w:style w:type="character" w:customStyle="1" w:styleId="73">
    <w:name w:val="无"/>
    <w:qFormat/>
    <w:uiPriority w:val="0"/>
  </w:style>
  <w:style w:type="paragraph" w:customStyle="1" w:styleId="74">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1C0532-75B0-4AF3-B662-2C5EA840997A}">
  <ds:schemaRefs/>
</ds:datastoreItem>
</file>

<file path=docProps/app.xml><?xml version="1.0" encoding="utf-8"?>
<Properties xmlns="http://schemas.openxmlformats.org/officeDocument/2006/extended-properties" xmlns:vt="http://schemas.openxmlformats.org/officeDocument/2006/docPropsVTypes">
  <Template>Normal</Template>
  <Pages>36</Pages>
  <Words>11454</Words>
  <Characters>2492</Characters>
  <Lines>20</Lines>
  <Paragraphs>27</Paragraphs>
  <TotalTime>681</TotalTime>
  <ScaleCrop>false</ScaleCrop>
  <LinksUpToDate>false</LinksUpToDate>
  <CharactersWithSpaces>13919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2022-08-12T01:23:00Z</dcterms:created>
  <dc:creator>czq</dc:creator>
  <cp:lastModifiedBy>1126346032</cp:lastModifiedBy>
  <cp:lastPrinted>2023-02-21T03:28:00Z</cp:lastPrinted>
  <dcterms:modified xsi:type="dcterms:W3CDTF">2023-12-26T08:24:41Z</dcterms:modified>
  <dc:title>招 标 文 件</dc:title>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A930325CD506448F8D0334E158A43C25_13</vt:lpwstr>
  </property>
</Properties>
</file>