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微软雅黑" w:hAnsi="微软雅黑" w:eastAsia="微软雅黑"/>
          <w:b/>
          <w:bCs/>
          <w:color w:val="auto"/>
          <w:spacing w:val="26"/>
          <w:sz w:val="32"/>
          <w:szCs w:val="32"/>
          <w:highlight w:val="none"/>
          <w:shd w:val="clear" w:color="auto" w:fill="FFFFFF" w:themeFill="background1"/>
        </w:rPr>
      </w:pPr>
    </w:p>
    <w:p>
      <w:pPr>
        <w:pStyle w:val="11"/>
        <w:rPr>
          <w:rFonts w:hint="eastAsia" w:ascii="微软雅黑" w:hAnsi="微软雅黑" w:eastAsia="微软雅黑"/>
          <w:b/>
          <w:bCs/>
          <w:color w:val="auto"/>
          <w:spacing w:val="26"/>
          <w:sz w:val="32"/>
          <w:szCs w:val="32"/>
          <w:highlight w:val="none"/>
          <w:shd w:val="clear" w:color="auto" w:fill="FFFFFF" w:themeFill="background1"/>
        </w:rPr>
      </w:pPr>
    </w:p>
    <w:p>
      <w:pPr>
        <w:pStyle w:val="11"/>
        <w:rPr>
          <w:rFonts w:hint="eastAsia" w:ascii="微软雅黑" w:hAnsi="微软雅黑" w:eastAsia="微软雅黑"/>
          <w:b/>
          <w:bCs/>
          <w:color w:val="auto"/>
          <w:spacing w:val="26"/>
          <w:sz w:val="32"/>
          <w:szCs w:val="32"/>
          <w:highlight w:val="none"/>
          <w:shd w:val="clear" w:color="auto" w:fill="FFFFFF" w:themeFill="background1"/>
        </w:rPr>
      </w:pPr>
    </w:p>
    <w:p>
      <w:pPr>
        <w:adjustRightInd w:val="0"/>
        <w:snapToGrid w:val="0"/>
        <w:spacing w:line="360" w:lineRule="auto"/>
        <w:jc w:val="center"/>
        <w:rPr>
          <w:rFonts w:hint="eastAsia" w:ascii="微软雅黑" w:hAnsi="微软雅黑" w:eastAsia="微软雅黑" w:cs="微软雅黑"/>
          <w:b/>
          <w:color w:val="auto"/>
          <w:kern w:val="0"/>
          <w:sz w:val="36"/>
          <w:szCs w:val="36"/>
          <w:highlight w:val="none"/>
          <w:shd w:val="clear" w:color="auto" w:fill="FFFFFF" w:themeFill="background1"/>
          <w:lang w:val="en-US" w:eastAsia="zh-CN"/>
        </w:rPr>
      </w:pPr>
      <w:r>
        <w:rPr>
          <w:rFonts w:hint="eastAsia" w:ascii="微软雅黑" w:hAnsi="微软雅黑" w:eastAsia="微软雅黑" w:cs="微软雅黑"/>
          <w:b/>
          <w:color w:val="auto"/>
          <w:kern w:val="0"/>
          <w:sz w:val="36"/>
          <w:szCs w:val="36"/>
          <w:highlight w:val="none"/>
          <w:shd w:val="clear" w:color="auto" w:fill="FFFFFF" w:themeFill="background1"/>
          <w:lang w:val="en-US" w:eastAsia="zh-CN"/>
        </w:rPr>
        <w:t>北国物流园食品生产运营中心</w:t>
      </w:r>
    </w:p>
    <w:p>
      <w:pPr>
        <w:adjustRightInd w:val="0"/>
        <w:snapToGrid w:val="0"/>
        <w:spacing w:line="360" w:lineRule="auto"/>
        <w:jc w:val="center"/>
        <w:rPr>
          <w:rFonts w:hint="default" w:ascii="微软雅黑" w:hAnsi="微软雅黑" w:eastAsia="微软雅黑" w:cs="微软雅黑"/>
          <w:b/>
          <w:color w:val="auto"/>
          <w:kern w:val="0"/>
          <w:sz w:val="36"/>
          <w:szCs w:val="36"/>
          <w:highlight w:val="none"/>
          <w:shd w:val="clear" w:color="auto" w:fill="FFFFFF" w:themeFill="background1"/>
          <w:lang w:val="en-US"/>
        </w:rPr>
      </w:pPr>
      <w:r>
        <w:rPr>
          <w:rFonts w:hint="eastAsia" w:ascii="微软雅黑" w:hAnsi="微软雅黑" w:eastAsia="微软雅黑" w:cs="微软雅黑"/>
          <w:b/>
          <w:color w:val="auto"/>
          <w:kern w:val="0"/>
          <w:sz w:val="36"/>
          <w:szCs w:val="36"/>
          <w:highlight w:val="none"/>
          <w:shd w:val="clear" w:color="auto" w:fill="FFFFFF" w:themeFill="background1"/>
          <w:lang w:val="en-US" w:eastAsia="zh-CN"/>
        </w:rPr>
        <w:t>面条内包无纺布采购项目</w:t>
      </w:r>
    </w:p>
    <w:p>
      <w:pPr>
        <w:adjustRightInd w:val="0"/>
        <w:snapToGrid w:val="0"/>
        <w:spacing w:line="360" w:lineRule="auto"/>
        <w:jc w:val="center"/>
        <w:rPr>
          <w:rFonts w:ascii="微软雅黑" w:hAnsi="微软雅黑" w:eastAsia="微软雅黑" w:cs="微软雅黑"/>
          <w:b/>
          <w:color w:val="auto"/>
          <w:kern w:val="0"/>
          <w:szCs w:val="21"/>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26"/>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招</w:t>
      </w: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标</w:t>
      </w: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文</w:t>
      </w:r>
    </w:p>
    <w:p>
      <w:pPr>
        <w:adjustRightInd w:val="0"/>
        <w:snapToGrid w:val="0"/>
        <w:spacing w:line="360" w:lineRule="auto"/>
        <w:jc w:val="center"/>
        <w:rPr>
          <w:rFonts w:ascii="微软雅黑" w:hAnsi="微软雅黑" w:eastAsia="微软雅黑"/>
          <w:b/>
          <w:bCs/>
          <w:color w:val="auto"/>
          <w:spacing w:val="5"/>
          <w:sz w:val="32"/>
          <w:szCs w:val="32"/>
          <w:highlight w:val="none"/>
          <w:shd w:val="clear" w:color="auto" w:fill="FFFFFF" w:themeFill="background1"/>
        </w:rPr>
      </w:pPr>
      <w:r>
        <w:rPr>
          <w:rFonts w:hint="eastAsia" w:ascii="微软雅黑" w:hAnsi="微软雅黑" w:eastAsia="微软雅黑"/>
          <w:b/>
          <w:bCs/>
          <w:color w:val="auto"/>
          <w:spacing w:val="5"/>
          <w:sz w:val="32"/>
          <w:szCs w:val="32"/>
          <w:highlight w:val="none"/>
          <w:shd w:val="clear" w:color="auto" w:fill="FFFFFF" w:themeFill="background1"/>
        </w:rPr>
        <w:t>件</w:t>
      </w:r>
    </w:p>
    <w:p>
      <w:pPr>
        <w:adjustRightInd w:val="0"/>
        <w:snapToGrid w:val="0"/>
        <w:spacing w:line="360" w:lineRule="auto"/>
        <w:jc w:val="center"/>
        <w:rPr>
          <w:rFonts w:ascii="微软雅黑" w:hAnsi="微软雅黑" w:eastAsia="微软雅黑"/>
          <w:b/>
          <w:bCs/>
          <w:color w:val="auto"/>
          <w:spacing w:val="5"/>
          <w:sz w:val="32"/>
          <w:szCs w:val="32"/>
          <w:highlight w:val="none"/>
          <w:shd w:val="clear" w:color="auto" w:fill="FFFFFF" w:themeFill="background1"/>
        </w:rPr>
      </w:pPr>
    </w:p>
    <w:p>
      <w:pPr>
        <w:adjustRightInd w:val="0"/>
        <w:snapToGrid w:val="0"/>
        <w:spacing w:line="360" w:lineRule="auto"/>
        <w:rPr>
          <w:rFonts w:ascii="微软雅黑" w:hAnsi="微软雅黑" w:eastAsia="微软雅黑"/>
          <w:b/>
          <w:bCs/>
          <w:color w:val="auto"/>
          <w:spacing w:val="5"/>
          <w:sz w:val="32"/>
          <w:szCs w:val="32"/>
          <w:highlight w:val="none"/>
          <w:shd w:val="clear" w:color="auto" w:fill="FFFFFF" w:themeFill="background1"/>
        </w:rPr>
      </w:pPr>
    </w:p>
    <w:p>
      <w:pPr>
        <w:autoSpaceDE w:val="0"/>
        <w:autoSpaceDN w:val="0"/>
        <w:adjustRightInd w:val="0"/>
        <w:spacing w:line="360" w:lineRule="auto"/>
        <w:rPr>
          <w:rFonts w:ascii="微软雅黑" w:hAnsi="微软雅黑" w:eastAsia="微软雅黑"/>
          <w:b/>
          <w:color w:val="auto"/>
          <w:sz w:val="28"/>
          <w:szCs w:val="28"/>
          <w:highlight w:val="none"/>
          <w:shd w:val="clear" w:color="auto" w:fill="FFFFFF" w:themeFill="background1"/>
        </w:rPr>
      </w:pPr>
      <w:r>
        <w:rPr>
          <w:rFonts w:hint="eastAsia" w:ascii="微软雅黑" w:hAnsi="微软雅黑" w:eastAsia="微软雅黑"/>
          <w:b/>
          <w:color w:val="auto"/>
          <w:sz w:val="28"/>
          <w:szCs w:val="28"/>
          <w:highlight w:val="none"/>
          <w:shd w:val="clear" w:color="auto" w:fill="FFFFFF" w:themeFill="background1"/>
        </w:rPr>
        <w:t>招 标 人：北国</w:t>
      </w:r>
      <w:r>
        <w:rPr>
          <w:rFonts w:hint="eastAsia" w:ascii="微软雅黑" w:hAnsi="微软雅黑" w:eastAsia="微软雅黑"/>
          <w:b/>
          <w:color w:val="auto"/>
          <w:sz w:val="28"/>
          <w:szCs w:val="28"/>
          <w:highlight w:val="none"/>
          <w:shd w:val="clear" w:color="auto" w:fill="FFFFFF" w:themeFill="background1"/>
          <w:lang w:eastAsia="zh-CN"/>
        </w:rPr>
        <w:t>商城</w:t>
      </w:r>
      <w:r>
        <w:rPr>
          <w:rFonts w:hint="eastAsia" w:ascii="微软雅黑" w:hAnsi="微软雅黑" w:eastAsia="微软雅黑"/>
          <w:b/>
          <w:color w:val="auto"/>
          <w:sz w:val="28"/>
          <w:szCs w:val="28"/>
          <w:highlight w:val="none"/>
          <w:shd w:val="clear" w:color="auto" w:fill="FFFFFF" w:themeFill="background1"/>
        </w:rPr>
        <w:t>股份有限公司物流产业园（石家庄）分公司</w:t>
      </w:r>
    </w:p>
    <w:p>
      <w:pPr>
        <w:widowControl/>
        <w:spacing w:line="360" w:lineRule="auto"/>
        <w:jc w:val="left"/>
        <w:rPr>
          <w:rFonts w:hint="default" w:ascii="微软雅黑" w:hAnsi="微软雅黑" w:eastAsia="微软雅黑"/>
          <w:b/>
          <w:color w:val="auto"/>
          <w:sz w:val="28"/>
          <w:szCs w:val="28"/>
          <w:highlight w:val="none"/>
          <w:shd w:val="clear" w:color="auto" w:fill="FFFFFF" w:themeFill="background1"/>
          <w:lang w:val="en-US" w:eastAsia="zh-CN"/>
        </w:rPr>
      </w:pPr>
      <w:r>
        <w:rPr>
          <w:rFonts w:hint="eastAsia" w:ascii="微软雅黑" w:hAnsi="微软雅黑" w:eastAsia="微软雅黑"/>
          <w:b/>
          <w:color w:val="auto"/>
          <w:sz w:val="28"/>
          <w:szCs w:val="28"/>
          <w:highlight w:val="none"/>
          <w:shd w:val="clear" w:color="auto" w:fill="FFFFFF" w:themeFill="background1"/>
        </w:rPr>
        <w:t>招标时间：</w:t>
      </w:r>
      <w:r>
        <w:rPr>
          <w:rFonts w:ascii="微软雅黑" w:hAnsi="微软雅黑" w:eastAsia="微软雅黑"/>
          <w:b/>
          <w:color w:val="auto"/>
          <w:sz w:val="28"/>
          <w:szCs w:val="28"/>
          <w:highlight w:val="none"/>
          <w:shd w:val="clear" w:color="auto" w:fill="FFFFFF" w:themeFill="background1"/>
        </w:rPr>
        <w:t>202</w:t>
      </w:r>
      <w:r>
        <w:rPr>
          <w:rFonts w:hint="eastAsia" w:ascii="微软雅黑" w:hAnsi="微软雅黑" w:eastAsia="微软雅黑"/>
          <w:b/>
          <w:color w:val="auto"/>
          <w:sz w:val="28"/>
          <w:szCs w:val="28"/>
          <w:highlight w:val="none"/>
          <w:shd w:val="clear" w:color="auto" w:fill="FFFFFF" w:themeFill="background1"/>
          <w:lang w:val="en-US" w:eastAsia="zh-CN"/>
        </w:rPr>
        <w:t>4</w:t>
      </w:r>
      <w:r>
        <w:rPr>
          <w:rFonts w:ascii="微软雅黑" w:hAnsi="微软雅黑" w:eastAsia="微软雅黑"/>
          <w:b/>
          <w:color w:val="auto"/>
          <w:sz w:val="28"/>
          <w:szCs w:val="28"/>
          <w:highlight w:val="none"/>
          <w:shd w:val="clear" w:color="auto" w:fill="FFFFFF" w:themeFill="background1"/>
        </w:rPr>
        <w:t>年</w:t>
      </w:r>
      <w:r>
        <w:rPr>
          <w:rFonts w:hint="eastAsia" w:ascii="微软雅黑" w:hAnsi="微软雅黑" w:eastAsia="微软雅黑"/>
          <w:b/>
          <w:color w:val="auto"/>
          <w:sz w:val="28"/>
          <w:szCs w:val="28"/>
          <w:highlight w:val="none"/>
          <w:shd w:val="clear" w:color="auto" w:fill="FFFFFF" w:themeFill="background1"/>
          <w:lang w:val="en-US" w:eastAsia="zh-CN"/>
        </w:rPr>
        <w:t>3月</w:t>
      </w:r>
    </w:p>
    <w:p>
      <w:pPr>
        <w:widowControl/>
        <w:spacing w:line="360" w:lineRule="auto"/>
        <w:jc w:val="left"/>
        <w:rPr>
          <w:rFonts w:hint="eastAsia" w:ascii="微软雅黑" w:hAnsi="微软雅黑" w:eastAsia="微软雅黑"/>
          <w:b/>
          <w:color w:val="auto"/>
          <w:sz w:val="28"/>
          <w:szCs w:val="28"/>
          <w:highlight w:val="none"/>
          <w:shd w:val="clear" w:color="auto" w:fill="FFFFFF" w:themeFill="background1"/>
          <w:lang w:val="en-US" w:eastAsia="zh-CN"/>
        </w:rPr>
      </w:pPr>
      <w:r>
        <w:rPr>
          <w:rFonts w:hint="eastAsia" w:ascii="微软雅黑" w:hAnsi="微软雅黑" w:eastAsia="微软雅黑"/>
          <w:b/>
          <w:color w:val="auto"/>
          <w:sz w:val="28"/>
          <w:szCs w:val="28"/>
          <w:highlight w:val="none"/>
          <w:shd w:val="clear" w:color="auto" w:fill="FFFFFF" w:themeFill="background1"/>
        </w:rPr>
        <w:t>招标地点：石家庄中山东路188号北国商城</w:t>
      </w:r>
    </w:p>
    <w:p>
      <w:pPr>
        <w:rPr>
          <w:color w:val="auto"/>
          <w:highlight w:val="none"/>
          <w:shd w:val="clear" w:color="auto" w:fill="FFFFFF" w:themeFill="background1"/>
        </w:rPr>
      </w:pPr>
    </w:p>
    <w:p>
      <w:pPr>
        <w:pStyle w:val="11"/>
      </w:pPr>
    </w:p>
    <w:p>
      <w:pPr>
        <w:spacing w:line="0" w:lineRule="atLeast"/>
        <w:rPr>
          <w:color w:val="auto"/>
          <w:highlight w:val="none"/>
          <w:shd w:val="clear" w:color="auto" w:fill="FFFFFF" w:themeFill="background1"/>
        </w:rPr>
      </w:pPr>
    </w:p>
    <w:sdt>
      <w:sdtPr>
        <w:rPr>
          <w:rFonts w:hint="eastAsia" w:ascii="微软雅黑" w:hAnsi="微软雅黑" w:eastAsia="微软雅黑" w:cs="微软雅黑"/>
          <w:color w:val="auto"/>
          <w:highlight w:val="none"/>
          <w:shd w:val="clear" w:color="auto" w:fill="FFFFFF" w:themeFill="background1"/>
          <w:lang w:val="zh-CN"/>
        </w:rPr>
        <w:id w:val="5581408"/>
        <w:docPartObj>
          <w:docPartGallery w:val="Table of Contents"/>
          <w:docPartUnique/>
        </w:docPartObj>
      </w:sdtPr>
      <w:sdtEndPr>
        <w:rPr>
          <w:rFonts w:hint="eastAsia" w:ascii="微软雅黑" w:hAnsi="微软雅黑" w:eastAsia="微软雅黑" w:cs="微软雅黑"/>
          <w:color w:val="auto"/>
          <w:highlight w:val="none"/>
          <w:shd w:val="clear" w:color="auto" w:fill="FFFFFF" w:themeFill="background1"/>
          <w:lang w:val="en-US"/>
        </w:rPr>
      </w:sdtEndPr>
      <w:sdt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微软雅黑" w:hAnsi="微软雅黑" w:eastAsia="微软雅黑" w:cs="微软雅黑"/>
              <w:color w:val="auto"/>
              <w:highlight w:val="none"/>
              <w:shd w:val="clear" w:color="auto" w:fill="FFFFFF" w:themeFill="background1"/>
              <w:lang w:val="zh-CN"/>
            </w:rPr>
          </w:pP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color w:val="auto"/>
              <w:highlight w:val="none"/>
              <w:shd w:val="clear" w:color="auto" w:fill="FFFFFF" w:themeFill="background1"/>
              <w:lang w:val="en-US"/>
            </w:rPr>
          </w:pPr>
          <w:bookmarkStart w:id="0" w:name="_Toc526784147"/>
        </w:p>
      </w:sdtContent>
    </w:sdt>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color w:val="auto"/>
          <w:highlight w:val="none"/>
          <w:shd w:val="clear" w:color="auto" w:fill="FFFFFF" w:themeFill="background1"/>
        </w:rPr>
      </w:pPr>
      <w:r>
        <w:rPr>
          <w:rFonts w:hint="eastAsia" w:ascii="微软雅黑" w:hAnsi="微软雅黑" w:eastAsia="微软雅黑" w:cs="微软雅黑"/>
          <w:color w:val="auto"/>
          <w:highlight w:val="none"/>
          <w:shd w:val="clear" w:color="auto" w:fill="FFFFFF" w:themeFill="background1"/>
        </w:rPr>
        <w:t>目录</w:t>
      </w:r>
    </w:p>
    <w:p>
      <w:pPr>
        <w:pStyle w:val="17"/>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color w:val="auto"/>
          <w:highlight w:val="none"/>
          <w:shd w:val="clear" w:color="auto" w:fill="FFFFFF" w:themeFill="background1"/>
        </w:rPr>
        <w:instrText xml:space="preserve"> TOC \o "1-3" \h \z \u </w:instrText>
      </w:r>
      <w:r>
        <w:rPr>
          <w:rFonts w:hint="eastAsia" w:ascii="微软雅黑" w:hAnsi="微软雅黑" w:eastAsia="微软雅黑" w:cs="微软雅黑"/>
          <w:color w:val="auto"/>
          <w:highlight w:val="none"/>
          <w:shd w:val="clear" w:color="auto" w:fill="FFFFFF" w:themeFill="background1"/>
        </w:rPr>
        <w:fldChar w:fldCharType="separate"/>
      </w: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_Toc13103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1.投标</w:t>
      </w:r>
      <w:r>
        <w:rPr>
          <w:rFonts w:ascii="微软雅黑" w:hAnsi="微软雅黑" w:eastAsia="微软雅黑"/>
          <w:szCs w:val="30"/>
          <w:highlight w:val="none"/>
          <w:shd w:val="clear" w:color="auto" w:fill="FFFFFF" w:themeFill="background1"/>
        </w:rPr>
        <w:t>邀请</w:t>
      </w:r>
      <w:r>
        <w:tab/>
      </w:r>
      <w:r>
        <w:fldChar w:fldCharType="begin"/>
      </w:r>
      <w:r>
        <w:instrText xml:space="preserve"> PAGEREF _Toc13103 \h </w:instrText>
      </w:r>
      <w:r>
        <w:fldChar w:fldCharType="separate"/>
      </w:r>
      <w:r>
        <w:t>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7"/>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_Toc23797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2.投标须知</w:t>
      </w:r>
      <w:r>
        <w:tab/>
      </w:r>
      <w:r>
        <w:fldChar w:fldCharType="begin"/>
      </w:r>
      <w:r>
        <w:instrText xml:space="preserve"> PAGEREF _Toc23797 \h </w:instrText>
      </w:r>
      <w:r>
        <w:fldChar w:fldCharType="separate"/>
      </w:r>
      <w:r>
        <w:t>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_Toc17373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2.1概述</w:t>
      </w:r>
      <w:r>
        <w:tab/>
      </w:r>
      <w:r>
        <w:fldChar w:fldCharType="begin"/>
      </w:r>
      <w:r>
        <w:instrText xml:space="preserve"> PAGEREF _Toc17373 \h </w:instrText>
      </w:r>
      <w:r>
        <w:fldChar w:fldCharType="separate"/>
      </w:r>
      <w:r>
        <w:t>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_Toc20392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2.2投标人资格要求</w:t>
      </w:r>
      <w:r>
        <w:tab/>
      </w:r>
      <w:r>
        <w:fldChar w:fldCharType="begin"/>
      </w:r>
      <w:r>
        <w:instrText xml:space="preserve"> PAGEREF _Toc20392 \h </w:instrText>
      </w:r>
      <w:r>
        <w:fldChar w:fldCharType="separate"/>
      </w:r>
      <w:r>
        <w:t>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_Toc25390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2.3投标文件的组成</w:t>
      </w:r>
      <w:r>
        <w:tab/>
      </w:r>
      <w:r>
        <w:fldChar w:fldCharType="begin"/>
      </w:r>
      <w:r>
        <w:instrText xml:space="preserve"> PAGEREF _Toc25390 \h </w:instrText>
      </w:r>
      <w:r>
        <w:fldChar w:fldCharType="separate"/>
      </w:r>
      <w:r>
        <w:t>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_Toc23195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w:t>
      </w:r>
      <w:r>
        <w:rPr>
          <w:rFonts w:hint="eastAsia" w:ascii="微软雅黑" w:hAnsi="微软雅黑" w:eastAsia="微软雅黑"/>
          <w:szCs w:val="28"/>
          <w:highlight w:val="none"/>
          <w:shd w:val="clear" w:color="auto" w:fill="FFFFFF" w:themeFill="background1"/>
          <w:lang w:val="en-US" w:eastAsia="zh-CN"/>
        </w:rPr>
        <w:t>4</w:t>
      </w:r>
      <w:r>
        <w:rPr>
          <w:rFonts w:hint="eastAsia" w:ascii="微软雅黑" w:hAnsi="微软雅黑" w:eastAsia="微软雅黑"/>
          <w:szCs w:val="28"/>
          <w:highlight w:val="none"/>
          <w:shd w:val="clear" w:color="auto" w:fill="FFFFFF" w:themeFill="background1"/>
        </w:rPr>
        <w:t>投标文件的内容</w:t>
      </w:r>
      <w:r>
        <w:tab/>
      </w:r>
      <w:r>
        <w:fldChar w:fldCharType="begin"/>
      </w:r>
      <w:r>
        <w:instrText xml:space="preserve"> PAGEREF _Toc23195 \h </w:instrText>
      </w:r>
      <w:r>
        <w:fldChar w:fldCharType="separate"/>
      </w:r>
      <w:r>
        <w:t>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2"/>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_Toc6728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2.</w:t>
      </w:r>
      <w:r>
        <w:rPr>
          <w:rFonts w:hint="eastAsia" w:ascii="微软雅黑" w:hAnsi="微软雅黑" w:eastAsia="微软雅黑"/>
          <w:szCs w:val="24"/>
          <w:highlight w:val="none"/>
          <w:shd w:val="clear" w:color="auto" w:fill="FFFFFF" w:themeFill="background1"/>
          <w:lang w:val="en-US" w:eastAsia="zh-CN"/>
        </w:rPr>
        <w:t>4</w:t>
      </w:r>
      <w:r>
        <w:rPr>
          <w:rFonts w:hint="eastAsia" w:ascii="微软雅黑" w:hAnsi="微软雅黑" w:eastAsia="微软雅黑"/>
          <w:szCs w:val="24"/>
          <w:highlight w:val="none"/>
          <w:shd w:val="clear" w:color="auto" w:fill="FFFFFF" w:themeFill="background1"/>
        </w:rPr>
        <w:t>.1</w:t>
      </w:r>
      <w:r>
        <w:rPr>
          <w:rFonts w:hint="eastAsia" w:ascii="微软雅黑" w:hAnsi="微软雅黑" w:eastAsia="微软雅黑"/>
          <w:szCs w:val="24"/>
          <w:highlight w:val="none"/>
          <w:shd w:val="clear" w:color="auto" w:fill="FFFFFF" w:themeFill="background1"/>
          <w:lang w:val="en-US" w:eastAsia="zh-CN"/>
        </w:rPr>
        <w:t>标书内容</w:t>
      </w:r>
      <w:r>
        <w:tab/>
      </w:r>
      <w:r>
        <w:fldChar w:fldCharType="begin"/>
      </w:r>
      <w:r>
        <w:instrText xml:space="preserve"> PAGEREF _Toc6728 \h </w:instrText>
      </w:r>
      <w:r>
        <w:fldChar w:fldCharType="separate"/>
      </w:r>
      <w:r>
        <w:t>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_Toc30098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w:t>
      </w:r>
      <w:r>
        <w:rPr>
          <w:rFonts w:hint="eastAsia" w:ascii="微软雅黑" w:hAnsi="微软雅黑" w:eastAsia="微软雅黑"/>
          <w:szCs w:val="28"/>
          <w:highlight w:val="none"/>
          <w:shd w:val="clear" w:color="auto" w:fill="FFFFFF" w:themeFill="background1"/>
          <w:lang w:val="en-US" w:eastAsia="zh-CN"/>
        </w:rPr>
        <w:t>5</w:t>
      </w:r>
      <w:r>
        <w:rPr>
          <w:rFonts w:hint="eastAsia" w:ascii="微软雅黑" w:hAnsi="微软雅黑" w:eastAsia="微软雅黑"/>
          <w:szCs w:val="28"/>
          <w:highlight w:val="none"/>
          <w:shd w:val="clear" w:color="auto" w:fill="FFFFFF" w:themeFill="background1"/>
        </w:rPr>
        <w:t>投标报价</w:t>
      </w:r>
      <w:r>
        <w:tab/>
      </w:r>
      <w:r>
        <w:fldChar w:fldCharType="begin"/>
      </w:r>
      <w:r>
        <w:instrText xml:space="preserve"> PAGEREF _Toc30098 \h </w:instrText>
      </w:r>
      <w:r>
        <w:fldChar w:fldCharType="separate"/>
      </w:r>
      <w:r>
        <w:t>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_Toc12340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w:t>
      </w:r>
      <w:r>
        <w:rPr>
          <w:rFonts w:hint="eastAsia" w:ascii="微软雅黑" w:hAnsi="微软雅黑" w:eastAsia="微软雅黑"/>
          <w:szCs w:val="28"/>
          <w:highlight w:val="none"/>
          <w:shd w:val="clear" w:color="auto" w:fill="FFFFFF" w:themeFill="background1"/>
          <w:lang w:val="en-US" w:eastAsia="zh-CN"/>
        </w:rPr>
        <w:t>6</w:t>
      </w:r>
      <w:r>
        <w:rPr>
          <w:rFonts w:hint="eastAsia" w:ascii="微软雅黑" w:hAnsi="微软雅黑" w:eastAsia="微软雅黑"/>
          <w:szCs w:val="28"/>
          <w:highlight w:val="none"/>
          <w:shd w:val="clear" w:color="auto" w:fill="FFFFFF" w:themeFill="background1"/>
        </w:rPr>
        <w:t>投标文件的递交</w:t>
      </w:r>
      <w:r>
        <w:tab/>
      </w:r>
      <w:r>
        <w:fldChar w:fldCharType="begin"/>
      </w:r>
      <w:r>
        <w:instrText xml:space="preserve"> PAGEREF _Toc12340 \h </w:instrText>
      </w:r>
      <w:r>
        <w:fldChar w:fldCharType="separate"/>
      </w:r>
      <w:r>
        <w:t>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_Toc2175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w:t>
      </w:r>
      <w:r>
        <w:rPr>
          <w:rFonts w:hint="eastAsia" w:ascii="微软雅黑" w:hAnsi="微软雅黑" w:eastAsia="微软雅黑"/>
          <w:szCs w:val="28"/>
          <w:highlight w:val="none"/>
          <w:shd w:val="clear" w:color="auto" w:fill="FFFFFF" w:themeFill="background1"/>
          <w:lang w:val="en-US" w:eastAsia="zh-CN"/>
        </w:rPr>
        <w:t>7</w:t>
      </w:r>
      <w:r>
        <w:rPr>
          <w:rFonts w:hint="eastAsia" w:ascii="微软雅黑" w:hAnsi="微软雅黑" w:eastAsia="微软雅黑"/>
          <w:szCs w:val="28"/>
          <w:highlight w:val="none"/>
          <w:shd w:val="clear" w:color="auto" w:fill="FFFFFF" w:themeFill="background1"/>
        </w:rPr>
        <w:t>开标与评标</w:t>
      </w:r>
      <w:r>
        <w:tab/>
      </w:r>
      <w:r>
        <w:fldChar w:fldCharType="begin"/>
      </w:r>
      <w:r>
        <w:instrText xml:space="preserve"> PAGEREF _Toc2175 \h </w:instrText>
      </w:r>
      <w:r>
        <w:fldChar w:fldCharType="separate"/>
      </w:r>
      <w:r>
        <w:t>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_Toc24059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w:t>
      </w:r>
      <w:r>
        <w:rPr>
          <w:rFonts w:hint="eastAsia" w:ascii="微软雅黑" w:hAnsi="微软雅黑" w:eastAsia="微软雅黑"/>
          <w:szCs w:val="28"/>
          <w:highlight w:val="none"/>
          <w:shd w:val="clear" w:color="auto" w:fill="FFFFFF" w:themeFill="background1"/>
          <w:lang w:val="en-US" w:eastAsia="zh-CN"/>
        </w:rPr>
        <w:t>8</w:t>
      </w:r>
      <w:r>
        <w:rPr>
          <w:rFonts w:hint="eastAsia" w:ascii="微软雅黑" w:hAnsi="微软雅黑" w:eastAsia="微软雅黑"/>
          <w:szCs w:val="28"/>
          <w:highlight w:val="none"/>
          <w:shd w:val="clear" w:color="auto" w:fill="FFFFFF" w:themeFill="background1"/>
        </w:rPr>
        <w:t>授标及签约</w:t>
      </w:r>
      <w:r>
        <w:tab/>
      </w:r>
      <w:r>
        <w:fldChar w:fldCharType="begin"/>
      </w:r>
      <w:r>
        <w:instrText xml:space="preserve"> PAGEREF _Toc24059 \h </w:instrText>
      </w:r>
      <w:r>
        <w:fldChar w:fldCharType="separate"/>
      </w:r>
      <w:r>
        <w:t>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2"/>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_Toc7584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2.</w:t>
      </w:r>
      <w:r>
        <w:rPr>
          <w:rFonts w:hint="eastAsia" w:ascii="微软雅黑" w:hAnsi="微软雅黑" w:eastAsia="微软雅黑"/>
          <w:szCs w:val="24"/>
          <w:highlight w:val="none"/>
          <w:shd w:val="clear" w:color="auto" w:fill="FFFFFF" w:themeFill="background1"/>
          <w:lang w:val="en-US" w:eastAsia="zh-CN"/>
        </w:rPr>
        <w:t>8</w:t>
      </w:r>
      <w:r>
        <w:rPr>
          <w:rFonts w:hint="eastAsia" w:ascii="微软雅黑" w:hAnsi="微软雅黑" w:eastAsia="微软雅黑"/>
          <w:szCs w:val="24"/>
          <w:highlight w:val="none"/>
          <w:shd w:val="clear" w:color="auto" w:fill="FFFFFF" w:themeFill="background1"/>
        </w:rPr>
        <w:t>.1投标保证金</w:t>
      </w:r>
      <w:r>
        <w:tab/>
      </w:r>
      <w:r>
        <w:fldChar w:fldCharType="begin"/>
      </w:r>
      <w:r>
        <w:instrText xml:space="preserve"> PAGEREF _Toc7584 \h </w:instrText>
      </w:r>
      <w:r>
        <w:fldChar w:fldCharType="separate"/>
      </w:r>
      <w:r>
        <w:t>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7"/>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_Toc19671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3.招标项目</w:t>
      </w:r>
      <w:r>
        <w:rPr>
          <w:rFonts w:ascii="微软雅黑" w:hAnsi="微软雅黑" w:eastAsia="微软雅黑"/>
          <w:szCs w:val="30"/>
          <w:highlight w:val="none"/>
          <w:shd w:val="clear" w:color="auto" w:fill="FFFFFF" w:themeFill="background1"/>
        </w:rPr>
        <w:t>要求</w:t>
      </w:r>
      <w:r>
        <w:tab/>
      </w:r>
      <w:r>
        <w:fldChar w:fldCharType="begin"/>
      </w:r>
      <w:r>
        <w:instrText xml:space="preserve"> PAGEREF _Toc19671 \h </w:instrText>
      </w:r>
      <w:r>
        <w:fldChar w:fldCharType="separate"/>
      </w:r>
      <w:r>
        <w:t>10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_Toc10608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3.1招标内容</w:t>
      </w:r>
      <w:r>
        <w:rPr>
          <w:rFonts w:ascii="微软雅黑" w:hAnsi="微软雅黑" w:eastAsia="微软雅黑"/>
          <w:szCs w:val="28"/>
          <w:highlight w:val="none"/>
          <w:shd w:val="clear" w:color="auto" w:fill="FFFFFF" w:themeFill="background1"/>
        </w:rPr>
        <w:t>及要求</w:t>
      </w:r>
      <w:r>
        <w:tab/>
      </w:r>
      <w:r>
        <w:fldChar w:fldCharType="begin"/>
      </w:r>
      <w:r>
        <w:instrText xml:space="preserve"> PAGEREF _Toc10608 \h </w:instrText>
      </w:r>
      <w:r>
        <w:fldChar w:fldCharType="separate"/>
      </w:r>
      <w:r>
        <w:t>10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2"/>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_Toc30423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1交付时间</w:t>
      </w:r>
      <w:r>
        <w:tab/>
      </w:r>
      <w:r>
        <w:fldChar w:fldCharType="begin"/>
      </w:r>
      <w:r>
        <w:instrText xml:space="preserve"> PAGEREF _Toc30423 \h </w:instrText>
      </w:r>
      <w:r>
        <w:fldChar w:fldCharType="separate"/>
      </w:r>
      <w:r>
        <w:t>10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2"/>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_Toc16192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2交付地点</w:t>
      </w:r>
      <w:r>
        <w:tab/>
      </w:r>
      <w:r>
        <w:fldChar w:fldCharType="begin"/>
      </w:r>
      <w:r>
        <w:instrText xml:space="preserve"> PAGEREF _Toc16192 \h </w:instrText>
      </w:r>
      <w:r>
        <w:fldChar w:fldCharType="separate"/>
      </w:r>
      <w:r>
        <w:t>10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2"/>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_Toc1436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3 需求产品明细</w:t>
      </w:r>
      <w:r>
        <w:tab/>
      </w:r>
      <w:r>
        <w:fldChar w:fldCharType="begin"/>
      </w:r>
      <w:r>
        <w:instrText xml:space="preserve"> PAGEREF _Toc1436 \h </w:instrText>
      </w:r>
      <w:r>
        <w:fldChar w:fldCharType="separate"/>
      </w:r>
      <w:r>
        <w:t>10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_Toc32624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3.2</w:t>
      </w:r>
      <w:r>
        <w:rPr>
          <w:rFonts w:hint="eastAsia" w:ascii="微软雅黑" w:hAnsi="微软雅黑" w:eastAsia="微软雅黑"/>
          <w:szCs w:val="28"/>
          <w:highlight w:val="none"/>
          <w:shd w:val="clear" w:color="auto" w:fill="FFFFFF" w:themeFill="background1"/>
        </w:rPr>
        <w:t>商品报价要求及服务要求</w:t>
      </w:r>
      <w:r>
        <w:tab/>
      </w:r>
      <w:r>
        <w:fldChar w:fldCharType="begin"/>
      </w:r>
      <w:r>
        <w:instrText xml:space="preserve"> PAGEREF _Toc32624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7"/>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_Toc26661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32"/>
          <w:highlight w:val="none"/>
          <w:shd w:val="clear" w:color="auto" w:fill="FFFFFF" w:themeFill="background1"/>
        </w:rPr>
        <w:t>4</w:t>
      </w:r>
      <w:r>
        <w:rPr>
          <w:rFonts w:hint="eastAsia" w:ascii="微软雅黑" w:hAnsi="微软雅黑" w:eastAsia="微软雅黑" w:cs="Times New Roman"/>
          <w:szCs w:val="32"/>
          <w:highlight w:val="none"/>
          <w:shd w:val="clear" w:color="auto" w:fill="FFFFFF" w:themeFill="background1"/>
          <w:lang w:eastAsia="zh-CN"/>
        </w:rPr>
        <w:t>.</w:t>
      </w:r>
      <w:r>
        <w:rPr>
          <w:rFonts w:hint="eastAsia" w:ascii="微软雅黑" w:hAnsi="微软雅黑" w:eastAsia="微软雅黑" w:cs="Times New Roman"/>
          <w:szCs w:val="32"/>
          <w:highlight w:val="none"/>
          <w:shd w:val="clear" w:color="auto" w:fill="FFFFFF" w:themeFill="background1"/>
        </w:rPr>
        <w:t>评标标准</w:t>
      </w:r>
      <w:r>
        <w:tab/>
      </w:r>
      <w:r>
        <w:fldChar w:fldCharType="begin"/>
      </w:r>
      <w:r>
        <w:instrText xml:space="preserve"> PAGEREF _Toc26661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_Toc13477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4.</w:t>
      </w:r>
      <w:r>
        <w:rPr>
          <w:rFonts w:hint="eastAsia" w:ascii="微软雅黑" w:hAnsi="微软雅黑" w:eastAsia="微软雅黑"/>
          <w:szCs w:val="28"/>
          <w:highlight w:val="none"/>
          <w:shd w:val="clear" w:color="auto" w:fill="FFFFFF" w:themeFill="background1"/>
        </w:rPr>
        <w:t>1评标程序</w:t>
      </w:r>
      <w:r>
        <w:tab/>
      </w:r>
      <w:r>
        <w:fldChar w:fldCharType="begin"/>
      </w:r>
      <w:r>
        <w:instrText xml:space="preserve"> PAGEREF _Toc13477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2"/>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_Toc24507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4.1.1低价中标</w:t>
      </w:r>
      <w:r>
        <w:tab/>
      </w:r>
      <w:r>
        <w:fldChar w:fldCharType="begin"/>
      </w:r>
      <w:r>
        <w:instrText xml:space="preserve"> PAGEREF _Toc24507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7"/>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_Toc32617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32"/>
          <w:highlight w:val="none"/>
          <w:shd w:val="clear" w:color="auto" w:fill="FFFFFF" w:themeFill="background1"/>
          <w:lang w:val="en-US" w:eastAsia="zh-CN"/>
        </w:rPr>
        <w:t>5.</w:t>
      </w:r>
      <w:r>
        <w:rPr>
          <w:rFonts w:hint="eastAsia" w:ascii="微软雅黑" w:hAnsi="微软雅黑" w:eastAsia="微软雅黑" w:cs="Times New Roman"/>
          <w:szCs w:val="32"/>
          <w:highlight w:val="none"/>
          <w:shd w:val="clear" w:color="auto" w:fill="FFFFFF" w:themeFill="background1"/>
        </w:rPr>
        <w:t>响应要求</w:t>
      </w:r>
      <w:r>
        <w:tab/>
      </w:r>
      <w:r>
        <w:fldChar w:fldCharType="begin"/>
      </w:r>
      <w:r>
        <w:instrText xml:space="preserve"> PAGEREF _Toc32617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_Toc1405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5.1工期响应</w:t>
      </w:r>
      <w:r>
        <w:tab/>
      </w:r>
      <w:r>
        <w:fldChar w:fldCharType="begin"/>
      </w:r>
      <w:r>
        <w:instrText xml:space="preserve"> PAGEREF _Toc1405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_Toc11290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5.2付款方式</w:t>
      </w:r>
      <w:r>
        <w:tab/>
      </w:r>
      <w:r>
        <w:fldChar w:fldCharType="begin"/>
      </w:r>
      <w:r>
        <w:instrText xml:space="preserve"> PAGEREF _Toc11290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_Toc5411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5.3投标函（规范）</w:t>
      </w:r>
      <w:r>
        <w:tab/>
      </w:r>
      <w:r>
        <w:fldChar w:fldCharType="begin"/>
      </w:r>
      <w:r>
        <w:instrText xml:space="preserve"> PAGEREF _Toc5411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_Toc27931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5.4承诺书（规范）</w:t>
      </w:r>
      <w:r>
        <w:tab/>
      </w:r>
      <w:r>
        <w:fldChar w:fldCharType="begin"/>
      </w:r>
      <w:r>
        <w:instrText xml:space="preserve"> PAGEREF _Toc27931 \h </w:instrText>
      </w:r>
      <w:r>
        <w:fldChar w:fldCharType="separate"/>
      </w:r>
      <w:r>
        <w:t>13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_Toc28391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5.5法定代表人身份证明书（规范）</w:t>
      </w:r>
      <w:r>
        <w:tab/>
      </w:r>
      <w:r>
        <w:fldChar w:fldCharType="begin"/>
      </w:r>
      <w:r>
        <w:instrText xml:space="preserve"> PAGEREF _Toc28391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_Toc17302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5.6企业法人及法定代表人授权委托书（规范）</w:t>
      </w:r>
      <w:r>
        <w:tab/>
      </w:r>
      <w:r>
        <w:fldChar w:fldCharType="begin"/>
      </w:r>
      <w:r>
        <w:instrText xml:space="preserve"> PAGEREF _Toc17302 \h </w:instrText>
      </w:r>
      <w:r>
        <w:fldChar w:fldCharType="separate"/>
      </w:r>
      <w:r>
        <w:t>15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_Toc4542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5.7廉政须知回执（规范）</w:t>
      </w:r>
      <w:r>
        <w:tab/>
      </w:r>
      <w:r>
        <w:fldChar w:fldCharType="begin"/>
      </w:r>
      <w:r>
        <w:instrText xml:space="preserve"> PAGEREF _Toc4542 \h </w:instrText>
      </w:r>
      <w:r>
        <w:fldChar w:fldCharType="separate"/>
      </w:r>
      <w:r>
        <w:t>16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_Toc29529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5.8价格表</w:t>
      </w:r>
      <w:r>
        <w:tab/>
      </w:r>
      <w:r>
        <w:fldChar w:fldCharType="begin"/>
      </w:r>
      <w:r>
        <w:instrText xml:space="preserve"> PAGEREF _Toc29529 \h </w:instrText>
      </w:r>
      <w:r>
        <w:fldChar w:fldCharType="separate"/>
      </w:r>
      <w:r>
        <w:t>17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_Toc6209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5.9开标一览表</w:t>
      </w:r>
      <w:r>
        <w:tab/>
      </w:r>
      <w:r>
        <w:fldChar w:fldCharType="begin"/>
      </w:r>
      <w:r>
        <w:instrText xml:space="preserve"> PAGEREF _Toc6209 \h </w:instrText>
      </w:r>
      <w:r>
        <w:fldChar w:fldCharType="separate"/>
      </w:r>
      <w:r>
        <w:t>18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2"/>
        <w:keepNext w:val="0"/>
        <w:keepLines w:val="0"/>
        <w:pageBreakBefore w:val="0"/>
        <w:widowControl w:val="0"/>
        <w:tabs>
          <w:tab w:val="right" w:leader="dot" w:pos="9752"/>
        </w:tabs>
        <w:kinsoku/>
        <w:wordWrap/>
        <w:overflowPunct/>
        <w:topLinePunct w:val="0"/>
        <w:autoSpaceDE/>
        <w:autoSpaceDN/>
        <w:bidi w:val="0"/>
        <w:adjustRightInd/>
        <w:snapToGrid/>
        <w:spacing w:line="34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_Toc657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6.附件</w:t>
      </w:r>
      <w:r>
        <w:tab/>
      </w:r>
      <w:r>
        <w:fldChar w:fldCharType="begin"/>
      </w:r>
      <w:r>
        <w:instrText xml:space="preserve"> PAGEREF _Toc657 \h </w:instrText>
      </w:r>
      <w:r>
        <w:fldChar w:fldCharType="separate"/>
      </w:r>
      <w:r>
        <w:t>19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微软雅黑" w:hAnsi="微软雅黑" w:eastAsia="微软雅黑" w:cs="微软雅黑"/>
          <w:color w:val="auto"/>
          <w:highlight w:val="none"/>
          <w:shd w:val="clear" w:color="auto" w:fill="FFFFFF" w:themeFill="background1"/>
          <w:lang w:val="en-US"/>
        </w:rPr>
      </w:pPr>
      <w:r>
        <w:rPr>
          <w:rFonts w:hint="eastAsia" w:ascii="微软雅黑" w:hAnsi="微软雅黑" w:eastAsia="微软雅黑" w:cs="微软雅黑"/>
          <w:color w:val="auto"/>
          <w:highlight w:val="none"/>
          <w:shd w:val="clear" w:color="auto" w:fill="FFFFFF" w:themeFill="background1"/>
        </w:rPr>
        <w:fldChar w:fldCharType="end"/>
      </w:r>
    </w:p>
    <w:p>
      <w:pPr>
        <w:pStyle w:val="11"/>
        <w:rPr>
          <w:rFonts w:hint="eastAsia" w:ascii="微软雅黑" w:hAnsi="微软雅黑" w:eastAsia="微软雅黑" w:cs="微软雅黑"/>
          <w:color w:val="auto"/>
          <w:highlight w:val="none"/>
          <w:shd w:val="clear" w:color="auto" w:fill="FFFFFF" w:themeFill="background1"/>
          <w:lang w:val="en-US"/>
        </w:rPr>
      </w:pPr>
    </w:p>
    <w:p>
      <w:pPr>
        <w:pStyle w:val="11"/>
        <w:rPr>
          <w:rFonts w:hint="eastAsia" w:ascii="微软雅黑" w:hAnsi="微软雅黑" w:eastAsia="微软雅黑" w:cs="微软雅黑"/>
          <w:color w:val="auto"/>
          <w:highlight w:val="none"/>
          <w:shd w:val="clear" w:color="auto" w:fill="FFFFFF" w:themeFill="background1"/>
          <w:lang w:val="en-US"/>
        </w:rPr>
      </w:pPr>
    </w:p>
    <w:p>
      <w:pPr>
        <w:pStyle w:val="3"/>
        <w:rPr>
          <w:rFonts w:ascii="微软雅黑" w:hAnsi="微软雅黑" w:eastAsia="微软雅黑"/>
          <w:color w:val="auto"/>
          <w:sz w:val="30"/>
          <w:szCs w:val="30"/>
          <w:highlight w:val="none"/>
          <w:shd w:val="clear" w:color="auto" w:fill="FFFFFF" w:themeFill="background1"/>
        </w:rPr>
      </w:pPr>
      <w:bookmarkStart w:id="1" w:name="_Toc13103"/>
      <w:r>
        <w:rPr>
          <w:rFonts w:hint="eastAsia" w:ascii="微软雅黑" w:hAnsi="微软雅黑" w:eastAsia="微软雅黑"/>
          <w:color w:val="auto"/>
          <w:sz w:val="30"/>
          <w:szCs w:val="30"/>
          <w:highlight w:val="none"/>
          <w:shd w:val="clear" w:color="auto" w:fill="FFFFFF" w:themeFill="background1"/>
        </w:rPr>
        <w:t>1.投标</w:t>
      </w:r>
      <w:r>
        <w:rPr>
          <w:rFonts w:ascii="微软雅黑" w:hAnsi="微软雅黑" w:eastAsia="微软雅黑"/>
          <w:color w:val="auto"/>
          <w:sz w:val="30"/>
          <w:szCs w:val="30"/>
          <w:highlight w:val="none"/>
          <w:shd w:val="clear" w:color="auto" w:fill="FFFFFF" w:themeFill="background1"/>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auto"/>
          <w:kern w:val="0"/>
          <w:sz w:val="32"/>
          <w:szCs w:val="32"/>
          <w:highlight w:val="none"/>
          <w:shd w:val="clear" w:color="auto" w:fill="FFFFFF" w:themeFill="background1"/>
        </w:rPr>
      </w:pPr>
      <w:r>
        <w:rPr>
          <w:rFonts w:hint="eastAsia" w:ascii="微软雅黑" w:hAnsi="微软雅黑" w:eastAsia="微软雅黑"/>
          <w:b/>
          <w:iCs/>
          <w:color w:val="auto"/>
          <w:kern w:val="0"/>
          <w:sz w:val="32"/>
          <w:szCs w:val="32"/>
          <w:highlight w:val="none"/>
          <w:shd w:val="clear" w:color="auto" w:fill="FFFFFF" w:themeFill="background1"/>
        </w:rPr>
        <w:t>投标</w:t>
      </w:r>
      <w:r>
        <w:rPr>
          <w:rFonts w:ascii="微软雅黑" w:hAnsi="微软雅黑" w:eastAsia="微软雅黑"/>
          <w:b/>
          <w:iCs/>
          <w:color w:val="auto"/>
          <w:kern w:val="0"/>
          <w:sz w:val="32"/>
          <w:szCs w:val="32"/>
          <w:highlight w:val="none"/>
          <w:shd w:val="clear" w:color="auto" w:fill="FFFFFF" w:themeFill="background1"/>
        </w:rPr>
        <w:t>邀请函</w:t>
      </w:r>
    </w:p>
    <w:p>
      <w:pPr>
        <w:tabs>
          <w:tab w:val="left" w:pos="1500"/>
        </w:tabs>
        <w:adjustRightInd w:val="0"/>
        <w:snapToGrid w:val="0"/>
        <w:spacing w:after="240" w:line="276" w:lineRule="auto"/>
        <w:rPr>
          <w:rFonts w:ascii="微软雅黑" w:hAnsi="微软雅黑" w:eastAsia="微软雅黑"/>
          <w:iCs/>
          <w:color w:val="auto"/>
          <w:kern w:val="0"/>
          <w:szCs w:val="21"/>
          <w:highlight w:val="none"/>
          <w:shd w:val="clear" w:color="auto" w:fill="FFFFFF" w:themeFill="background1"/>
        </w:rPr>
      </w:pPr>
      <w:r>
        <w:rPr>
          <w:rFonts w:hint="eastAsia" w:ascii="微软雅黑" w:hAnsi="微软雅黑" w:eastAsia="微软雅黑"/>
          <w:iCs/>
          <w:color w:val="auto"/>
          <w:kern w:val="0"/>
          <w:szCs w:val="21"/>
          <w:highlight w:val="none"/>
          <w:shd w:val="clear" w:color="auto" w:fill="FFFFFF" w:themeFill="background1"/>
        </w:rPr>
        <w:t>致 ：</w:t>
      </w:r>
    </w:p>
    <w:p>
      <w:pPr>
        <w:widowControl/>
        <w:spacing w:line="500" w:lineRule="exact"/>
        <w:ind w:firstLine="420" w:firstLineChars="20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根据北国物流园</w:t>
      </w:r>
      <w:r>
        <w:rPr>
          <w:rFonts w:hint="eastAsia" w:ascii="微软雅黑" w:hAnsi="微软雅黑" w:eastAsia="微软雅黑"/>
          <w:color w:val="auto"/>
          <w:szCs w:val="21"/>
          <w:highlight w:val="none"/>
          <w:shd w:val="clear" w:color="auto" w:fill="FFFFFF" w:themeFill="background1"/>
          <w:lang w:val="en-US" w:eastAsia="zh-CN"/>
        </w:rPr>
        <w:t>食品生产运营中心生产</w:t>
      </w:r>
      <w:r>
        <w:rPr>
          <w:rFonts w:hint="eastAsia" w:ascii="微软雅黑" w:hAnsi="微软雅黑" w:eastAsia="微软雅黑"/>
          <w:color w:val="auto"/>
          <w:szCs w:val="21"/>
          <w:highlight w:val="none"/>
          <w:shd w:val="clear" w:color="auto" w:fill="FFFFFF" w:themeFill="background1"/>
        </w:rPr>
        <w:t>需要，对</w:t>
      </w:r>
      <w:r>
        <w:rPr>
          <w:rFonts w:hint="eastAsia" w:ascii="微软雅黑" w:hAnsi="微软雅黑" w:eastAsia="微软雅黑"/>
          <w:color w:val="auto"/>
          <w:szCs w:val="21"/>
          <w:highlight w:val="none"/>
          <w:shd w:val="clear" w:color="auto" w:fill="FFFFFF" w:themeFill="background1"/>
          <w:lang w:val="en-US" w:eastAsia="zh-CN"/>
        </w:rPr>
        <w:t>面条内包无纺布采购</w:t>
      </w:r>
      <w:r>
        <w:rPr>
          <w:rFonts w:hint="eastAsia" w:ascii="微软雅黑" w:hAnsi="微软雅黑" w:eastAsia="微软雅黑"/>
          <w:color w:val="auto"/>
          <w:szCs w:val="21"/>
          <w:highlight w:val="none"/>
          <w:shd w:val="clear" w:color="auto" w:fill="FFFFFF" w:themeFill="background1"/>
        </w:rPr>
        <w:t>进行招标，项目范围包括：</w:t>
      </w:r>
      <w:r>
        <w:rPr>
          <w:rFonts w:hint="eastAsia" w:ascii="微软雅黑" w:hAnsi="微软雅黑" w:eastAsia="微软雅黑"/>
          <w:color w:val="auto"/>
          <w:szCs w:val="21"/>
          <w:highlight w:val="none"/>
          <w:shd w:val="clear" w:color="auto" w:fill="FFFFFF" w:themeFill="background1"/>
          <w:lang w:val="en-US" w:eastAsia="zh-CN"/>
        </w:rPr>
        <w:t>面条内包无纺布</w:t>
      </w:r>
      <w:r>
        <w:rPr>
          <w:rFonts w:hint="eastAsia" w:ascii="微软雅黑" w:hAnsi="微软雅黑" w:eastAsia="微软雅黑" w:cs="Times New Roman"/>
          <w:color w:val="auto"/>
          <w:szCs w:val="21"/>
          <w:highlight w:val="none"/>
          <w:shd w:val="clear" w:color="auto" w:fill="FFFFFF" w:themeFill="background1"/>
          <w:lang w:eastAsia="zh-CN"/>
        </w:rPr>
        <w:t>的制造、运输、售后服务等，</w:t>
      </w:r>
      <w:r>
        <w:rPr>
          <w:rFonts w:hint="eastAsia" w:ascii="微软雅黑" w:hAnsi="微软雅黑" w:eastAsia="微软雅黑"/>
          <w:color w:val="auto"/>
          <w:szCs w:val="21"/>
          <w:highlight w:val="none"/>
          <w:shd w:val="clear" w:color="auto" w:fill="FFFFFF" w:themeFill="background1"/>
          <w:lang w:eastAsia="zh-CN"/>
        </w:rPr>
        <w:t>即为“交钥匙工程”</w:t>
      </w:r>
      <w:r>
        <w:rPr>
          <w:rFonts w:hint="eastAsia" w:ascii="微软雅黑" w:hAnsi="微软雅黑" w:eastAsia="微软雅黑"/>
          <w:color w:val="auto"/>
          <w:szCs w:val="21"/>
          <w:highlight w:val="none"/>
          <w:shd w:val="clear" w:color="auto" w:fill="FFFFFF" w:themeFill="background1"/>
        </w:rPr>
        <w:t>。欢迎能按标书要求提供</w:t>
      </w:r>
      <w:r>
        <w:rPr>
          <w:rFonts w:hint="eastAsia" w:ascii="微软雅黑" w:hAnsi="微软雅黑" w:eastAsia="微软雅黑"/>
          <w:color w:val="auto"/>
          <w:szCs w:val="21"/>
          <w:highlight w:val="none"/>
          <w:shd w:val="clear" w:color="auto" w:fill="FFFFFF" w:themeFill="background1"/>
          <w:lang w:val="en-US" w:eastAsia="zh-CN"/>
        </w:rPr>
        <w:t>优质产品</w:t>
      </w:r>
      <w:r>
        <w:rPr>
          <w:rFonts w:hint="eastAsia" w:ascii="微软雅黑" w:hAnsi="微软雅黑" w:eastAsia="微软雅黑"/>
          <w:color w:val="auto"/>
          <w:szCs w:val="21"/>
          <w:highlight w:val="none"/>
          <w:shd w:val="clear" w:color="auto" w:fill="FFFFFF" w:themeFill="background1"/>
        </w:rPr>
        <w:t>、信誉好并能保证优质售后服务的公司或厂家投标。</w:t>
      </w:r>
    </w:p>
    <w:p>
      <w:pPr>
        <w:spacing w:line="276"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请投标各厂家，请按要求办理投标保证金缴纳事宜，并按照招标说明投标。</w:t>
      </w:r>
    </w:p>
    <w:p>
      <w:pPr>
        <w:spacing w:line="276" w:lineRule="auto"/>
        <w:ind w:firstLine="420" w:firstLineChars="200"/>
        <w:rPr>
          <w:rFonts w:hint="eastAsia" w:ascii="微软雅黑" w:hAnsi="微软雅黑" w:eastAsia="微软雅黑" w:cs="微软雅黑"/>
          <w:color w:val="auto"/>
          <w:kern w:val="0"/>
          <w:szCs w:val="21"/>
          <w:highlight w:val="none"/>
          <w:shd w:val="clear" w:color="auto" w:fill="FFFFFF" w:themeFill="background1"/>
          <w:lang w:val="en-US"/>
        </w:rPr>
      </w:pPr>
      <w:r>
        <w:rPr>
          <w:rFonts w:hint="eastAsia" w:ascii="微软雅黑" w:hAnsi="微软雅黑" w:eastAsia="微软雅黑" w:cs="微软雅黑"/>
          <w:color w:val="auto"/>
          <w:kern w:val="0"/>
          <w:szCs w:val="21"/>
          <w:highlight w:val="none"/>
          <w:shd w:val="clear" w:color="auto" w:fill="FFFFFF" w:themeFill="background1"/>
        </w:rPr>
        <w:t>项目名称：</w:t>
      </w:r>
      <w:r>
        <w:rPr>
          <w:rFonts w:hint="eastAsia" w:ascii="微软雅黑" w:hAnsi="微软雅黑" w:eastAsia="微软雅黑" w:cs="微软雅黑"/>
          <w:color w:val="auto"/>
          <w:kern w:val="0"/>
          <w:szCs w:val="21"/>
          <w:highlight w:val="none"/>
          <w:u w:val="single"/>
          <w:shd w:val="clear" w:color="auto" w:fill="FFFFFF" w:themeFill="background1"/>
          <w:lang w:val="en-US" w:eastAsia="zh-CN"/>
        </w:rPr>
        <w:t>北国物流园食品生产运营中心面条内包无纺布采购项目</w:t>
      </w:r>
    </w:p>
    <w:p>
      <w:pPr>
        <w:spacing w:line="276" w:lineRule="auto"/>
        <w:ind w:firstLine="420" w:firstLineChars="200"/>
        <w:rPr>
          <w:rFonts w:hint="default" w:ascii="微软雅黑" w:hAnsi="微软雅黑" w:eastAsia="微软雅黑" w:cs="微软雅黑"/>
          <w:color w:val="auto"/>
          <w:kern w:val="0"/>
          <w:szCs w:val="21"/>
          <w:highlight w:val="none"/>
          <w:shd w:val="clear" w:color="auto" w:fill="FFFFFF" w:themeFill="background1"/>
          <w:lang w:val="en-US" w:eastAsia="zh-CN"/>
        </w:rPr>
      </w:pPr>
      <w:r>
        <w:rPr>
          <w:rFonts w:hint="eastAsia" w:ascii="微软雅黑" w:hAnsi="微软雅黑" w:eastAsia="微软雅黑" w:cs="微软雅黑"/>
          <w:color w:val="auto"/>
          <w:kern w:val="0"/>
          <w:szCs w:val="21"/>
          <w:highlight w:val="none"/>
          <w:shd w:val="clear" w:color="auto" w:fill="FFFFFF" w:themeFill="background1"/>
        </w:rPr>
        <w:t>采购内容：</w:t>
      </w:r>
      <w:r>
        <w:rPr>
          <w:rFonts w:hint="eastAsia" w:ascii="微软雅黑" w:hAnsi="微软雅黑" w:eastAsia="微软雅黑" w:cs="微软雅黑"/>
          <w:color w:val="auto"/>
          <w:kern w:val="0"/>
          <w:szCs w:val="21"/>
          <w:highlight w:val="none"/>
          <w:u w:val="single"/>
          <w:shd w:val="clear" w:color="auto" w:fill="FFFFFF" w:themeFill="background1"/>
          <w:lang w:val="en-US" w:eastAsia="zh-CN"/>
        </w:rPr>
        <w:t>面条内包无纺布</w:t>
      </w:r>
      <w:r>
        <w:rPr>
          <w:rFonts w:hint="eastAsia" w:ascii="微软雅黑" w:hAnsi="微软雅黑" w:eastAsia="微软雅黑"/>
          <w:color w:val="auto"/>
          <w:szCs w:val="21"/>
          <w:highlight w:val="none"/>
          <w:u w:val="single"/>
          <w:shd w:val="clear" w:color="auto" w:fill="FFFFFF" w:themeFill="background1"/>
          <w:lang w:val="en-US" w:eastAsia="zh-CN"/>
        </w:rPr>
        <w:t>采购及相关服务项目</w:t>
      </w:r>
    </w:p>
    <w:p>
      <w:pPr>
        <w:spacing w:line="276" w:lineRule="auto"/>
        <w:ind w:firstLine="420" w:firstLineChars="200"/>
        <w:rPr>
          <w:rFonts w:hint="eastAsia" w:ascii="微软雅黑" w:hAnsi="微软雅黑" w:eastAsia="微软雅黑" w:cs="微软雅黑"/>
          <w:color w:val="auto"/>
          <w:kern w:val="0"/>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招标文件发标方式：</w:t>
      </w:r>
      <w:r>
        <w:rPr>
          <w:rFonts w:hint="eastAsia" w:ascii="微软雅黑" w:hAnsi="微软雅黑" w:eastAsia="微软雅黑" w:cs="微软雅黑"/>
          <w:color w:val="auto"/>
          <w:kern w:val="0"/>
          <w:szCs w:val="21"/>
          <w:highlight w:val="none"/>
          <w:u w:val="single"/>
          <w:shd w:val="clear" w:color="auto" w:fill="FFFFFF" w:themeFill="background1"/>
        </w:rPr>
        <w:t>北人集团官网“招标公告”内自行下载</w:t>
      </w:r>
    </w:p>
    <w:p>
      <w:pPr>
        <w:spacing w:line="276" w:lineRule="auto"/>
        <w:ind w:firstLine="420" w:firstLineChars="200"/>
        <w:rPr>
          <w:rFonts w:hint="eastAsia"/>
          <w:highlight w:val="yellow"/>
          <w:lang w:eastAsia="zh-CN"/>
        </w:rPr>
      </w:pPr>
      <w:r>
        <w:rPr>
          <w:rFonts w:hint="eastAsia" w:ascii="微软雅黑" w:hAnsi="微软雅黑" w:eastAsia="微软雅黑"/>
          <w:color w:val="auto"/>
          <w:szCs w:val="21"/>
          <w:highlight w:val="none"/>
          <w:shd w:val="clear" w:color="auto" w:fill="FFFFFF" w:themeFill="background1"/>
        </w:rPr>
        <w:t>投标保证金缴纳时间：</w:t>
      </w:r>
      <w:r>
        <w:rPr>
          <w:rFonts w:hint="eastAsia" w:ascii="微软雅黑" w:hAnsi="微软雅黑" w:eastAsia="微软雅黑"/>
          <w:color w:val="auto"/>
          <w:szCs w:val="21"/>
          <w:highlight w:val="none"/>
          <w:u w:val="single"/>
          <w:shd w:val="clear" w:color="auto" w:fill="FFFFFF" w:themeFill="background1"/>
          <w:lang w:val="en-US" w:eastAsia="zh-CN"/>
        </w:rPr>
        <w:t xml:space="preserve">  2024 </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u w:val="single"/>
          <w:shd w:val="clear" w:color="auto" w:fill="FFFFFF" w:themeFill="background1"/>
          <w:lang w:val="en-US" w:eastAsia="zh-CN"/>
        </w:rPr>
        <w:t xml:space="preserve"> 3 </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 xml:space="preserve"> 27  </w:t>
      </w:r>
      <w:r>
        <w:rPr>
          <w:rFonts w:hint="eastAsia" w:ascii="微软雅黑" w:hAnsi="微软雅黑" w:eastAsia="微软雅黑"/>
          <w:color w:val="auto"/>
          <w:szCs w:val="21"/>
          <w:highlight w:val="none"/>
          <w:shd w:val="clear" w:color="auto" w:fill="FFFFFF" w:themeFill="background1"/>
        </w:rPr>
        <w:t>日上午</w:t>
      </w:r>
      <w:r>
        <w:rPr>
          <w:rFonts w:hint="eastAsia" w:ascii="微软雅黑" w:hAnsi="微软雅黑" w:eastAsia="微软雅黑"/>
          <w:color w:val="auto"/>
          <w:szCs w:val="21"/>
          <w:highlight w:val="none"/>
          <w:u w:val="single"/>
          <w:shd w:val="clear" w:color="auto" w:fill="FFFFFF" w:themeFill="background1"/>
          <w:lang w:val="en-US" w:eastAsia="zh-CN"/>
        </w:rPr>
        <w:t xml:space="preserve">  12  </w:t>
      </w:r>
      <w:r>
        <w:rPr>
          <w:rFonts w:hint="eastAsia" w:ascii="微软雅黑" w:hAnsi="微软雅黑" w:eastAsia="微软雅黑"/>
          <w:color w:val="auto"/>
          <w:szCs w:val="21"/>
          <w:highlight w:val="none"/>
          <w:shd w:val="clear" w:color="auto" w:fill="FFFFFF" w:themeFill="background1"/>
        </w:rPr>
        <w:t>点前</w:t>
      </w:r>
    </w:p>
    <w:p>
      <w:pPr>
        <w:tabs>
          <w:tab w:val="left" w:pos="570"/>
          <w:tab w:val="left" w:pos="782"/>
        </w:tabs>
        <w:spacing w:line="480" w:lineRule="auto"/>
        <w:ind w:left="425"/>
        <w:rPr>
          <w:rFonts w:hint="eastAsia" w:ascii="微软雅黑" w:hAnsi="微软雅黑" w:eastAsia="微软雅黑"/>
          <w:color w:val="auto"/>
          <w:szCs w:val="21"/>
          <w:highlight w:val="none"/>
          <w:u w:val="single"/>
          <w:shd w:val="clear" w:color="auto" w:fill="FFFFFF" w:themeFill="background1"/>
          <w:lang w:eastAsia="zh-CN"/>
        </w:rPr>
      </w:pPr>
      <w:r>
        <w:rPr>
          <w:rFonts w:hint="eastAsia" w:ascii="微软雅黑" w:hAnsi="微软雅黑" w:eastAsia="微软雅黑"/>
          <w:color w:val="000000" w:themeColor="text1"/>
          <w:szCs w:val="21"/>
          <w:highlight w:val="none"/>
          <w:shd w:val="clear" w:color="auto" w:fill="FFFFFF" w:themeFill="background1"/>
          <w14:textFill>
            <w14:solidFill>
              <w14:schemeClr w14:val="tx1"/>
            </w14:solidFill>
          </w14:textFill>
        </w:rPr>
        <w:t>投标保证金金额:</w:t>
      </w:r>
      <w:r>
        <w:rPr>
          <w:rFonts w:hint="eastAsia" w:ascii="微软雅黑" w:hAnsi="微软雅黑" w:eastAsia="微软雅黑"/>
          <w:color w:val="000000" w:themeColor="text1"/>
          <w:szCs w:val="21"/>
          <w:highlight w:val="none"/>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auto"/>
          <w:szCs w:val="21"/>
          <w:highlight w:val="none"/>
          <w:u w:val="single"/>
          <w:shd w:val="clear" w:color="auto" w:fill="FFFFFF" w:themeFill="background1"/>
          <w:lang w:val="en-US" w:eastAsia="zh-CN"/>
        </w:rPr>
        <w:t xml:space="preserve"> 1700 </w:t>
      </w:r>
      <w:r>
        <w:rPr>
          <w:rFonts w:hint="eastAsia" w:ascii="微软雅黑" w:hAnsi="微软雅黑" w:eastAsia="微软雅黑"/>
          <w:color w:val="auto"/>
          <w:szCs w:val="21"/>
          <w:highlight w:val="none"/>
          <w:u w:val="single"/>
          <w:shd w:val="clear" w:color="auto" w:fill="FFFFFF" w:themeFill="background1"/>
        </w:rPr>
        <w:t>元（人民币）大写：</w:t>
      </w:r>
      <w:r>
        <w:rPr>
          <w:rFonts w:hint="eastAsia" w:ascii="微软雅黑" w:hAnsi="微软雅黑" w:eastAsia="微软雅黑"/>
          <w:color w:val="auto"/>
          <w:szCs w:val="21"/>
          <w:highlight w:val="none"/>
          <w:u w:val="single"/>
          <w:shd w:val="clear" w:color="auto" w:fill="FFFFFF" w:themeFill="background1"/>
          <w:lang w:val="en-US" w:eastAsia="zh-CN"/>
        </w:rPr>
        <w:t>壹仟柒佰圆</w:t>
      </w:r>
      <w:r>
        <w:rPr>
          <w:rFonts w:hint="eastAsia" w:ascii="微软雅黑" w:hAnsi="微软雅黑" w:eastAsia="微软雅黑"/>
          <w:color w:val="auto"/>
          <w:szCs w:val="21"/>
          <w:highlight w:val="none"/>
          <w:u w:val="single"/>
          <w:shd w:val="clear" w:color="auto" w:fill="FFFFFF" w:themeFill="background1"/>
        </w:rPr>
        <w:t>整</w:t>
      </w:r>
    </w:p>
    <w:p>
      <w:pPr>
        <w:tabs>
          <w:tab w:val="left" w:pos="570"/>
          <w:tab w:val="left" w:pos="782"/>
        </w:tabs>
        <w:spacing w:line="480" w:lineRule="auto"/>
        <w:ind w:firstLine="420" w:firstLineChars="200"/>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银行户名</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u w:val="single"/>
          <w:shd w:val="clear" w:color="auto" w:fill="FFFFFF" w:themeFill="background1"/>
        </w:rPr>
        <w:t>北国商城股份有限公司物流产业园（石家庄）分公司</w:t>
      </w:r>
    </w:p>
    <w:p>
      <w:pPr>
        <w:tabs>
          <w:tab w:val="left" w:pos="570"/>
          <w:tab w:val="left" w:pos="782"/>
        </w:tabs>
        <w:spacing w:line="480" w:lineRule="auto"/>
        <w:ind w:left="425"/>
        <w:rPr>
          <w:rFonts w:hint="eastAsia" w:ascii="微软雅黑" w:hAnsi="微软雅黑" w:eastAsia="微软雅黑"/>
          <w:color w:val="auto"/>
          <w:szCs w:val="21"/>
          <w:highlight w:val="none"/>
          <w:u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rPr>
        <w:t>银行账号：</w:t>
      </w:r>
      <w:r>
        <w:rPr>
          <w:rFonts w:ascii="微软雅黑" w:hAnsi="微软雅黑" w:eastAsia="微软雅黑"/>
          <w:color w:val="auto"/>
          <w:szCs w:val="21"/>
          <w:highlight w:val="none"/>
          <w:u w:val="single"/>
          <w:shd w:val="clear" w:color="auto" w:fill="FFFFFF" w:themeFill="background1"/>
        </w:rPr>
        <w:t>0402 0204 0930 0207 535</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开户行：</w:t>
      </w:r>
      <w:r>
        <w:rPr>
          <w:rFonts w:hint="eastAsia" w:ascii="微软雅黑" w:hAnsi="微软雅黑" w:eastAsia="微软雅黑"/>
          <w:color w:val="auto"/>
          <w:szCs w:val="21"/>
          <w:highlight w:val="none"/>
          <w:u w:val="single"/>
          <w:shd w:val="clear" w:color="auto" w:fill="FFFFFF" w:themeFill="background1"/>
        </w:rPr>
        <w:t>中国工商银行石家庄长安支行</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本次招</w:t>
      </w:r>
      <w:r>
        <w:rPr>
          <w:rFonts w:hint="eastAsia" w:ascii="微软雅黑" w:hAnsi="微软雅黑" w:eastAsia="微软雅黑"/>
          <w:color w:val="auto"/>
          <w:szCs w:val="21"/>
          <w:highlight w:val="none"/>
          <w:shd w:val="clear" w:color="auto" w:fill="FFFFFF" w:themeFill="background1"/>
          <w:lang w:eastAsia="zh-CN"/>
        </w:rPr>
        <w:t>标</w:t>
      </w:r>
      <w:r>
        <w:rPr>
          <w:rFonts w:hint="eastAsia" w:ascii="微软雅黑" w:hAnsi="微软雅黑" w:eastAsia="微软雅黑"/>
          <w:color w:val="auto"/>
          <w:szCs w:val="21"/>
          <w:highlight w:val="none"/>
          <w:shd w:val="clear" w:color="auto" w:fill="FFFFFF" w:themeFill="background1"/>
        </w:rPr>
        <w:t>接收投标文件的地点为：</w:t>
      </w:r>
      <w:r>
        <w:rPr>
          <w:rFonts w:hint="eastAsia" w:ascii="微软雅黑" w:hAnsi="微软雅黑" w:eastAsia="微软雅黑"/>
          <w:color w:val="auto"/>
          <w:szCs w:val="21"/>
          <w:highlight w:val="none"/>
          <w:u w:val="single"/>
          <w:shd w:val="clear" w:color="auto" w:fill="FFFFFF" w:themeFill="background1"/>
        </w:rPr>
        <w:t xml:space="preserve"> 石家庄中山东路188号北国商城</w:t>
      </w:r>
      <w:r>
        <w:rPr>
          <w:rFonts w:hint="eastAsia" w:ascii="微软雅黑" w:hAnsi="微软雅黑" w:eastAsia="微软雅黑"/>
          <w:color w:val="auto"/>
          <w:szCs w:val="21"/>
          <w:highlight w:val="none"/>
          <w:u w:val="single"/>
          <w:shd w:val="clear" w:color="auto" w:fill="FFFFFF" w:themeFill="background1"/>
          <w:lang w:val="en-US" w:eastAsia="zh-CN"/>
        </w:rPr>
        <w:t>9</w:t>
      </w:r>
      <w:r>
        <w:rPr>
          <w:rFonts w:hint="eastAsia" w:ascii="微软雅黑" w:hAnsi="微软雅黑" w:eastAsia="微软雅黑"/>
          <w:color w:val="auto"/>
          <w:szCs w:val="21"/>
          <w:highlight w:val="none"/>
          <w:u w:val="single"/>
          <w:shd w:val="clear" w:color="auto" w:fill="FFFFFF" w:themeFill="background1"/>
        </w:rPr>
        <w:t>楼</w:t>
      </w:r>
      <w:r>
        <w:rPr>
          <w:rFonts w:hint="eastAsia" w:ascii="微软雅黑" w:hAnsi="微软雅黑" w:eastAsia="微软雅黑"/>
          <w:color w:val="auto"/>
          <w:szCs w:val="21"/>
          <w:highlight w:val="none"/>
          <w:u w:val="single"/>
          <w:shd w:val="clear" w:color="auto" w:fill="FFFFFF" w:themeFill="background1"/>
          <w:lang w:val="en-US" w:eastAsia="zh-CN"/>
        </w:rPr>
        <w:t>911</w:t>
      </w:r>
      <w:r>
        <w:rPr>
          <w:rFonts w:hint="eastAsia" w:ascii="微软雅黑" w:hAnsi="微软雅黑" w:eastAsia="微软雅黑"/>
          <w:color w:val="auto"/>
          <w:szCs w:val="21"/>
          <w:highlight w:val="none"/>
          <w:u w:val="single"/>
          <w:shd w:val="clear" w:color="auto" w:fill="FFFFFF" w:themeFill="background1"/>
        </w:rPr>
        <w:t>室</w:t>
      </w:r>
    </w:p>
    <w:p>
      <w:pPr>
        <w:tabs>
          <w:tab w:val="left" w:pos="425"/>
          <w:tab w:val="left" w:pos="570"/>
          <w:tab w:val="left" w:pos="782"/>
        </w:tabs>
        <w:spacing w:line="480" w:lineRule="auto"/>
        <w:ind w:left="425"/>
        <w:rPr>
          <w:rFonts w:hint="default"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rPr>
        <w:t>开标时间</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u w:val="single"/>
          <w:shd w:val="clear" w:color="auto" w:fill="FFFFFF" w:themeFill="background1"/>
          <w:lang w:val="en-US" w:eastAsia="zh-CN"/>
        </w:rPr>
        <w:t xml:space="preserve">截标三日内 </w:t>
      </w:r>
    </w:p>
    <w:p>
      <w:pPr>
        <w:tabs>
          <w:tab w:val="left" w:pos="425"/>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标书提交方式</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u w:val="single"/>
          <w:shd w:val="clear" w:color="auto" w:fill="FFFFFF" w:themeFill="background1"/>
        </w:rPr>
        <w:t>厂家密封送达投标地点</w:t>
      </w:r>
    </w:p>
    <w:p>
      <w:pPr>
        <w:ind w:firstLine="405"/>
        <w:rPr>
          <w:rFonts w:hint="eastAsia" w:ascii="微软雅黑" w:hAnsi="微软雅黑" w:eastAsia="微软雅黑"/>
          <w:color w:val="auto"/>
          <w:szCs w:val="21"/>
          <w:highlight w:val="none"/>
          <w:u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rPr>
        <w:t>联系人员：</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u w:val="single"/>
          <w:shd w:val="clear" w:color="auto" w:fill="FFFFFF" w:themeFill="background1"/>
          <w:lang w:val="en-US" w:eastAsia="zh-CN"/>
        </w:rPr>
        <w:t xml:space="preserve">唐  斌 </w:t>
      </w:r>
      <w:r>
        <w:rPr>
          <w:rFonts w:hint="eastAsia" w:ascii="微软雅黑" w:hAnsi="微软雅黑" w:eastAsia="微软雅黑"/>
          <w:color w:val="auto"/>
          <w:szCs w:val="21"/>
          <w:highlight w:val="none"/>
          <w:u w:val="single"/>
          <w:shd w:val="clear" w:color="auto" w:fill="FFFFFF" w:themeFill="background1"/>
        </w:rPr>
        <w:t xml:space="preserve">  </w:t>
      </w:r>
    </w:p>
    <w:p>
      <w:pPr>
        <w:ind w:firstLine="405"/>
        <w:rPr>
          <w:color w:val="auto"/>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rPr>
        <w:t>0311</w:t>
      </w:r>
      <w:r>
        <w:rPr>
          <w:rFonts w:hint="eastAsia" w:ascii="微软雅黑" w:hAnsi="微软雅黑" w:eastAsia="微软雅黑"/>
          <w:color w:val="auto"/>
          <w:szCs w:val="21"/>
          <w:highlight w:val="none"/>
          <w:u w:val="single"/>
          <w:shd w:val="clear" w:color="auto" w:fill="FFFFFF" w:themeFill="background1"/>
          <w:lang w:val="en-US" w:eastAsia="zh-CN"/>
        </w:rPr>
        <w:t>-</w:t>
      </w:r>
      <w:r>
        <w:rPr>
          <w:rFonts w:hint="eastAsia" w:ascii="微软雅黑" w:hAnsi="微软雅黑" w:eastAsia="微软雅黑"/>
          <w:color w:val="auto"/>
          <w:szCs w:val="21"/>
          <w:highlight w:val="none"/>
          <w:u w:val="single"/>
          <w:shd w:val="clear" w:color="auto" w:fill="FFFFFF" w:themeFill="background1"/>
        </w:rPr>
        <w:t>89937971</w:t>
      </w:r>
    </w:p>
    <w:p>
      <w:pPr>
        <w:ind w:firstLine="405"/>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rPr>
        <w:t>联系人：</w:t>
      </w:r>
      <w:r>
        <w:rPr>
          <w:rFonts w:hint="eastAsia" w:ascii="微软雅黑" w:hAnsi="微软雅黑" w:eastAsia="微软雅黑"/>
          <w:color w:val="auto"/>
          <w:szCs w:val="21"/>
          <w:highlight w:val="none"/>
          <w:u w:val="single"/>
          <w:shd w:val="clear" w:color="auto" w:fill="FFFFFF" w:themeFill="background1"/>
        </w:rPr>
        <w:t xml:space="preserve">    高  辰    </w:t>
      </w:r>
      <w:r>
        <w:rPr>
          <w:rFonts w:hint="eastAsia" w:ascii="微软雅黑" w:hAnsi="微软雅黑" w:eastAsia="微软雅黑"/>
          <w:color w:val="auto"/>
          <w:szCs w:val="21"/>
          <w:highlight w:val="none"/>
          <w:shd w:val="clear" w:color="auto" w:fill="FFFFFF" w:themeFill="background1"/>
        </w:rPr>
        <w:t xml:space="preserve">  </w:t>
      </w:r>
    </w:p>
    <w:p>
      <w:pPr>
        <w:ind w:firstLine="405"/>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rPr>
        <w:t>联系电话：</w:t>
      </w:r>
      <w:r>
        <w:rPr>
          <w:rFonts w:hint="eastAsia" w:ascii="微软雅黑" w:hAnsi="微软雅黑" w:eastAsia="微软雅黑"/>
          <w:color w:val="auto"/>
          <w:szCs w:val="21"/>
          <w:highlight w:val="none"/>
          <w:u w:val="single"/>
          <w:shd w:val="clear" w:color="auto" w:fill="FFFFFF" w:themeFill="background1"/>
        </w:rPr>
        <w:t>0311-85261938</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p>
    <w:p>
      <w:pPr>
        <w:ind w:firstLine="405"/>
        <w:rPr>
          <w:color w:val="auto"/>
          <w:highlight w:val="none"/>
          <w:shd w:val="clear" w:color="auto" w:fill="FFFFFF" w:themeFill="background1"/>
        </w:rPr>
      </w:pPr>
    </w:p>
    <w:p>
      <w:pPr>
        <w:spacing w:line="276" w:lineRule="auto"/>
        <w:ind w:firstLine="51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请满足技术要求的各厂家</w:t>
      </w:r>
      <w:r>
        <w:rPr>
          <w:rFonts w:hint="eastAsia" w:ascii="微软雅黑" w:hAnsi="微软雅黑" w:eastAsia="微软雅黑"/>
          <w:color w:val="auto"/>
          <w:szCs w:val="21"/>
          <w:highlight w:val="none"/>
          <w:shd w:val="clear" w:color="auto" w:fill="FFFFFF" w:themeFill="background1"/>
          <w:lang w:val="en-US" w:eastAsia="zh-CN"/>
        </w:rPr>
        <w:t>按要求投标</w:t>
      </w:r>
      <w:r>
        <w:rPr>
          <w:rFonts w:hint="eastAsia" w:ascii="微软雅黑" w:hAnsi="微软雅黑" w:eastAsia="微软雅黑"/>
          <w:color w:val="auto"/>
          <w:szCs w:val="21"/>
          <w:highlight w:val="none"/>
          <w:shd w:val="clear" w:color="auto" w:fill="FFFFFF" w:themeFill="background1"/>
        </w:rPr>
        <w:t>，并</w:t>
      </w:r>
      <w:r>
        <w:rPr>
          <w:rFonts w:hint="eastAsia" w:ascii="微软雅黑" w:hAnsi="微软雅黑" w:eastAsia="微软雅黑"/>
          <w:color w:val="auto"/>
          <w:szCs w:val="21"/>
          <w:highlight w:val="none"/>
          <w:shd w:val="clear" w:color="auto" w:fill="FFFFFF" w:themeFill="background1"/>
          <w:lang w:val="en-US" w:eastAsia="zh-CN"/>
        </w:rPr>
        <w:t>按时</w:t>
      </w:r>
      <w:r>
        <w:rPr>
          <w:rFonts w:hint="eastAsia" w:ascii="微软雅黑" w:hAnsi="微软雅黑" w:eastAsia="微软雅黑"/>
          <w:color w:val="auto"/>
          <w:szCs w:val="21"/>
          <w:highlight w:val="none"/>
          <w:shd w:val="clear" w:color="auto" w:fill="FFFFFF" w:themeFill="background1"/>
        </w:rPr>
        <w:t>缴纳投标保证金。</w:t>
      </w:r>
    </w:p>
    <w:p>
      <w:pPr>
        <w:spacing w:line="276" w:lineRule="auto"/>
        <w:ind w:firstLine="51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顺颂商祺！</w:t>
      </w:r>
    </w:p>
    <w:p>
      <w:pPr>
        <w:rPr>
          <w:rFonts w:hint="eastAsia"/>
        </w:rPr>
      </w:pPr>
      <w:r>
        <w:rPr>
          <w:rFonts w:hint="eastAsia" w:ascii="微软雅黑" w:hAnsi="微软雅黑" w:eastAsia="微软雅黑"/>
          <w:color w:val="auto"/>
          <w:szCs w:val="21"/>
          <w:highlight w:val="non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（投标单位确认盖章</w:t>
      </w:r>
      <w:r>
        <w:rPr>
          <w:rFonts w:hint="eastAsia" w:ascii="微软雅黑" w:hAnsi="微软雅黑" w:eastAsia="微软雅黑"/>
          <w:color w:val="auto"/>
          <w:szCs w:val="21"/>
          <w:highlight w:val="none"/>
          <w:shd w:val="clear" w:color="auto" w:fill="FFFFFF" w:themeFill="background1"/>
          <w:lang w:eastAsia="zh-CN"/>
        </w:rPr>
        <w:t>）</w:t>
      </w:r>
      <w:bookmarkStart w:id="2" w:name="_Toc526784148"/>
    </w:p>
    <w:p>
      <w:pPr>
        <w:pStyle w:val="3"/>
        <w:rPr>
          <w:rFonts w:ascii="微软雅黑" w:hAnsi="微软雅黑" w:eastAsia="微软雅黑"/>
          <w:color w:val="auto"/>
          <w:sz w:val="30"/>
          <w:szCs w:val="30"/>
          <w:highlight w:val="none"/>
          <w:shd w:val="clear" w:color="auto" w:fill="FFFFFF" w:themeFill="background1"/>
        </w:rPr>
      </w:pPr>
      <w:bookmarkStart w:id="3" w:name="_Toc23797"/>
      <w:r>
        <w:rPr>
          <w:rFonts w:hint="eastAsia" w:ascii="微软雅黑" w:hAnsi="微软雅黑" w:eastAsia="微软雅黑"/>
          <w:color w:val="auto"/>
          <w:sz w:val="30"/>
          <w:szCs w:val="30"/>
          <w:highlight w:val="none"/>
          <w:shd w:val="clear" w:color="auto" w:fill="FFFFFF" w:themeFill="background1"/>
        </w:rPr>
        <w:t>2.投标须知</w:t>
      </w:r>
      <w:bookmarkEnd w:id="2"/>
      <w:bookmarkEnd w:id="3"/>
      <w:bookmarkStart w:id="4" w:name="_Toc376179042"/>
      <w:bookmarkEnd w:id="4"/>
      <w:bookmarkStart w:id="5" w:name="_Toc376185075"/>
      <w:bookmarkEnd w:id="5"/>
      <w:bookmarkStart w:id="6" w:name="_Toc376181963"/>
      <w:bookmarkEnd w:id="6"/>
      <w:bookmarkStart w:id="7" w:name="_Toc376179250"/>
      <w:bookmarkEnd w:id="7"/>
      <w:bookmarkStart w:id="8" w:name="_Toc376179522"/>
      <w:bookmarkEnd w:id="8"/>
      <w:bookmarkStart w:id="9" w:name="_Toc376179362"/>
      <w:bookmarkEnd w:id="9"/>
      <w:bookmarkStart w:id="10" w:name="_Toc376179409"/>
      <w:bookmarkEnd w:id="10"/>
      <w:bookmarkStart w:id="11" w:name="_Toc376185074"/>
      <w:bookmarkEnd w:id="11"/>
      <w:bookmarkStart w:id="12" w:name="_Toc374627167"/>
      <w:bookmarkStart w:id="13" w:name="_Toc516486638"/>
    </w:p>
    <w:p>
      <w:pPr>
        <w:pStyle w:val="4"/>
        <w:rPr>
          <w:rFonts w:ascii="微软雅黑" w:hAnsi="微软雅黑" w:eastAsia="微软雅黑"/>
          <w:color w:val="auto"/>
          <w:sz w:val="28"/>
          <w:szCs w:val="28"/>
          <w:highlight w:val="none"/>
          <w:shd w:val="clear" w:color="auto" w:fill="FFFFFF" w:themeFill="background1"/>
        </w:rPr>
      </w:pPr>
      <w:bookmarkStart w:id="14" w:name="_Toc17373"/>
      <w:bookmarkStart w:id="15" w:name="_Toc526784149"/>
      <w:r>
        <w:rPr>
          <w:rFonts w:hint="eastAsia" w:ascii="微软雅黑" w:hAnsi="微软雅黑" w:eastAsia="微软雅黑"/>
          <w:color w:val="auto"/>
          <w:sz w:val="28"/>
          <w:szCs w:val="28"/>
          <w:highlight w:val="none"/>
          <w:shd w:val="clear" w:color="auto" w:fill="FFFFFF" w:themeFill="background1"/>
        </w:rPr>
        <w:t>2.1概述</w:t>
      </w:r>
      <w:bookmarkEnd w:id="12"/>
      <w:bookmarkEnd w:id="13"/>
      <w:bookmarkEnd w:id="14"/>
      <w:bookmarkEnd w:id="15"/>
    </w:p>
    <w:p>
      <w:pPr>
        <w:pStyle w:val="30"/>
        <w:widowControl/>
        <w:numPr>
          <w:ilvl w:val="0"/>
          <w:numId w:val="2"/>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招标范围：本次招标活动系针对</w:t>
      </w:r>
      <w:r>
        <w:rPr>
          <w:rFonts w:hint="eastAsia" w:ascii="微软雅黑" w:hAnsi="微软雅黑" w:eastAsia="微软雅黑" w:cs="微软雅黑"/>
          <w:color w:val="auto"/>
          <w:kern w:val="0"/>
          <w:szCs w:val="21"/>
          <w:highlight w:val="none"/>
          <w:u w:val="none"/>
          <w:shd w:val="clear" w:color="auto" w:fill="FFFFFF" w:themeFill="background1"/>
          <w:lang w:val="en-US" w:eastAsia="zh-CN"/>
        </w:rPr>
        <w:t>北国物流园食品生产运营中心面条内包无纺布采购</w:t>
      </w:r>
      <w:r>
        <w:rPr>
          <w:rFonts w:hint="eastAsia" w:ascii="微软雅黑" w:hAnsi="微软雅黑" w:eastAsia="微软雅黑"/>
          <w:color w:val="auto"/>
          <w:szCs w:val="21"/>
          <w:highlight w:val="none"/>
          <w:shd w:val="clear" w:color="auto" w:fill="FFFFFF" w:themeFill="background1"/>
        </w:rPr>
        <w:t>项目而举行，项目范围包括：</w:t>
      </w:r>
      <w:r>
        <w:rPr>
          <w:rFonts w:hint="eastAsia" w:ascii="微软雅黑" w:hAnsi="微软雅黑" w:eastAsia="微软雅黑"/>
          <w:color w:val="auto"/>
          <w:szCs w:val="21"/>
          <w:highlight w:val="none"/>
          <w:shd w:val="clear" w:color="auto" w:fill="FFFFFF" w:themeFill="background1"/>
          <w:lang w:val="en-US" w:eastAsia="zh-CN"/>
        </w:rPr>
        <w:t>面条内包无纺布</w:t>
      </w:r>
      <w:r>
        <w:rPr>
          <w:rFonts w:hint="eastAsia" w:ascii="微软雅黑" w:hAnsi="微软雅黑" w:eastAsia="微软雅黑" w:cs="Times New Roman"/>
          <w:color w:val="auto"/>
          <w:szCs w:val="21"/>
          <w:highlight w:val="none"/>
          <w:shd w:val="clear" w:color="auto" w:fill="FFFFFF" w:themeFill="background1"/>
          <w:lang w:eastAsia="zh-CN"/>
        </w:rPr>
        <w:t>的制造、运输、售后服务等。</w:t>
      </w:r>
      <w:r>
        <w:rPr>
          <w:rFonts w:hint="eastAsia" w:ascii="微软雅黑" w:hAnsi="微软雅黑" w:eastAsia="微软雅黑" w:cs="Times New Roman"/>
          <w:color w:val="auto"/>
          <w:szCs w:val="21"/>
          <w:highlight w:val="none"/>
          <w:shd w:val="clear" w:color="auto" w:fill="FFFFFF" w:themeFill="background1"/>
          <w:lang w:val="en-US" w:eastAsia="zh-CN"/>
        </w:rPr>
        <w:t>要求无纺布材料为可直接接触食品级，并出具相应的证明材料。提供产品的营业执照、生产许可证、外检报告及批次检验报告。</w:t>
      </w:r>
      <w:r>
        <w:rPr>
          <w:rFonts w:hint="eastAsia" w:ascii="微软雅黑" w:hAnsi="微软雅黑" w:eastAsia="微软雅黑"/>
          <w:color w:val="auto"/>
          <w:szCs w:val="21"/>
          <w:highlight w:val="none"/>
          <w:shd w:val="clear" w:color="auto" w:fill="FFFFFF" w:themeFill="background1"/>
        </w:rPr>
        <w:t>在本次招标活动中，投标人一旦中标，其自报的中标价及承诺等均适用于本次采购项目，投标人在投标文件中须对此做出响应，否则将被视作废标。</w:t>
      </w:r>
    </w:p>
    <w:p>
      <w:pPr>
        <w:pStyle w:val="30"/>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投标有效期：项目实施全过程。</w:t>
      </w:r>
    </w:p>
    <w:p>
      <w:pPr>
        <w:pStyle w:val="30"/>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无论投标的结果如何，投标人自行承担因参加投标发生的全部费用及风险。</w:t>
      </w:r>
    </w:p>
    <w:p>
      <w:pPr>
        <w:pStyle w:val="30"/>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招标活动安排：投标的单位必须严格按照招标文件规定的日程安排和规则准时参加招标活动。</w:t>
      </w:r>
    </w:p>
    <w:p>
      <w:pPr>
        <w:pStyle w:val="30"/>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递交书面疑问截止时间：</w:t>
      </w:r>
      <w:r>
        <w:rPr>
          <w:rFonts w:hint="eastAsia" w:ascii="微软雅黑" w:hAnsi="微软雅黑" w:eastAsia="微软雅黑" w:cs="Times New Roman"/>
          <w:color w:val="auto"/>
          <w:kern w:val="2"/>
          <w:sz w:val="21"/>
          <w:szCs w:val="21"/>
          <w:highlight w:val="none"/>
          <w:u w:val="single"/>
          <w:shd w:val="clear" w:color="auto" w:fill="FFFFFF" w:themeFill="background1"/>
          <w:lang w:val="en-US" w:eastAsia="zh-CN" w:bidi="ar-SA"/>
        </w:rPr>
        <w:t xml:space="preserve">  2024 年 3 月 26 日上午12</w:t>
      </w:r>
      <w:r>
        <w:rPr>
          <w:rFonts w:hint="eastAsia" w:ascii="微软雅黑" w:hAnsi="微软雅黑" w:eastAsia="微软雅黑"/>
          <w:color w:val="auto"/>
          <w:szCs w:val="21"/>
          <w:highlight w:val="none"/>
          <w:shd w:val="clear" w:color="auto" w:fill="FFFFFF" w:themeFill="background1"/>
        </w:rPr>
        <w:t>点之前。</w:t>
      </w:r>
    </w:p>
    <w:p>
      <w:pPr>
        <w:ind w:firstLine="405"/>
        <w:rPr>
          <w:rFonts w:hint="eastAsia"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投标截止日期</w:t>
      </w:r>
      <w:r>
        <w:rPr>
          <w:rFonts w:hint="eastAsia" w:ascii="微软雅黑" w:hAnsi="微软雅黑" w:eastAsia="微软雅黑" w:cs="Times New Roman"/>
          <w:color w:val="auto"/>
          <w:kern w:val="2"/>
          <w:sz w:val="21"/>
          <w:szCs w:val="21"/>
          <w:highlight w:val="none"/>
          <w:u w:val="single"/>
          <w:shd w:val="clear" w:color="auto" w:fill="FFFFFF" w:themeFill="background1"/>
          <w:lang w:val="en-US" w:eastAsia="zh-CN" w:bidi="ar-SA"/>
        </w:rPr>
        <w:t xml:space="preserve">: 2024年 3 月 28 日上午 12 </w:t>
      </w:r>
      <w:r>
        <w:rPr>
          <w:rFonts w:hint="eastAsia" w:ascii="微软雅黑" w:hAnsi="微软雅黑" w:eastAsia="微软雅黑"/>
          <w:color w:val="auto"/>
          <w:szCs w:val="21"/>
          <w:highlight w:val="none"/>
          <w:shd w:val="clear" w:color="auto" w:fill="FFFFFF" w:themeFill="background1"/>
        </w:rPr>
        <w:t>点之前，将投标文件提交</w:t>
      </w:r>
      <w:r>
        <w:rPr>
          <w:rFonts w:hint="eastAsia" w:ascii="微软雅黑" w:hAnsi="微软雅黑" w:eastAsia="微软雅黑"/>
          <w:color w:val="auto"/>
          <w:szCs w:val="21"/>
          <w:highlight w:val="none"/>
          <w:u w:val="single"/>
          <w:shd w:val="clear" w:color="auto" w:fill="FFFFFF" w:themeFill="background1"/>
        </w:rPr>
        <w:t>将投标文件提交</w:t>
      </w:r>
      <w:r>
        <w:rPr>
          <w:rFonts w:hint="eastAsia" w:ascii="微软雅黑" w:hAnsi="微软雅黑" w:eastAsia="微软雅黑"/>
          <w:color w:val="auto"/>
          <w:szCs w:val="21"/>
          <w:highlight w:val="none"/>
          <w:u w:val="single"/>
          <w:shd w:val="clear" w:color="auto" w:fill="FFFFFF" w:themeFill="background1"/>
          <w:lang w:eastAsia="zh-CN"/>
        </w:rPr>
        <w:t>至桥西区中山东路</w:t>
      </w:r>
      <w:r>
        <w:rPr>
          <w:rFonts w:hint="eastAsia" w:ascii="微软雅黑" w:hAnsi="微软雅黑" w:eastAsia="微软雅黑"/>
          <w:color w:val="auto"/>
          <w:szCs w:val="21"/>
          <w:highlight w:val="none"/>
          <w:u w:val="single"/>
          <w:shd w:val="clear" w:color="auto" w:fill="FFFFFF" w:themeFill="background1"/>
          <w:lang w:val="en-US" w:eastAsia="zh-CN"/>
        </w:rPr>
        <w:t>188号</w:t>
      </w:r>
      <w:r>
        <w:rPr>
          <w:rFonts w:hint="eastAsia" w:ascii="微软雅黑" w:hAnsi="微软雅黑" w:eastAsia="微软雅黑"/>
          <w:color w:val="auto"/>
          <w:szCs w:val="21"/>
          <w:highlight w:val="none"/>
          <w:u w:val="single"/>
          <w:shd w:val="clear" w:color="auto" w:fill="FFFFFF" w:themeFill="background1"/>
        </w:rPr>
        <w:t>北国商城</w:t>
      </w:r>
      <w:r>
        <w:rPr>
          <w:rFonts w:hint="eastAsia" w:ascii="微软雅黑" w:hAnsi="微软雅黑" w:eastAsia="微软雅黑"/>
          <w:color w:val="auto"/>
          <w:szCs w:val="21"/>
          <w:highlight w:val="none"/>
          <w:u w:val="single"/>
          <w:shd w:val="clear" w:color="auto" w:fill="FFFFFF" w:themeFill="background1"/>
          <w:lang w:val="en-US" w:eastAsia="zh-CN"/>
        </w:rPr>
        <w:t>9</w:t>
      </w:r>
      <w:r>
        <w:rPr>
          <w:rFonts w:hint="eastAsia" w:ascii="微软雅黑" w:hAnsi="微软雅黑" w:eastAsia="微软雅黑"/>
          <w:color w:val="auto"/>
          <w:szCs w:val="21"/>
          <w:highlight w:val="none"/>
          <w:u w:val="single"/>
          <w:shd w:val="clear" w:color="auto" w:fill="FFFFFF" w:themeFill="background1"/>
        </w:rPr>
        <w:t>楼</w:t>
      </w:r>
      <w:r>
        <w:rPr>
          <w:rFonts w:hint="eastAsia" w:ascii="微软雅黑" w:hAnsi="微软雅黑" w:eastAsia="微软雅黑"/>
          <w:color w:val="auto"/>
          <w:szCs w:val="21"/>
          <w:highlight w:val="none"/>
          <w:u w:val="single"/>
          <w:shd w:val="clear" w:color="auto" w:fill="FFFFFF" w:themeFill="background1"/>
          <w:lang w:val="en-US" w:eastAsia="zh-CN"/>
        </w:rPr>
        <w:t>911</w:t>
      </w:r>
      <w:r>
        <w:rPr>
          <w:rFonts w:hint="eastAsia" w:ascii="微软雅黑" w:hAnsi="微软雅黑" w:eastAsia="微软雅黑"/>
          <w:color w:val="auto"/>
          <w:szCs w:val="21"/>
          <w:highlight w:val="none"/>
          <w:u w:val="single"/>
          <w:shd w:val="clear" w:color="auto" w:fill="FFFFFF" w:themeFill="background1"/>
        </w:rPr>
        <w:t>室</w:t>
      </w:r>
      <w:r>
        <w:rPr>
          <w:rFonts w:hint="eastAsia" w:ascii="微软雅黑" w:hAnsi="微软雅黑" w:eastAsia="微软雅黑"/>
          <w:color w:val="auto"/>
          <w:szCs w:val="21"/>
          <w:highlight w:val="none"/>
          <w:u w:val="single"/>
          <w:shd w:val="clear" w:color="auto" w:fill="FFFFFF" w:themeFill="background1"/>
          <w:lang w:eastAsia="zh-CN"/>
        </w:rPr>
        <w:t>。</w:t>
      </w:r>
      <w:r>
        <w:rPr>
          <w:rFonts w:hint="eastAsia" w:ascii="微软雅黑" w:hAnsi="微软雅黑" w:eastAsia="微软雅黑"/>
          <w:color w:val="auto"/>
          <w:szCs w:val="21"/>
          <w:highlight w:val="none"/>
          <w:shd w:val="clear" w:color="auto" w:fill="FFFFFF" w:themeFill="background1"/>
        </w:rPr>
        <w:t>联系人：</w:t>
      </w:r>
      <w:r>
        <w:rPr>
          <w:rFonts w:hint="eastAsia" w:ascii="微软雅黑" w:hAnsi="微软雅黑" w:eastAsia="微软雅黑"/>
          <w:color w:val="auto"/>
          <w:szCs w:val="21"/>
          <w:highlight w:val="none"/>
          <w:u w:val="single"/>
          <w:shd w:val="clear" w:color="auto" w:fill="FFFFFF" w:themeFill="background1"/>
        </w:rPr>
        <w:t xml:space="preserve"> </w:t>
      </w:r>
      <w:bookmarkStart w:id="167" w:name="_GoBack"/>
      <w:bookmarkEnd w:id="167"/>
      <w:r>
        <w:rPr>
          <w:rFonts w:hint="eastAsia" w:ascii="微软雅黑" w:hAnsi="微软雅黑" w:eastAsia="微软雅黑"/>
          <w:color w:val="auto"/>
          <w:szCs w:val="21"/>
          <w:highlight w:val="none"/>
          <w:u w:val="single"/>
          <w:shd w:val="clear" w:color="auto" w:fill="FFFFFF" w:themeFill="background1"/>
        </w:rPr>
        <w:t xml:space="preserve">高  辰 </w:t>
      </w:r>
      <w:r>
        <w:rPr>
          <w:rFonts w:hint="eastAsia" w:ascii="微软雅黑" w:hAnsi="微软雅黑" w:eastAsia="微软雅黑"/>
          <w:color w:val="auto"/>
          <w:szCs w:val="21"/>
          <w:highlight w:val="none"/>
          <w:shd w:val="clear" w:color="auto" w:fill="FFFFFF" w:themeFill="background1"/>
        </w:rPr>
        <w:t>联系电话：</w:t>
      </w:r>
      <w:r>
        <w:rPr>
          <w:rFonts w:hint="eastAsia" w:ascii="微软雅黑" w:hAnsi="微软雅黑" w:eastAsia="微软雅黑"/>
          <w:color w:val="auto"/>
          <w:szCs w:val="21"/>
          <w:highlight w:val="none"/>
          <w:u w:val="single"/>
          <w:shd w:val="clear" w:color="auto" w:fill="FFFFFF" w:themeFill="background1"/>
        </w:rPr>
        <w:t>0311-85261938</w:t>
      </w:r>
    </w:p>
    <w:p>
      <w:pPr>
        <w:numPr>
          <w:ilvl w:val="0"/>
          <w:numId w:val="2"/>
        </w:numPr>
        <w:ind w:left="420" w:leftChars="0" w:hanging="420" w:firstLineChars="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文件的澄清：任何要求澄清招标文件的投标人，均应在投标书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bookmarkEnd w:id="16"/>
    <w:p>
      <w:pPr>
        <w:pStyle w:val="4"/>
        <w:rPr>
          <w:rFonts w:hint="eastAsia" w:ascii="微软雅黑" w:hAnsi="微软雅黑" w:eastAsia="微软雅黑"/>
          <w:color w:val="auto"/>
          <w:sz w:val="28"/>
          <w:szCs w:val="28"/>
          <w:highlight w:val="none"/>
          <w:shd w:val="clear" w:color="auto" w:fill="FFFFFF" w:themeFill="background1"/>
        </w:rPr>
      </w:pPr>
      <w:bookmarkStart w:id="17" w:name="_Toc14306"/>
      <w:bookmarkStart w:id="18" w:name="_Toc526784150"/>
      <w:bookmarkStart w:id="19" w:name="_Toc20392"/>
      <w:bookmarkStart w:id="20" w:name="_Toc516486640"/>
      <w:bookmarkStart w:id="21" w:name="_Toc526784151"/>
      <w:r>
        <w:rPr>
          <w:rFonts w:hint="eastAsia" w:ascii="微软雅黑" w:hAnsi="微软雅黑" w:eastAsia="微软雅黑"/>
          <w:color w:val="auto"/>
          <w:sz w:val="28"/>
          <w:szCs w:val="28"/>
          <w:highlight w:val="none"/>
          <w:shd w:val="clear" w:color="auto" w:fill="FFFFFF" w:themeFill="background1"/>
        </w:rPr>
        <w:t>2.2投标人资格要求</w:t>
      </w:r>
      <w:bookmarkEnd w:id="17"/>
      <w:bookmarkEnd w:id="18"/>
      <w:bookmarkEnd w:id="19"/>
    </w:p>
    <w:p>
      <w:pPr>
        <w:pStyle w:val="30"/>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rPr>
      </w:pPr>
      <w:bookmarkStart w:id="22" w:name="_Toc25390"/>
      <w:r>
        <w:rPr>
          <w:rFonts w:hint="eastAsia" w:ascii="微软雅黑" w:hAnsi="微软雅黑" w:eastAsia="微软雅黑"/>
          <w:color w:val="auto"/>
          <w:szCs w:val="21"/>
          <w:highlight w:val="none"/>
          <w:shd w:val="clear" w:color="auto" w:fill="FFFFFF" w:themeFill="background1"/>
          <w:lang w:val="en-US" w:eastAsia="zh-CN"/>
        </w:rPr>
        <w:t>本次招标要求投标人为无纺布的生产商或代理商，单位负责人为同一人或者存在控股、管理关系的不同单位，不得同时参加本项目的投标。不接受联合体投标。</w:t>
      </w:r>
    </w:p>
    <w:p>
      <w:pPr>
        <w:pStyle w:val="30"/>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投标人应在中华人民共和国注册具有独立法人资格，持有《企业法人营业执照》；在法律和财务上独立，能够独立承担民事责任，有生产、供应能力的独立法人组织；</w:t>
      </w:r>
    </w:p>
    <w:p>
      <w:pPr>
        <w:pStyle w:val="30"/>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财务要求：投标人必须有良好的企业财务状况；</w:t>
      </w:r>
    </w:p>
    <w:p>
      <w:pPr>
        <w:pStyle w:val="30"/>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信誉要求：未被列入国家信息中心“信用中国”网站“失信被执行人”、“企业经营异常名录”、“重大税收违法案件当事人名单”和“政府采购严重违法失信名单”（查询时间为本项目发布招标公告之日至本项目投标截止时间之日）。</w:t>
      </w:r>
    </w:p>
    <w:p>
      <w:pPr>
        <w:pStyle w:val="30"/>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其他要求：与招标人存在利害关系可能影响招标公正性的单位，不得参加投标。单位负责人为同一人或者存在控股、管理关系的不同单位，不得同时参加同一标段投标，否则相关投标均无效（以国家企业信用信息公示系统http://www.gsxt.gov.cn/index.html及相关系统查询结果为准）；</w:t>
      </w:r>
    </w:p>
    <w:p>
      <w:pPr>
        <w:pStyle w:val="30"/>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经销商投标需提供生产商针对此项目的唯一授权委托书；生产商投标的，不再接受代理商投标。</w:t>
      </w:r>
    </w:p>
    <w:p>
      <w:pPr>
        <w:pStyle w:val="4"/>
        <w:rPr>
          <w:rFonts w:ascii="微软雅黑" w:hAnsi="微软雅黑" w:eastAsia="微软雅黑"/>
          <w:color w:val="auto"/>
          <w:sz w:val="28"/>
          <w:szCs w:val="28"/>
          <w:highlight w:val="none"/>
          <w:shd w:val="clear" w:color="auto" w:fill="FFFFFF" w:themeFill="background1"/>
        </w:rPr>
      </w:pPr>
      <w:r>
        <w:rPr>
          <w:rFonts w:hint="eastAsia" w:ascii="微软雅黑" w:hAnsi="微软雅黑" w:eastAsia="微软雅黑"/>
          <w:color w:val="auto"/>
          <w:sz w:val="28"/>
          <w:szCs w:val="28"/>
          <w:highlight w:val="none"/>
          <w:shd w:val="clear" w:color="auto" w:fill="FFFFFF" w:themeFill="background1"/>
        </w:rPr>
        <w:t>2.3投标文件的组成</w:t>
      </w:r>
      <w:bookmarkEnd w:id="20"/>
      <w:bookmarkEnd w:id="21"/>
      <w:bookmarkEnd w:id="22"/>
    </w:p>
    <w:p>
      <w:pPr>
        <w:pStyle w:val="30"/>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投标人所提交的投标文件</w:t>
      </w:r>
      <w:r>
        <w:rPr>
          <w:rFonts w:hint="eastAsia" w:ascii="微软雅黑" w:hAnsi="微软雅黑" w:eastAsia="微软雅黑"/>
          <w:color w:val="auto"/>
          <w:szCs w:val="21"/>
          <w:highlight w:val="none"/>
          <w:shd w:val="clear" w:color="auto" w:fill="FFFFFF" w:themeFill="background1"/>
          <w:lang w:val="en-US" w:eastAsia="zh-CN"/>
        </w:rPr>
        <w:t>为</w:t>
      </w:r>
      <w:r>
        <w:rPr>
          <w:rFonts w:hint="eastAsia" w:ascii="微软雅黑" w:hAnsi="微软雅黑" w:eastAsia="微软雅黑"/>
          <w:color w:val="auto"/>
          <w:szCs w:val="21"/>
          <w:highlight w:val="none"/>
          <w:shd w:val="clear" w:color="auto" w:fill="FFFFFF" w:themeFill="background1"/>
        </w:rPr>
        <w:t>正本一份及副本三份</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shd w:val="clear" w:color="auto" w:fill="FFFFFF" w:themeFill="background1"/>
        </w:rPr>
        <w:t>必须</w:t>
      </w:r>
      <w:r>
        <w:rPr>
          <w:rFonts w:hint="eastAsia" w:ascii="微软雅黑" w:hAnsi="微软雅黑" w:eastAsia="微软雅黑"/>
          <w:color w:val="auto"/>
          <w:szCs w:val="21"/>
          <w:highlight w:val="none"/>
          <w:shd w:val="clear" w:color="auto" w:fill="FFFFFF" w:themeFill="background1"/>
          <w:lang w:val="en-US" w:eastAsia="zh-CN"/>
        </w:rPr>
        <w:t>装订成册</w:t>
      </w:r>
      <w:r>
        <w:rPr>
          <w:rFonts w:hint="eastAsia" w:ascii="微软雅黑" w:hAnsi="微软雅黑" w:eastAsia="微软雅黑"/>
          <w:color w:val="auto"/>
          <w:szCs w:val="21"/>
          <w:highlight w:val="none"/>
          <w:shd w:val="clear" w:color="auto" w:fill="FFFFFF" w:themeFill="background1"/>
        </w:rPr>
        <w:t>。</w:t>
      </w:r>
    </w:p>
    <w:p>
      <w:pPr>
        <w:pStyle w:val="30"/>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电子版本须提供</w:t>
      </w:r>
      <w:r>
        <w:rPr>
          <w:rFonts w:hint="eastAsia" w:ascii="微软雅黑" w:hAnsi="微软雅黑" w:eastAsia="微软雅黑"/>
          <w:color w:val="auto"/>
          <w:szCs w:val="21"/>
          <w:highlight w:val="none"/>
          <w:shd w:val="clear" w:color="auto" w:fill="FFFFFF" w:themeFill="background1"/>
        </w:rPr>
        <w:t>word/</w:t>
      </w:r>
      <w:r>
        <w:rPr>
          <w:rFonts w:hint="eastAsia" w:ascii="微软雅黑" w:hAnsi="微软雅黑" w:eastAsia="微软雅黑"/>
          <w:color w:val="auto"/>
          <w:szCs w:val="21"/>
          <w:highlight w:val="none"/>
          <w:shd w:val="clear" w:color="auto" w:fill="FFFFFF" w:themeFill="background1"/>
          <w:lang w:val="en-US" w:eastAsia="zh-CN"/>
        </w:rPr>
        <w:t>pdf</w:t>
      </w:r>
      <w:r>
        <w:rPr>
          <w:rFonts w:hint="eastAsia" w:ascii="微软雅黑" w:hAnsi="微软雅黑" w:eastAsia="微软雅黑"/>
          <w:color w:val="auto"/>
          <w:szCs w:val="21"/>
          <w:highlight w:val="none"/>
          <w:shd w:val="clear" w:color="auto" w:fill="FFFFFF" w:themeFill="background1"/>
        </w:rPr>
        <w:t>等</w:t>
      </w:r>
      <w:r>
        <w:rPr>
          <w:rFonts w:ascii="微软雅黑" w:hAnsi="微软雅黑" w:eastAsia="微软雅黑"/>
          <w:color w:val="auto"/>
          <w:szCs w:val="21"/>
          <w:highlight w:val="none"/>
          <w:shd w:val="clear" w:color="auto" w:fill="FFFFFF" w:themeFill="background1"/>
        </w:rPr>
        <w:t>其他源</w:t>
      </w:r>
      <w:r>
        <w:rPr>
          <w:rFonts w:hint="eastAsia" w:ascii="微软雅黑" w:hAnsi="微软雅黑" w:eastAsia="微软雅黑"/>
          <w:color w:val="auto"/>
          <w:szCs w:val="21"/>
          <w:highlight w:val="none"/>
          <w:shd w:val="clear" w:color="auto" w:fill="FFFFFF" w:themeFill="background1"/>
        </w:rPr>
        <w:t>格式文件</w:t>
      </w:r>
      <w:r>
        <w:rPr>
          <w:rFonts w:hint="eastAsia" w:ascii="微软雅黑" w:hAnsi="微软雅黑" w:eastAsia="微软雅黑"/>
          <w:color w:val="auto"/>
          <w:szCs w:val="21"/>
          <w:highlight w:val="none"/>
          <w:shd w:val="clear" w:color="auto" w:fill="FFFFFF" w:themeFill="background1"/>
          <w:lang w:eastAsia="zh-CN"/>
        </w:rPr>
        <w:t>，载体为</w:t>
      </w:r>
      <w:r>
        <w:rPr>
          <w:rFonts w:hint="eastAsia" w:ascii="微软雅黑" w:hAnsi="微软雅黑" w:eastAsia="微软雅黑"/>
          <w:color w:val="auto"/>
          <w:szCs w:val="21"/>
          <w:highlight w:val="none"/>
          <w:shd w:val="clear" w:color="auto" w:fill="FFFFFF" w:themeFill="background1"/>
          <w:lang w:val="en-US" w:eastAsia="zh-CN"/>
        </w:rPr>
        <w:t>U盘</w:t>
      </w:r>
      <w:r>
        <w:rPr>
          <w:rFonts w:hint="eastAsia" w:ascii="微软雅黑" w:hAnsi="微软雅黑" w:eastAsia="微软雅黑"/>
          <w:color w:val="auto"/>
          <w:szCs w:val="21"/>
          <w:highlight w:val="none"/>
          <w:shd w:val="clear" w:color="auto" w:fill="FFFFFF" w:themeFill="background1"/>
        </w:rPr>
        <w:t>（附投标报价电子版，但以书面文件报价为准）</w:t>
      </w:r>
      <w:r>
        <w:rPr>
          <w:rFonts w:hint="eastAsia" w:ascii="微软雅黑" w:hAnsi="微软雅黑" w:eastAsia="微软雅黑"/>
          <w:color w:val="auto"/>
          <w:szCs w:val="21"/>
          <w:highlight w:val="none"/>
          <w:shd w:val="clear" w:color="auto" w:fill="FFFFFF" w:themeFill="background1"/>
          <w:lang w:eastAsia="zh-CN"/>
        </w:rPr>
        <w:t>。</w:t>
      </w:r>
    </w:p>
    <w:p>
      <w:pPr>
        <w:pStyle w:val="30"/>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投标文件应打印装订成册，纸张规格为A4，</w:t>
      </w:r>
      <w:r>
        <w:rPr>
          <w:rFonts w:hint="eastAsia" w:ascii="微软雅黑" w:hAnsi="微软雅黑" w:eastAsia="微软雅黑"/>
          <w:color w:val="auto"/>
          <w:szCs w:val="21"/>
          <w:highlight w:val="none"/>
          <w:shd w:val="clear" w:color="auto" w:fill="FFFFFF" w:themeFill="background1"/>
          <w:lang w:val="en-US" w:eastAsia="zh-CN"/>
        </w:rPr>
        <w:t>文件每一项都需</w:t>
      </w:r>
      <w:r>
        <w:rPr>
          <w:rFonts w:hint="eastAsia" w:ascii="微软雅黑" w:hAnsi="微软雅黑" w:eastAsia="微软雅黑"/>
          <w:color w:val="auto"/>
          <w:szCs w:val="21"/>
          <w:highlight w:val="none"/>
          <w:shd w:val="clear" w:color="auto" w:fill="FFFFFF" w:themeFill="background1"/>
        </w:rPr>
        <w:t>加盖公章，并根据投标书上注明的回标日期及地址提交。</w:t>
      </w:r>
    </w:p>
    <w:p>
      <w:pPr>
        <w:pStyle w:val="30"/>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投标文件的递交、密封与标志</w:t>
      </w:r>
    </w:p>
    <w:p>
      <w:pPr>
        <w:pStyle w:val="30"/>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投标单位应将所有的投标文件清楚注明“正本”或“副本”，装在同一袋中密封。开标前不得开封。</w:t>
      </w:r>
    </w:p>
    <w:p>
      <w:pPr>
        <w:pStyle w:val="30"/>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投标人需在密封袋上文字注明招标人名称，投标人名称，并加盖投标人公章和法定代表人印鉴做骑缝章。</w:t>
      </w:r>
    </w:p>
    <w:p>
      <w:pPr>
        <w:pStyle w:val="30"/>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密封袋上下两端应加贴密封条，确保密封袋开口和底部的严密性。加贴的密封条上下翻折的宽度4公分左右。</w:t>
      </w:r>
    </w:p>
    <w:p>
      <w:pPr>
        <w:pStyle w:val="30"/>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投标人提交的投标文件应符合招标文件的规定，投标文件不全的视为废标。</w:t>
      </w:r>
    </w:p>
    <w:p>
      <w:pPr>
        <w:pStyle w:val="4"/>
        <w:rPr>
          <w:rFonts w:ascii="微软雅黑" w:hAnsi="微软雅黑" w:eastAsia="微软雅黑"/>
          <w:color w:val="auto"/>
          <w:sz w:val="28"/>
          <w:szCs w:val="28"/>
          <w:highlight w:val="none"/>
          <w:shd w:val="clear" w:color="auto" w:fill="FFFFFF" w:themeFill="background1"/>
        </w:rPr>
      </w:pPr>
      <w:bookmarkStart w:id="23" w:name="_Toc23195"/>
      <w:bookmarkStart w:id="24" w:name="_Toc516486642"/>
      <w:bookmarkStart w:id="25" w:name="_Toc526784153"/>
      <w:r>
        <w:rPr>
          <w:rFonts w:hint="eastAsia" w:ascii="微软雅黑" w:hAnsi="微软雅黑" w:eastAsia="微软雅黑"/>
          <w:color w:val="auto"/>
          <w:sz w:val="28"/>
          <w:szCs w:val="28"/>
          <w:highlight w:val="none"/>
          <w:shd w:val="clear" w:color="auto" w:fill="FFFFFF" w:themeFill="background1"/>
        </w:rPr>
        <w:t>2.</w:t>
      </w:r>
      <w:r>
        <w:rPr>
          <w:rFonts w:hint="eastAsia" w:ascii="微软雅黑" w:hAnsi="微软雅黑" w:eastAsia="微软雅黑"/>
          <w:color w:val="auto"/>
          <w:sz w:val="28"/>
          <w:szCs w:val="28"/>
          <w:highlight w:val="none"/>
          <w:shd w:val="clear" w:color="auto" w:fill="FFFFFF" w:themeFill="background1"/>
          <w:lang w:val="en-US" w:eastAsia="zh-CN"/>
        </w:rPr>
        <w:t>4</w:t>
      </w:r>
      <w:r>
        <w:rPr>
          <w:rFonts w:hint="eastAsia" w:ascii="微软雅黑" w:hAnsi="微软雅黑" w:eastAsia="微软雅黑"/>
          <w:color w:val="auto"/>
          <w:sz w:val="28"/>
          <w:szCs w:val="28"/>
          <w:highlight w:val="none"/>
          <w:shd w:val="clear" w:color="auto" w:fill="FFFFFF" w:themeFill="background1"/>
        </w:rPr>
        <w:t>投标文件的内容</w:t>
      </w:r>
      <w:bookmarkEnd w:id="23"/>
      <w:bookmarkEnd w:id="24"/>
      <w:bookmarkEnd w:id="25"/>
    </w:p>
    <w:p>
      <w:pPr>
        <w:pStyle w:val="5"/>
        <w:rPr>
          <w:rFonts w:hint="default" w:ascii="微软雅黑" w:hAnsi="微软雅黑" w:eastAsia="微软雅黑"/>
          <w:color w:val="auto"/>
          <w:sz w:val="24"/>
          <w:szCs w:val="24"/>
          <w:highlight w:val="none"/>
          <w:shd w:val="clear" w:color="auto" w:fill="FFFFFF" w:themeFill="background1"/>
          <w:lang w:val="en-US" w:eastAsia="zh-CN"/>
        </w:rPr>
      </w:pPr>
      <w:bookmarkStart w:id="26" w:name="_Toc526784154"/>
      <w:bookmarkStart w:id="27" w:name="_Toc6728"/>
      <w:r>
        <w:rPr>
          <w:rFonts w:hint="eastAsia" w:ascii="微软雅黑" w:hAnsi="微软雅黑" w:eastAsia="微软雅黑"/>
          <w:color w:val="auto"/>
          <w:sz w:val="24"/>
          <w:szCs w:val="24"/>
          <w:highlight w:val="none"/>
          <w:shd w:val="clear" w:color="auto" w:fill="FFFFFF" w:themeFill="background1"/>
        </w:rPr>
        <w:t>2.</w:t>
      </w:r>
      <w:r>
        <w:rPr>
          <w:rFonts w:hint="eastAsia" w:ascii="微软雅黑" w:hAnsi="微软雅黑" w:eastAsia="微软雅黑"/>
          <w:color w:val="auto"/>
          <w:sz w:val="24"/>
          <w:szCs w:val="24"/>
          <w:highlight w:val="none"/>
          <w:shd w:val="clear" w:color="auto" w:fill="FFFFFF" w:themeFill="background1"/>
          <w:lang w:val="en-US" w:eastAsia="zh-CN"/>
        </w:rPr>
        <w:t>4</w:t>
      </w:r>
      <w:r>
        <w:rPr>
          <w:rFonts w:hint="eastAsia" w:ascii="微软雅黑" w:hAnsi="微软雅黑" w:eastAsia="微软雅黑"/>
          <w:color w:val="auto"/>
          <w:sz w:val="24"/>
          <w:szCs w:val="24"/>
          <w:highlight w:val="none"/>
          <w:shd w:val="clear" w:color="auto" w:fill="FFFFFF" w:themeFill="background1"/>
        </w:rPr>
        <w:t>.1</w:t>
      </w:r>
      <w:bookmarkEnd w:id="26"/>
      <w:r>
        <w:rPr>
          <w:rFonts w:hint="eastAsia" w:ascii="微软雅黑" w:hAnsi="微软雅黑" w:eastAsia="微软雅黑"/>
          <w:color w:val="auto"/>
          <w:sz w:val="24"/>
          <w:szCs w:val="24"/>
          <w:highlight w:val="none"/>
          <w:shd w:val="clear" w:color="auto" w:fill="FFFFFF" w:themeFill="background1"/>
          <w:lang w:val="en-US" w:eastAsia="zh-CN"/>
        </w:rPr>
        <w:t>标书内容</w:t>
      </w:r>
      <w:bookmarkEnd w:id="27"/>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投标函；</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承诺书；</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法定代表人证明书；</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企业法人及法定代表人授权委托书，委托人、被委托人身份证复印件；</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投标保证金相关凭证复印件；</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廉政须知回执；</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经年检的企业法人营业执照复印件；</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生产许可证复印件；</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开标一览表；</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投标报价</w:t>
      </w:r>
      <w:r>
        <w:rPr>
          <w:rFonts w:hint="eastAsia" w:ascii="微软雅黑" w:hAnsi="微软雅黑" w:eastAsia="微软雅黑" w:cs="Times New Roman"/>
          <w:color w:val="auto"/>
          <w:szCs w:val="21"/>
          <w:highlight w:val="none"/>
          <w:shd w:val="clear" w:color="auto" w:fill="FFFFFF" w:themeFill="background1"/>
        </w:rPr>
        <w:t>表；</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bookmarkStart w:id="28" w:name="_Toc526784156"/>
      <w:bookmarkStart w:id="29" w:name="_Toc516486643"/>
      <w:r>
        <w:rPr>
          <w:rFonts w:hint="eastAsia" w:ascii="微软雅黑" w:hAnsi="微软雅黑" w:eastAsia="微软雅黑" w:cs="Times New Roman"/>
          <w:color w:val="auto"/>
          <w:szCs w:val="21"/>
          <w:highlight w:val="none"/>
          <w:shd w:val="clear" w:color="auto" w:fill="FFFFFF" w:themeFill="background1"/>
          <w:lang w:val="en-US" w:eastAsia="zh-CN"/>
        </w:rPr>
        <w:t>有效期内食品级外检报告</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战略合作协议及相关配套合同/协议（范本）</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30"/>
        <w:widowControl/>
        <w:numPr>
          <w:ilvl w:val="0"/>
          <w:numId w:val="6"/>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投标人认为有必要提交的其他说明文件或资料。</w:t>
      </w:r>
    </w:p>
    <w:p>
      <w:pPr>
        <w:pStyle w:val="4"/>
        <w:rPr>
          <w:rFonts w:ascii="微软雅黑" w:hAnsi="微软雅黑" w:eastAsia="微软雅黑"/>
          <w:color w:val="auto"/>
          <w:sz w:val="28"/>
          <w:szCs w:val="28"/>
          <w:highlight w:val="none"/>
          <w:shd w:val="clear" w:color="auto" w:fill="FFFFFF" w:themeFill="background1"/>
        </w:rPr>
      </w:pPr>
      <w:bookmarkStart w:id="30" w:name="_Toc30098"/>
      <w:r>
        <w:rPr>
          <w:rFonts w:hint="eastAsia" w:ascii="微软雅黑" w:hAnsi="微软雅黑" w:eastAsia="微软雅黑"/>
          <w:color w:val="auto"/>
          <w:sz w:val="28"/>
          <w:szCs w:val="28"/>
          <w:highlight w:val="none"/>
          <w:shd w:val="clear" w:color="auto" w:fill="FFFFFF" w:themeFill="background1"/>
        </w:rPr>
        <w:t>2.</w:t>
      </w:r>
      <w:r>
        <w:rPr>
          <w:rFonts w:hint="eastAsia" w:ascii="微软雅黑" w:hAnsi="微软雅黑" w:eastAsia="微软雅黑"/>
          <w:color w:val="auto"/>
          <w:sz w:val="28"/>
          <w:szCs w:val="28"/>
          <w:highlight w:val="none"/>
          <w:shd w:val="clear" w:color="auto" w:fill="FFFFFF" w:themeFill="background1"/>
          <w:lang w:val="en-US" w:eastAsia="zh-CN"/>
        </w:rPr>
        <w:t>5</w:t>
      </w:r>
      <w:r>
        <w:rPr>
          <w:rFonts w:hint="eastAsia" w:ascii="微软雅黑" w:hAnsi="微软雅黑" w:eastAsia="微软雅黑"/>
          <w:color w:val="auto"/>
          <w:sz w:val="28"/>
          <w:szCs w:val="28"/>
          <w:highlight w:val="none"/>
          <w:shd w:val="clear" w:color="auto" w:fill="FFFFFF" w:themeFill="background1"/>
        </w:rPr>
        <w:t>投标报价</w:t>
      </w:r>
      <w:bookmarkEnd w:id="28"/>
      <w:bookmarkEnd w:id="29"/>
      <w:bookmarkEnd w:id="30"/>
    </w:p>
    <w:p>
      <w:pPr>
        <w:pStyle w:val="30"/>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投标报价均应为在招标文件中指定的范围内完成整个项目的费用。</w:t>
      </w:r>
    </w:p>
    <w:p>
      <w:pPr>
        <w:pStyle w:val="30"/>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招标人不接受投标人对任何未办理正常进口手续的非中华人民共和国境内生产的产品和服务的投标报价。</w:t>
      </w:r>
    </w:p>
    <w:p>
      <w:pPr>
        <w:pStyle w:val="30"/>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对于厂家或投标人免费提供的项目，投标人要先填写该项目的实际价格，再在旁边注明免费。此项不计入总价或合计价。</w:t>
      </w:r>
    </w:p>
    <w:p>
      <w:pPr>
        <w:pStyle w:val="30"/>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单价允许提供折扣优惠。但必须在报价表中表达清楚，必要时应加以说明。</w:t>
      </w:r>
    </w:p>
    <w:p>
      <w:pPr>
        <w:pStyle w:val="30"/>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投标</w:t>
      </w:r>
      <w:r>
        <w:rPr>
          <w:rFonts w:hint="eastAsia" w:ascii="微软雅黑" w:hAnsi="微软雅黑" w:eastAsia="微软雅黑" w:cs="Times New Roman"/>
          <w:color w:val="auto"/>
          <w:szCs w:val="21"/>
          <w:highlight w:val="none"/>
          <w:shd w:val="clear" w:color="auto" w:fill="FFFFFF" w:themeFill="background1"/>
        </w:rPr>
        <w:t>报价</w:t>
      </w:r>
      <w:r>
        <w:rPr>
          <w:rFonts w:hint="eastAsia" w:ascii="微软雅黑" w:hAnsi="微软雅黑" w:eastAsia="微软雅黑" w:cs="Times New Roman"/>
          <w:color w:val="auto"/>
          <w:szCs w:val="21"/>
          <w:highlight w:val="none"/>
          <w:shd w:val="clear" w:color="auto" w:fill="FFFFFF" w:themeFill="background1"/>
          <w:lang w:val="en-US" w:eastAsia="zh-CN"/>
        </w:rPr>
        <w:t>表</w:t>
      </w:r>
      <w:r>
        <w:rPr>
          <w:rFonts w:hint="eastAsia" w:ascii="微软雅黑" w:hAnsi="微软雅黑" w:eastAsia="微软雅黑" w:cs="Times New Roman"/>
          <w:color w:val="auto"/>
          <w:szCs w:val="21"/>
          <w:highlight w:val="none"/>
          <w:shd w:val="clear" w:color="auto" w:fill="FFFFFF" w:themeFill="background1"/>
        </w:rPr>
        <w:t>中，投标人应详细列出</w:t>
      </w:r>
      <w:r>
        <w:rPr>
          <w:rFonts w:hint="eastAsia" w:ascii="微软雅黑" w:hAnsi="微软雅黑" w:eastAsia="微软雅黑" w:cs="Times New Roman"/>
          <w:color w:val="auto"/>
          <w:szCs w:val="21"/>
          <w:highlight w:val="none"/>
          <w:shd w:val="clear" w:color="auto" w:fill="FFFFFF" w:themeFill="background1"/>
          <w:lang w:val="en-US" w:eastAsia="zh-CN"/>
        </w:rPr>
        <w:t>产品</w:t>
      </w:r>
      <w:r>
        <w:rPr>
          <w:rFonts w:hint="eastAsia" w:ascii="微软雅黑" w:hAnsi="微软雅黑" w:eastAsia="微软雅黑" w:cs="Times New Roman"/>
          <w:color w:val="auto"/>
          <w:szCs w:val="21"/>
          <w:highlight w:val="none"/>
          <w:shd w:val="clear" w:color="auto" w:fill="FFFFFF" w:themeFill="background1"/>
        </w:rPr>
        <w:t>名称、</w:t>
      </w:r>
      <w:r>
        <w:rPr>
          <w:rFonts w:hint="eastAsia" w:ascii="微软雅黑" w:hAnsi="微软雅黑" w:eastAsia="微软雅黑" w:cs="Times New Roman"/>
          <w:color w:val="auto"/>
          <w:szCs w:val="21"/>
          <w:highlight w:val="none"/>
          <w:shd w:val="clear" w:color="auto" w:fill="FFFFFF" w:themeFill="background1"/>
          <w:lang w:val="en-US" w:eastAsia="zh-CN"/>
        </w:rPr>
        <w:t>明细</w:t>
      </w:r>
      <w:r>
        <w:rPr>
          <w:rFonts w:hint="eastAsia" w:ascii="微软雅黑" w:hAnsi="微软雅黑" w:eastAsia="微软雅黑" w:cs="Times New Roman"/>
          <w:color w:val="auto"/>
          <w:szCs w:val="21"/>
          <w:highlight w:val="none"/>
          <w:shd w:val="clear" w:color="auto" w:fill="FFFFFF" w:themeFill="background1"/>
        </w:rPr>
        <w:t>、数量、单价及总价等</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30"/>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投标人按上述条款要求填写报价以便于招标人进行评标。</w:t>
      </w:r>
    </w:p>
    <w:p>
      <w:pPr>
        <w:pStyle w:val="30"/>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4"/>
        <w:rPr>
          <w:rFonts w:ascii="微软雅黑" w:hAnsi="微软雅黑" w:eastAsia="微软雅黑"/>
          <w:color w:val="auto"/>
          <w:sz w:val="28"/>
          <w:szCs w:val="28"/>
          <w:highlight w:val="none"/>
          <w:shd w:val="clear" w:color="auto" w:fill="FFFFFF" w:themeFill="background1"/>
        </w:rPr>
      </w:pPr>
      <w:bookmarkStart w:id="31" w:name="_Toc12340"/>
      <w:bookmarkStart w:id="32" w:name="_Toc526784157"/>
      <w:bookmarkStart w:id="33" w:name="_Toc516486644"/>
      <w:r>
        <w:rPr>
          <w:rFonts w:hint="eastAsia" w:ascii="微软雅黑" w:hAnsi="微软雅黑" w:eastAsia="微软雅黑"/>
          <w:color w:val="auto"/>
          <w:sz w:val="28"/>
          <w:szCs w:val="28"/>
          <w:highlight w:val="none"/>
          <w:shd w:val="clear" w:color="auto" w:fill="FFFFFF" w:themeFill="background1"/>
        </w:rPr>
        <w:t>2.</w:t>
      </w:r>
      <w:r>
        <w:rPr>
          <w:rFonts w:hint="eastAsia" w:ascii="微软雅黑" w:hAnsi="微软雅黑" w:eastAsia="微软雅黑"/>
          <w:color w:val="auto"/>
          <w:sz w:val="28"/>
          <w:szCs w:val="28"/>
          <w:highlight w:val="none"/>
          <w:shd w:val="clear" w:color="auto" w:fill="FFFFFF" w:themeFill="background1"/>
          <w:lang w:val="en-US" w:eastAsia="zh-CN"/>
        </w:rPr>
        <w:t>6</w:t>
      </w:r>
      <w:r>
        <w:rPr>
          <w:rFonts w:hint="eastAsia" w:ascii="微软雅黑" w:hAnsi="微软雅黑" w:eastAsia="微软雅黑"/>
          <w:color w:val="auto"/>
          <w:sz w:val="28"/>
          <w:szCs w:val="28"/>
          <w:highlight w:val="none"/>
          <w:shd w:val="clear" w:color="auto" w:fill="FFFFFF" w:themeFill="background1"/>
        </w:rPr>
        <w:t>投标文件的递交</w:t>
      </w:r>
      <w:bookmarkEnd w:id="31"/>
      <w:bookmarkEnd w:id="32"/>
      <w:bookmarkEnd w:id="33"/>
    </w:p>
    <w:p>
      <w:pPr>
        <w:pStyle w:val="30"/>
        <w:widowControl/>
        <w:numPr>
          <w:ilvl w:val="0"/>
          <w:numId w:val="8"/>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招标人收到投标文件时间不迟于招标文件中规定的截止时间。</w:t>
      </w:r>
    </w:p>
    <w:p>
      <w:pPr>
        <w:pStyle w:val="30"/>
        <w:widowControl/>
        <w:numPr>
          <w:ilvl w:val="0"/>
          <w:numId w:val="8"/>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招标人可以以补充通知等形式推迟投标截止日期，投标人应及时予以响应。在此情况下，投标人的所有权利和义务均应以新的截止日期为准。</w:t>
      </w:r>
    </w:p>
    <w:p>
      <w:pPr>
        <w:pStyle w:val="30"/>
        <w:widowControl/>
        <w:numPr>
          <w:ilvl w:val="0"/>
          <w:numId w:val="8"/>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投标人必须严格按照招标文件的要求编制投标文件，明显不符合要求的将被视为废标。</w:t>
      </w:r>
    </w:p>
    <w:p>
      <w:pPr>
        <w:pStyle w:val="30"/>
        <w:widowControl/>
        <w:numPr>
          <w:ilvl w:val="0"/>
          <w:numId w:val="8"/>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投标人必须按照招标文件的条件和要求及时提交投标文件，不符的将被视为未提交。</w:t>
      </w:r>
    </w:p>
    <w:p>
      <w:pPr>
        <w:pStyle w:val="30"/>
        <w:widowControl/>
        <w:numPr>
          <w:ilvl w:val="0"/>
          <w:numId w:val="8"/>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投标截止日后招标人不接受投标人实质性内容的修改。</w:t>
      </w:r>
    </w:p>
    <w:p>
      <w:pPr>
        <w:pStyle w:val="4"/>
        <w:rPr>
          <w:rFonts w:ascii="微软雅黑" w:hAnsi="微软雅黑" w:eastAsia="微软雅黑"/>
          <w:color w:val="auto"/>
          <w:sz w:val="28"/>
          <w:szCs w:val="28"/>
          <w:highlight w:val="none"/>
          <w:shd w:val="clear" w:color="auto" w:fill="FFFFFF" w:themeFill="background1"/>
        </w:rPr>
      </w:pPr>
      <w:bookmarkStart w:id="34" w:name="_Toc2175"/>
      <w:bookmarkStart w:id="35" w:name="_Toc526784158"/>
      <w:bookmarkStart w:id="36" w:name="_Toc516486645"/>
      <w:r>
        <w:rPr>
          <w:rFonts w:hint="eastAsia" w:ascii="微软雅黑" w:hAnsi="微软雅黑" w:eastAsia="微软雅黑"/>
          <w:color w:val="auto"/>
          <w:sz w:val="28"/>
          <w:szCs w:val="28"/>
          <w:highlight w:val="none"/>
          <w:shd w:val="clear" w:color="auto" w:fill="FFFFFF" w:themeFill="background1"/>
        </w:rPr>
        <w:t>2.</w:t>
      </w:r>
      <w:r>
        <w:rPr>
          <w:rFonts w:hint="eastAsia" w:ascii="微软雅黑" w:hAnsi="微软雅黑" w:eastAsia="微软雅黑"/>
          <w:color w:val="auto"/>
          <w:sz w:val="28"/>
          <w:szCs w:val="28"/>
          <w:highlight w:val="none"/>
          <w:shd w:val="clear" w:color="auto" w:fill="FFFFFF" w:themeFill="background1"/>
          <w:lang w:val="en-US" w:eastAsia="zh-CN"/>
        </w:rPr>
        <w:t>7</w:t>
      </w:r>
      <w:r>
        <w:rPr>
          <w:rFonts w:hint="eastAsia" w:ascii="微软雅黑" w:hAnsi="微软雅黑" w:eastAsia="微软雅黑"/>
          <w:color w:val="auto"/>
          <w:sz w:val="28"/>
          <w:szCs w:val="28"/>
          <w:highlight w:val="none"/>
          <w:shd w:val="clear" w:color="auto" w:fill="FFFFFF" w:themeFill="background1"/>
        </w:rPr>
        <w:t>开标与评标</w:t>
      </w:r>
      <w:bookmarkEnd w:id="34"/>
      <w:bookmarkEnd w:id="35"/>
      <w:bookmarkEnd w:id="36"/>
    </w:p>
    <w:p>
      <w:pPr>
        <w:pStyle w:val="30"/>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开标</w:t>
      </w:r>
    </w:p>
    <w:p>
      <w:pPr>
        <w:pStyle w:val="30"/>
        <w:widowControl/>
        <w:numPr>
          <w:ilvl w:val="0"/>
          <w:numId w:val="10"/>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招标人将自行组建评标小组对投标书进行开标；</w:t>
      </w:r>
    </w:p>
    <w:p>
      <w:pPr>
        <w:pStyle w:val="30"/>
        <w:widowControl/>
        <w:numPr>
          <w:ilvl w:val="0"/>
          <w:numId w:val="10"/>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有下列情况之一者，作废标处理：</w:t>
      </w:r>
    </w:p>
    <w:p>
      <w:pPr>
        <w:pStyle w:val="30"/>
        <w:widowControl/>
        <w:numPr>
          <w:ilvl w:val="2"/>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投标人不具备投标资格的；</w:t>
      </w:r>
    </w:p>
    <w:p>
      <w:pPr>
        <w:pStyle w:val="30"/>
        <w:widowControl/>
        <w:numPr>
          <w:ilvl w:val="2"/>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没有报价的；</w:t>
      </w:r>
    </w:p>
    <w:p>
      <w:pPr>
        <w:pStyle w:val="30"/>
        <w:widowControl/>
        <w:numPr>
          <w:ilvl w:val="2"/>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投标书未加盖本单位公章及法定代表人未签字或盖章的（复印件无效）；</w:t>
      </w:r>
    </w:p>
    <w:p>
      <w:pPr>
        <w:pStyle w:val="30"/>
        <w:widowControl/>
        <w:numPr>
          <w:ilvl w:val="2"/>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投标书未按规定的格式、内容和要求填写的；</w:t>
      </w:r>
    </w:p>
    <w:p>
      <w:pPr>
        <w:pStyle w:val="30"/>
        <w:widowControl/>
        <w:numPr>
          <w:ilvl w:val="2"/>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保证金没能在规定日期前到账的；</w:t>
      </w:r>
    </w:p>
    <w:p>
      <w:pPr>
        <w:pStyle w:val="30"/>
        <w:widowControl/>
        <w:numPr>
          <w:ilvl w:val="2"/>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投标书写潦草、字迹模糊不清难以辨认的；</w:t>
      </w:r>
    </w:p>
    <w:p>
      <w:pPr>
        <w:pStyle w:val="30"/>
        <w:widowControl/>
        <w:numPr>
          <w:ilvl w:val="2"/>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没有法人资格证明和法定代表人身份证明或法定代表授权人身份证件的。</w:t>
      </w:r>
    </w:p>
    <w:p>
      <w:pPr>
        <w:pStyle w:val="30"/>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评标方法及标准：</w:t>
      </w:r>
      <w:r>
        <w:rPr>
          <w:rFonts w:hint="eastAsia" w:ascii="微软雅黑" w:hAnsi="微软雅黑" w:eastAsia="微软雅黑"/>
          <w:color w:val="auto"/>
          <w:szCs w:val="21"/>
          <w:highlight w:val="none"/>
          <w:shd w:val="clear" w:color="auto" w:fill="FFFFFF" w:themeFill="background1"/>
          <w:lang w:eastAsia="zh-CN"/>
        </w:rPr>
        <w:t>低价中标</w:t>
      </w:r>
      <w:r>
        <w:rPr>
          <w:rFonts w:hint="eastAsia" w:ascii="微软雅黑" w:hAnsi="微软雅黑" w:eastAsia="微软雅黑"/>
          <w:color w:val="auto"/>
          <w:szCs w:val="21"/>
          <w:highlight w:val="none"/>
          <w:shd w:val="clear" w:color="auto" w:fill="FFFFFF" w:themeFill="background1"/>
        </w:rPr>
        <w:t>。</w:t>
      </w:r>
    </w:p>
    <w:p>
      <w:pPr>
        <w:pStyle w:val="30"/>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投标文件的澄清</w:t>
      </w:r>
    </w:p>
    <w:p>
      <w:pPr>
        <w:pStyle w:val="30"/>
        <w:widowControl/>
        <w:numPr>
          <w:ilvl w:val="0"/>
          <w:numId w:val="12"/>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在评标期间，评标小组有权要求投标人对其投标文件进行澄清。投标人应派其法人代表或授权代表（接受询标时，应出示其居民身份证）和技术人员按招标人通知的时间和地点接受询标。</w:t>
      </w:r>
    </w:p>
    <w:p>
      <w:pPr>
        <w:pStyle w:val="30"/>
        <w:widowControl/>
        <w:numPr>
          <w:ilvl w:val="0"/>
          <w:numId w:val="12"/>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评标小组认为有必要的，可要求投标人对某些问题作书面答复。书面答复须由投标人法人代表或授权代表签署，并作为投标文件的补充，参与评标。</w:t>
      </w:r>
    </w:p>
    <w:p>
      <w:pPr>
        <w:pStyle w:val="30"/>
        <w:widowControl/>
        <w:numPr>
          <w:ilvl w:val="0"/>
          <w:numId w:val="12"/>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并非每个投标人都将被询标。</w:t>
      </w:r>
    </w:p>
    <w:p>
      <w:pPr>
        <w:pStyle w:val="30"/>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评标过程保密</w:t>
      </w:r>
    </w:p>
    <w:p>
      <w:pPr>
        <w:pStyle w:val="30"/>
        <w:widowControl/>
        <w:numPr>
          <w:ilvl w:val="0"/>
          <w:numId w:val="13"/>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在宣布中标人之前，凡属于审查、澄清、评价、比较投标文件和中标意向等有关信息，均不得泄露给任何投标人或与评标工作无关的人员。</w:t>
      </w:r>
    </w:p>
    <w:p>
      <w:pPr>
        <w:pStyle w:val="30"/>
        <w:widowControl/>
        <w:numPr>
          <w:ilvl w:val="0"/>
          <w:numId w:val="13"/>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投标人不得探听上述信息，不得以任何行为影响评标过程，否则将被废标。</w:t>
      </w:r>
    </w:p>
    <w:p>
      <w:pPr>
        <w:pStyle w:val="30"/>
        <w:widowControl/>
        <w:numPr>
          <w:ilvl w:val="0"/>
          <w:numId w:val="13"/>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在评标期间，招标人将指定联络人与投标人进行联络。</w:t>
      </w:r>
    </w:p>
    <w:p>
      <w:pPr>
        <w:pStyle w:val="4"/>
        <w:rPr>
          <w:rFonts w:ascii="微软雅黑" w:hAnsi="微软雅黑" w:eastAsia="微软雅黑"/>
          <w:color w:val="auto"/>
          <w:sz w:val="28"/>
          <w:szCs w:val="28"/>
          <w:highlight w:val="none"/>
          <w:shd w:val="clear" w:color="auto" w:fill="FFFFFF" w:themeFill="background1"/>
        </w:rPr>
      </w:pPr>
      <w:bookmarkStart w:id="37" w:name="_Toc526784159"/>
      <w:bookmarkStart w:id="38" w:name="_Toc24059"/>
      <w:bookmarkStart w:id="39" w:name="_Toc516486646"/>
      <w:r>
        <w:rPr>
          <w:rFonts w:hint="eastAsia" w:ascii="微软雅黑" w:hAnsi="微软雅黑" w:eastAsia="微软雅黑"/>
          <w:color w:val="auto"/>
          <w:sz w:val="28"/>
          <w:szCs w:val="28"/>
          <w:highlight w:val="none"/>
          <w:shd w:val="clear" w:color="auto" w:fill="FFFFFF" w:themeFill="background1"/>
        </w:rPr>
        <w:t>2.</w:t>
      </w:r>
      <w:r>
        <w:rPr>
          <w:rFonts w:hint="eastAsia" w:ascii="微软雅黑" w:hAnsi="微软雅黑" w:eastAsia="微软雅黑"/>
          <w:color w:val="auto"/>
          <w:sz w:val="28"/>
          <w:szCs w:val="28"/>
          <w:highlight w:val="none"/>
          <w:shd w:val="clear" w:color="auto" w:fill="FFFFFF" w:themeFill="background1"/>
          <w:lang w:val="en-US" w:eastAsia="zh-CN"/>
        </w:rPr>
        <w:t>8</w:t>
      </w:r>
      <w:r>
        <w:rPr>
          <w:rFonts w:hint="eastAsia" w:ascii="微软雅黑" w:hAnsi="微软雅黑" w:eastAsia="微软雅黑"/>
          <w:color w:val="auto"/>
          <w:sz w:val="28"/>
          <w:szCs w:val="28"/>
          <w:highlight w:val="none"/>
          <w:shd w:val="clear" w:color="auto" w:fill="FFFFFF" w:themeFill="background1"/>
        </w:rPr>
        <w:t>授标及签约</w:t>
      </w:r>
      <w:bookmarkEnd w:id="37"/>
      <w:bookmarkEnd w:id="38"/>
      <w:bookmarkEnd w:id="39"/>
    </w:p>
    <w:p>
      <w:pPr>
        <w:pStyle w:val="30"/>
        <w:widowControl/>
        <w:numPr>
          <w:ilvl w:val="0"/>
          <w:numId w:val="1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招标人有选择中标人和拒绝任何投标的权利</w:t>
      </w:r>
    </w:p>
    <w:p>
      <w:pPr>
        <w:pStyle w:val="30"/>
        <w:widowControl/>
        <w:spacing w:line="480" w:lineRule="auto"/>
        <w:ind w:left="420" w:firstLine="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招标人保留在授标之前，根据评标小组的评审意见，有权选择中标人或否决全部投标，并无向投标人解释的义务。</w:t>
      </w:r>
    </w:p>
    <w:p>
      <w:pPr>
        <w:pStyle w:val="30"/>
        <w:widowControl/>
        <w:numPr>
          <w:ilvl w:val="0"/>
          <w:numId w:val="1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签订合同</w:t>
      </w:r>
    </w:p>
    <w:p>
      <w:pPr>
        <w:pStyle w:val="30"/>
        <w:widowControl/>
        <w:spacing w:line="480" w:lineRule="auto"/>
        <w:ind w:left="420" w:leftChars="200" w:firstLine="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中标人必须在自收到中标通知后，于通知要求期限内按照招标文件的规定和投标文件的承诺等与招标人签订合同，合同模板见附件。</w:t>
      </w:r>
    </w:p>
    <w:p>
      <w:pPr>
        <w:pStyle w:val="5"/>
        <w:rPr>
          <w:rFonts w:hint="eastAsia" w:ascii="微软雅黑" w:hAnsi="微软雅黑" w:eastAsia="微软雅黑"/>
          <w:color w:val="auto"/>
          <w:sz w:val="24"/>
          <w:szCs w:val="24"/>
          <w:highlight w:val="none"/>
          <w:shd w:val="clear" w:color="auto" w:fill="FFFFFF" w:themeFill="background1"/>
        </w:rPr>
      </w:pPr>
      <w:bookmarkStart w:id="40" w:name="_Toc7584"/>
      <w:bookmarkStart w:id="41" w:name="_Toc516486647"/>
      <w:bookmarkStart w:id="42" w:name="_Toc526784160"/>
      <w:r>
        <w:rPr>
          <w:rFonts w:hint="eastAsia" w:ascii="微软雅黑" w:hAnsi="微软雅黑" w:eastAsia="微软雅黑"/>
          <w:color w:val="auto"/>
          <w:sz w:val="24"/>
          <w:szCs w:val="24"/>
          <w:highlight w:val="none"/>
          <w:shd w:val="clear" w:color="auto" w:fill="FFFFFF" w:themeFill="background1"/>
        </w:rPr>
        <w:t>2.</w:t>
      </w:r>
      <w:r>
        <w:rPr>
          <w:rFonts w:hint="eastAsia" w:ascii="微软雅黑" w:hAnsi="微软雅黑" w:eastAsia="微软雅黑"/>
          <w:color w:val="auto"/>
          <w:sz w:val="24"/>
          <w:szCs w:val="24"/>
          <w:highlight w:val="none"/>
          <w:shd w:val="clear" w:color="auto" w:fill="FFFFFF" w:themeFill="background1"/>
          <w:lang w:val="en-US" w:eastAsia="zh-CN"/>
        </w:rPr>
        <w:t>8</w:t>
      </w:r>
      <w:r>
        <w:rPr>
          <w:rFonts w:hint="eastAsia" w:ascii="微软雅黑" w:hAnsi="微软雅黑" w:eastAsia="微软雅黑"/>
          <w:color w:val="auto"/>
          <w:sz w:val="24"/>
          <w:szCs w:val="24"/>
          <w:highlight w:val="none"/>
          <w:shd w:val="clear" w:color="auto" w:fill="FFFFFF" w:themeFill="background1"/>
        </w:rPr>
        <w:t>.1投标保证金</w:t>
      </w:r>
      <w:bookmarkEnd w:id="40"/>
      <w:bookmarkEnd w:id="41"/>
      <w:bookmarkEnd w:id="42"/>
      <w:bookmarkStart w:id="43" w:name="_Toc516486648"/>
      <w:bookmarkStart w:id="44" w:name="_Toc526784161"/>
    </w:p>
    <w:p>
      <w:pPr>
        <w:pStyle w:val="30"/>
        <w:widowControl/>
        <w:numPr>
          <w:ilvl w:val="0"/>
          <w:numId w:val="15"/>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投标保证金的收取</w:t>
      </w:r>
      <w:r>
        <w:rPr>
          <w:rFonts w:hint="eastAsia" w:ascii="微软雅黑" w:hAnsi="微软雅黑" w:eastAsia="微软雅黑"/>
          <w:color w:val="auto"/>
          <w:szCs w:val="21"/>
          <w:highlight w:val="none"/>
          <w:shd w:val="clear" w:color="auto" w:fill="FFFFFF" w:themeFill="background1"/>
          <w:lang w:eastAsia="zh-CN"/>
        </w:rPr>
        <w:t>。</w:t>
      </w:r>
    </w:p>
    <w:p>
      <w:pPr>
        <w:pStyle w:val="30"/>
        <w:widowControl/>
        <w:numPr>
          <w:ilvl w:val="0"/>
          <w:numId w:val="15"/>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投标保证金为人民币</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u w:val="single"/>
          <w:shd w:val="clear" w:color="auto" w:fill="FFFFFF" w:themeFill="background1"/>
          <w:lang w:val="en-US" w:eastAsia="zh-CN"/>
        </w:rPr>
        <w:t xml:space="preserve">1700 </w:t>
      </w:r>
      <w:r>
        <w:rPr>
          <w:rFonts w:hint="eastAsia" w:ascii="微软雅黑" w:hAnsi="微软雅黑" w:eastAsia="微软雅黑"/>
          <w:color w:val="auto"/>
          <w:szCs w:val="21"/>
          <w:highlight w:val="none"/>
          <w:u w:val="single"/>
          <w:shd w:val="clear" w:color="auto" w:fill="FFFFFF" w:themeFill="background1"/>
        </w:rPr>
        <w:t>元 （大写:</w:t>
      </w:r>
      <w:r>
        <w:rPr>
          <w:rFonts w:hint="eastAsia" w:ascii="微软雅黑" w:hAnsi="微软雅黑" w:eastAsia="微软雅黑"/>
          <w:color w:val="auto"/>
          <w:szCs w:val="21"/>
          <w:highlight w:val="none"/>
          <w:u w:val="single"/>
          <w:shd w:val="clear" w:color="auto" w:fill="FFFFFF" w:themeFill="background1"/>
          <w:lang w:val="en-US" w:eastAsia="zh-CN"/>
        </w:rPr>
        <w:t>壹仟柒佰园</w:t>
      </w:r>
      <w:r>
        <w:rPr>
          <w:rFonts w:hint="eastAsia" w:ascii="微软雅黑" w:hAnsi="微软雅黑" w:eastAsia="微软雅黑"/>
          <w:color w:val="auto"/>
          <w:szCs w:val="21"/>
          <w:highlight w:val="none"/>
          <w:u w:val="single"/>
          <w:shd w:val="clear" w:color="auto" w:fill="FFFFFF" w:themeFill="background1"/>
        </w:rPr>
        <w:t>整）</w:t>
      </w:r>
      <w:r>
        <w:rPr>
          <w:rFonts w:hint="eastAsia" w:ascii="微软雅黑" w:hAnsi="微软雅黑" w:eastAsia="微软雅黑"/>
          <w:color w:val="auto"/>
          <w:szCs w:val="21"/>
          <w:highlight w:val="none"/>
          <w:shd w:val="clear" w:color="auto" w:fill="FFFFFF" w:themeFill="background1"/>
        </w:rPr>
        <w:t>。</w:t>
      </w:r>
    </w:p>
    <w:p>
      <w:pPr>
        <w:pStyle w:val="30"/>
        <w:widowControl/>
        <w:numPr>
          <w:ilvl w:val="0"/>
          <w:numId w:val="15"/>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投标保证金的退还</w:t>
      </w:r>
    </w:p>
    <w:p>
      <w:pPr>
        <w:pStyle w:val="30"/>
        <w:widowControl/>
        <w:numPr>
          <w:ilvl w:val="0"/>
          <w:numId w:val="16"/>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招标人授标后</w:t>
      </w:r>
      <w:r>
        <w:rPr>
          <w:rFonts w:hint="eastAsia" w:ascii="微软雅黑" w:hAnsi="微软雅黑" w:eastAsia="微软雅黑"/>
          <w:color w:val="auto"/>
          <w:szCs w:val="21"/>
          <w:highlight w:val="none"/>
          <w:u w:val="single"/>
          <w:shd w:val="clear" w:color="auto" w:fill="FFFFFF" w:themeFill="background1"/>
          <w:lang w:val="en-US" w:eastAsia="zh-CN"/>
        </w:rPr>
        <w:t>10</w:t>
      </w:r>
      <w:r>
        <w:rPr>
          <w:rFonts w:hint="eastAsia" w:ascii="微软雅黑" w:hAnsi="微软雅黑" w:eastAsia="微软雅黑"/>
          <w:color w:val="auto"/>
          <w:szCs w:val="21"/>
          <w:highlight w:val="none"/>
          <w:shd w:val="clear" w:color="auto" w:fill="FFFFFF" w:themeFill="background1"/>
        </w:rPr>
        <w:t>个工作日内，向未中标的投标人退还投标保证金，但不计利息。</w:t>
      </w:r>
    </w:p>
    <w:p>
      <w:pPr>
        <w:pStyle w:val="30"/>
        <w:widowControl/>
        <w:numPr>
          <w:ilvl w:val="0"/>
          <w:numId w:val="16"/>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中标人与招标人签订合同后</w:t>
      </w:r>
      <w:r>
        <w:rPr>
          <w:rFonts w:hint="eastAsia" w:ascii="微软雅黑" w:hAnsi="微软雅黑" w:eastAsia="微软雅黑"/>
          <w:color w:val="auto"/>
          <w:szCs w:val="21"/>
          <w:highlight w:val="none"/>
          <w:u w:val="single"/>
          <w:shd w:val="clear" w:color="auto" w:fill="FFFFFF" w:themeFill="background1"/>
          <w:lang w:val="en-US" w:eastAsia="zh-CN"/>
        </w:rPr>
        <w:t>10</w:t>
      </w:r>
      <w:r>
        <w:rPr>
          <w:rFonts w:hint="eastAsia" w:ascii="微软雅黑" w:hAnsi="微软雅黑" w:eastAsia="微软雅黑"/>
          <w:color w:val="auto"/>
          <w:szCs w:val="21"/>
          <w:highlight w:val="none"/>
          <w:shd w:val="clear" w:color="auto" w:fill="FFFFFF" w:themeFill="background1"/>
          <w:lang w:val="en-US" w:eastAsia="zh-CN"/>
        </w:rPr>
        <w:t>日内</w:t>
      </w:r>
      <w:r>
        <w:rPr>
          <w:rFonts w:hint="eastAsia" w:ascii="微软雅黑" w:hAnsi="微软雅黑" w:eastAsia="微软雅黑"/>
          <w:color w:val="auto"/>
          <w:szCs w:val="21"/>
          <w:highlight w:val="none"/>
          <w:shd w:val="clear" w:color="auto" w:fill="FFFFFF" w:themeFill="background1"/>
        </w:rPr>
        <w:t>，退还投标保证金，但不计利息。</w:t>
      </w:r>
    </w:p>
    <w:p>
      <w:pPr>
        <w:pStyle w:val="30"/>
        <w:widowControl/>
        <w:numPr>
          <w:ilvl w:val="0"/>
          <w:numId w:val="15"/>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投标保证金的没收</w:t>
      </w:r>
    </w:p>
    <w:p>
      <w:pPr>
        <w:pStyle w:val="30"/>
        <w:widowControl/>
        <w:numPr>
          <w:ilvl w:val="0"/>
          <w:numId w:val="17"/>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投标人在投标文件有效期内撤回其投标文件。</w:t>
      </w:r>
    </w:p>
    <w:p>
      <w:pPr>
        <w:pStyle w:val="30"/>
        <w:widowControl/>
        <w:numPr>
          <w:ilvl w:val="0"/>
          <w:numId w:val="17"/>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中标人未能在规定期限内签署合同。</w:t>
      </w:r>
    </w:p>
    <w:p>
      <w:pPr>
        <w:pStyle w:val="30"/>
        <w:widowControl/>
        <w:numPr>
          <w:ilvl w:val="0"/>
          <w:numId w:val="17"/>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投标单位恶意串标或向评标人员行贿等手段影响评标公正性的</w:t>
      </w:r>
      <w:r>
        <w:rPr>
          <w:rFonts w:hint="eastAsia" w:ascii="微软雅黑" w:hAnsi="微软雅黑" w:eastAsia="微软雅黑"/>
          <w:color w:val="auto"/>
          <w:szCs w:val="21"/>
          <w:highlight w:val="none"/>
          <w:shd w:val="clear" w:color="auto" w:fill="FFFFFF" w:themeFill="background1"/>
        </w:rPr>
        <w:t>。</w:t>
      </w:r>
    </w:p>
    <w:p>
      <w:pPr>
        <w:pStyle w:val="3"/>
        <w:rPr>
          <w:rFonts w:ascii="微软雅黑" w:hAnsi="微软雅黑" w:eastAsia="微软雅黑"/>
          <w:color w:val="auto"/>
          <w:sz w:val="30"/>
          <w:szCs w:val="30"/>
          <w:highlight w:val="none"/>
          <w:shd w:val="clear" w:color="auto" w:fill="FFFFFF" w:themeFill="background1"/>
        </w:rPr>
      </w:pPr>
      <w:bookmarkStart w:id="45" w:name="_Toc19671"/>
      <w:r>
        <w:rPr>
          <w:rFonts w:hint="eastAsia" w:ascii="微软雅黑" w:hAnsi="微软雅黑" w:eastAsia="微软雅黑"/>
          <w:color w:val="auto"/>
          <w:sz w:val="30"/>
          <w:szCs w:val="30"/>
          <w:highlight w:val="none"/>
          <w:shd w:val="clear" w:color="auto" w:fill="FFFFFF" w:themeFill="background1"/>
        </w:rPr>
        <w:t>3.招标项目</w:t>
      </w:r>
      <w:r>
        <w:rPr>
          <w:rFonts w:ascii="微软雅黑" w:hAnsi="微软雅黑" w:eastAsia="微软雅黑"/>
          <w:color w:val="auto"/>
          <w:sz w:val="30"/>
          <w:szCs w:val="30"/>
          <w:highlight w:val="none"/>
          <w:shd w:val="clear" w:color="auto" w:fill="FFFFFF" w:themeFill="background1"/>
        </w:rPr>
        <w:t>要求</w:t>
      </w:r>
      <w:bookmarkEnd w:id="43"/>
      <w:bookmarkEnd w:id="44"/>
      <w:bookmarkEnd w:id="45"/>
    </w:p>
    <w:p>
      <w:pPr>
        <w:pStyle w:val="4"/>
        <w:rPr>
          <w:rFonts w:ascii="微软雅黑" w:hAnsi="微软雅黑" w:eastAsia="微软雅黑"/>
          <w:color w:val="auto"/>
          <w:sz w:val="28"/>
          <w:szCs w:val="28"/>
          <w:highlight w:val="none"/>
          <w:shd w:val="clear" w:color="auto" w:fill="FFFFFF" w:themeFill="background1"/>
        </w:rPr>
      </w:pPr>
      <w:bookmarkStart w:id="46" w:name="_Toc10608"/>
      <w:bookmarkStart w:id="47" w:name="_Toc526784166"/>
      <w:bookmarkStart w:id="48" w:name="_Toc516486653"/>
      <w:r>
        <w:rPr>
          <w:rFonts w:hint="eastAsia" w:ascii="微软雅黑" w:hAnsi="微软雅黑" w:eastAsia="微软雅黑"/>
          <w:color w:val="auto"/>
          <w:sz w:val="28"/>
          <w:szCs w:val="28"/>
          <w:highlight w:val="none"/>
          <w:shd w:val="clear" w:color="auto" w:fill="FFFFFF" w:themeFill="background1"/>
        </w:rPr>
        <w:t>3.1招标内容</w:t>
      </w:r>
      <w:r>
        <w:rPr>
          <w:rFonts w:ascii="微软雅黑" w:hAnsi="微软雅黑" w:eastAsia="微软雅黑"/>
          <w:color w:val="auto"/>
          <w:sz w:val="28"/>
          <w:szCs w:val="28"/>
          <w:highlight w:val="none"/>
          <w:shd w:val="clear" w:color="auto" w:fill="FFFFFF" w:themeFill="background1"/>
        </w:rPr>
        <w:t>及要求</w:t>
      </w:r>
      <w:bookmarkEnd w:id="46"/>
      <w:bookmarkEnd w:id="47"/>
      <w:bookmarkEnd w:id="48"/>
    </w:p>
    <w:p>
      <w:pPr>
        <w:keepNext w:val="0"/>
        <w:keepLines w:val="0"/>
        <w:pageBreakBefore w:val="0"/>
        <w:widowControl w:val="0"/>
        <w:numPr>
          <w:ilvl w:val="0"/>
          <w:numId w:val="0"/>
        </w:numPr>
        <w:kinsoku/>
        <w:wordWrap/>
        <w:overflowPunct/>
        <w:topLinePunct w:val="0"/>
        <w:autoSpaceDE/>
        <w:autoSpaceDN/>
        <w:bidi w:val="0"/>
        <w:adjustRightInd/>
        <w:snapToGrid/>
        <w:spacing w:before="120" w:after="156" w:line="360" w:lineRule="auto"/>
        <w:ind w:firstLine="420" w:firstLineChars="200"/>
        <w:jc w:val="left"/>
        <w:textAlignment w:val="auto"/>
        <w:rPr>
          <w:rFonts w:hint="default"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本次招标采购范围包括</w:t>
      </w:r>
      <w:r>
        <w:rPr>
          <w:rFonts w:hint="eastAsia" w:ascii="微软雅黑" w:hAnsi="微软雅黑" w:eastAsia="微软雅黑"/>
          <w:color w:val="auto"/>
          <w:szCs w:val="21"/>
          <w:highlight w:val="none"/>
          <w:shd w:val="clear" w:color="auto" w:fill="FFFFFF" w:themeFill="background1"/>
        </w:rPr>
        <w:t>：</w:t>
      </w:r>
      <w:r>
        <w:rPr>
          <w:rFonts w:hint="eastAsia" w:ascii="微软雅黑" w:hAnsi="微软雅黑" w:eastAsia="微软雅黑"/>
          <w:color w:val="auto"/>
          <w:szCs w:val="21"/>
          <w:highlight w:val="none"/>
          <w:shd w:val="clear" w:color="auto" w:fill="FFFFFF" w:themeFill="background1"/>
          <w:lang w:val="en-US" w:eastAsia="zh-CN"/>
        </w:rPr>
        <w:t>提供满足可直接接触食品生产要求的面条内包装袋</w:t>
      </w:r>
      <w:r>
        <w:rPr>
          <w:rFonts w:hint="eastAsia" w:ascii="微软雅黑" w:hAnsi="微软雅黑" w:eastAsia="微软雅黑" w:cs="Times New Roman"/>
          <w:color w:val="auto"/>
          <w:szCs w:val="21"/>
          <w:highlight w:val="none"/>
          <w:shd w:val="clear" w:color="auto" w:fill="FFFFFF" w:themeFill="background1"/>
          <w:lang w:eastAsia="zh-CN"/>
        </w:rPr>
        <w:t>的制造、运输、售后服务</w:t>
      </w:r>
      <w:r>
        <w:rPr>
          <w:rFonts w:hint="eastAsia" w:ascii="微软雅黑" w:hAnsi="微软雅黑" w:eastAsia="微软雅黑"/>
          <w:color w:val="auto"/>
          <w:szCs w:val="21"/>
          <w:highlight w:val="none"/>
          <w:shd w:val="clear" w:color="auto" w:fill="FFFFFF" w:themeFill="background1"/>
          <w:lang w:eastAsia="zh-CN"/>
        </w:rPr>
        <w:t>等</w:t>
      </w:r>
      <w:r>
        <w:rPr>
          <w:rFonts w:hint="eastAsia" w:ascii="微软雅黑" w:hAnsi="微软雅黑" w:eastAsia="微软雅黑"/>
          <w:color w:val="auto"/>
          <w:szCs w:val="21"/>
          <w:highlight w:val="none"/>
          <w:shd w:val="clear" w:color="auto" w:fill="FFFFFF" w:themeFill="background1"/>
        </w:rPr>
        <w:t>。</w:t>
      </w:r>
      <w:r>
        <w:rPr>
          <w:rFonts w:hint="eastAsia" w:ascii="微软雅黑" w:hAnsi="微软雅黑" w:eastAsia="微软雅黑"/>
          <w:color w:val="auto"/>
          <w:szCs w:val="21"/>
          <w:highlight w:val="none"/>
          <w:shd w:val="clear" w:color="auto" w:fill="FFFFFF" w:themeFill="background1"/>
          <w:lang w:val="en-US" w:eastAsia="zh-CN"/>
        </w:rPr>
        <w:t>本项目单价招标，预计日用量为410个，自三月份起至十二月份2024年预计用量为12.3万片。实际采购数量以招标人实际需求量为准。</w:t>
      </w:r>
      <w:r>
        <w:rPr>
          <w:rFonts w:hint="eastAsia" w:ascii="微软雅黑" w:hAnsi="微软雅黑" w:eastAsia="微软雅黑" w:cs="Times New Roman"/>
          <w:color w:val="auto"/>
          <w:szCs w:val="21"/>
          <w:highlight w:val="none"/>
          <w:shd w:val="clear" w:color="auto" w:fill="FFFFFF" w:themeFill="background1"/>
          <w:lang w:val="en-US" w:eastAsia="zh-CN"/>
        </w:rPr>
        <w:t>要求生产车间干净整洁，产品无异物。无纺布材料为可直接接触食品级，并出具相应的证明材料。提供产品的营业执照、生产许可证、外检报告及批次检验报告。</w:t>
      </w:r>
    </w:p>
    <w:p>
      <w:pPr>
        <w:keepNext w:val="0"/>
        <w:keepLines w:val="0"/>
        <w:pageBreakBefore w:val="0"/>
        <w:widowControl w:val="0"/>
        <w:numPr>
          <w:ilvl w:val="0"/>
          <w:numId w:val="0"/>
        </w:numPr>
        <w:kinsoku/>
        <w:wordWrap/>
        <w:overflowPunct/>
        <w:topLinePunct w:val="0"/>
        <w:autoSpaceDE/>
        <w:autoSpaceDN/>
        <w:bidi w:val="0"/>
        <w:adjustRightInd/>
        <w:snapToGrid/>
        <w:spacing w:before="120" w:after="156" w:line="360" w:lineRule="auto"/>
        <w:ind w:firstLine="420" w:firstLineChars="200"/>
        <w:jc w:val="left"/>
        <w:textAlignment w:val="auto"/>
        <w:rPr>
          <w:color w:val="auto"/>
          <w:highlight w:val="none"/>
          <w:shd w:val="clear" w:color="auto" w:fill="FFFFFF" w:themeFill="background1"/>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最终中标单位根据项目实际需要进行的变更，中标单位需保持单价不变。</w:t>
      </w:r>
    </w:p>
    <w:p>
      <w:pPr>
        <w:pStyle w:val="5"/>
        <w:rPr>
          <w:rFonts w:hint="eastAsia" w:ascii="微软雅黑" w:hAnsi="微软雅黑" w:eastAsia="微软雅黑"/>
          <w:color w:val="auto"/>
          <w:sz w:val="24"/>
          <w:szCs w:val="24"/>
          <w:highlight w:val="none"/>
          <w:shd w:val="clear" w:color="auto" w:fill="FFFFFF" w:themeFill="background1"/>
          <w:lang w:val="en-US" w:eastAsia="zh-CN"/>
        </w:rPr>
      </w:pPr>
      <w:bookmarkStart w:id="49" w:name="_Toc30423"/>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1交付时间</w:t>
      </w:r>
      <w:bookmarkEnd w:id="49"/>
    </w:p>
    <w:p>
      <w:pPr>
        <w:numPr>
          <w:ilvl w:val="0"/>
          <w:numId w:val="0"/>
        </w:numPr>
        <w:spacing w:before="120" w:after="156" w:line="360" w:lineRule="auto"/>
        <w:jc w:val="left"/>
        <w:rPr>
          <w:rFonts w:hint="default" w:ascii="微软雅黑" w:hAnsi="微软雅黑" w:eastAsia="微软雅黑" w:cs="Times New Roman"/>
          <w:b w:val="0"/>
          <w:bCs w:val="0"/>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b w:val="0"/>
          <w:bCs w:val="0"/>
          <w:color w:val="auto"/>
          <w:kern w:val="2"/>
          <w:sz w:val="21"/>
          <w:szCs w:val="21"/>
          <w:highlight w:val="none"/>
          <w:shd w:val="clear" w:color="auto" w:fill="FFFFFF" w:themeFill="background1"/>
          <w:lang w:val="en-US" w:eastAsia="zh-CN" w:bidi="ar-SA"/>
        </w:rPr>
        <w:t>招标人根据实际生产需求对面条内包无纺布进行采购，交付时间为每次订货后7个自然日。</w:t>
      </w:r>
    </w:p>
    <w:p>
      <w:pPr>
        <w:pStyle w:val="5"/>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bookmarkStart w:id="50" w:name="_Toc16192"/>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2交付地点</w:t>
      </w:r>
      <w:bookmarkEnd w:id="50"/>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石家庄市经济技术开发区三峡路23号--北国物流产业园(石家庄)分公司。</w:t>
      </w:r>
    </w:p>
    <w:p>
      <w:pPr>
        <w:pStyle w:val="5"/>
        <w:rPr>
          <w:rFonts w:hint="eastAsia" w:hAnsi="微软雅黑" w:cs="Times New Roman"/>
          <w:color w:val="auto"/>
          <w:kern w:val="2"/>
          <w:sz w:val="21"/>
          <w:szCs w:val="21"/>
          <w:highlight w:val="none"/>
          <w:shd w:val="clear" w:color="auto" w:fill="FFFFFF" w:themeFill="background1"/>
          <w:lang w:val="en-US" w:eastAsia="zh-CN" w:bidi="ar-SA"/>
        </w:rPr>
      </w:pPr>
      <w:bookmarkStart w:id="51" w:name="_Toc14271"/>
      <w:bookmarkStart w:id="52" w:name="_Toc1436"/>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 xml:space="preserve">3 </w:t>
      </w:r>
      <w:bookmarkEnd w:id="51"/>
      <w:r>
        <w:rPr>
          <w:rFonts w:hint="eastAsia" w:ascii="微软雅黑" w:hAnsi="微软雅黑" w:eastAsia="微软雅黑"/>
          <w:color w:val="auto"/>
          <w:sz w:val="24"/>
          <w:szCs w:val="24"/>
          <w:highlight w:val="none"/>
          <w:shd w:val="clear" w:color="auto" w:fill="FFFFFF" w:themeFill="background1"/>
          <w:lang w:val="en-US" w:eastAsia="zh-CN"/>
        </w:rPr>
        <w:t>需求产品明细</w:t>
      </w:r>
      <w:bookmarkEnd w:id="52"/>
    </w:p>
    <w:p>
      <w:pPr>
        <w:pStyle w:val="2"/>
        <w:numPr>
          <w:ilvl w:val="0"/>
          <w:numId w:val="0"/>
        </w:numPr>
        <w:ind w:leftChars="0"/>
        <w:rPr>
          <w:rFonts w:hint="eastAsia" w:hAnsi="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A.产品明细表</w:t>
      </w:r>
    </w:p>
    <w:tbl>
      <w:tblPr>
        <w:tblStyle w:val="18"/>
        <w:tblW w:w="8336" w:type="dxa"/>
        <w:jc w:val="center"/>
        <w:shd w:val="clear" w:color="auto" w:fill="auto"/>
        <w:tblLayout w:type="fixed"/>
        <w:tblCellMar>
          <w:top w:w="0" w:type="dxa"/>
          <w:left w:w="0" w:type="dxa"/>
          <w:bottom w:w="0" w:type="dxa"/>
          <w:right w:w="0" w:type="dxa"/>
        </w:tblCellMar>
      </w:tblPr>
      <w:tblGrid>
        <w:gridCol w:w="650"/>
        <w:gridCol w:w="1998"/>
        <w:gridCol w:w="2032"/>
        <w:gridCol w:w="1849"/>
        <w:gridCol w:w="1807"/>
      </w:tblGrid>
      <w:tr>
        <w:tblPrEx>
          <w:shd w:val="clear" w:color="auto" w:fill="auto"/>
          <w:tblCellMar>
            <w:top w:w="0" w:type="dxa"/>
            <w:left w:w="0" w:type="dxa"/>
            <w:bottom w:w="0" w:type="dxa"/>
            <w:right w:w="0" w:type="dxa"/>
          </w:tblCellMar>
        </w:tblPrEx>
        <w:trPr>
          <w:trHeight w:val="540" w:hRule="atLeast"/>
          <w:jc w:val="center"/>
        </w:trPr>
        <w:tc>
          <w:tcPr>
            <w:tcW w:w="8336"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b/>
                <w:i w:val="0"/>
                <w:color w:val="000000"/>
                <w:kern w:val="0"/>
                <w:sz w:val="22"/>
                <w:szCs w:val="22"/>
                <w:highlight w:val="none"/>
                <w:u w:val="none"/>
                <w:lang w:val="en-US" w:eastAsia="zh-CN" w:bidi="ar"/>
              </w:rPr>
            </w:pPr>
            <w:r>
              <w:rPr>
                <w:rFonts w:hint="eastAsia" w:ascii="宋体" w:hAnsi="宋体" w:cs="宋体"/>
                <w:b/>
                <w:i w:val="0"/>
                <w:color w:val="000000"/>
                <w:kern w:val="0"/>
                <w:sz w:val="22"/>
                <w:szCs w:val="22"/>
                <w:highlight w:val="none"/>
                <w:u w:val="none"/>
                <w:lang w:val="en-US" w:eastAsia="zh-CN" w:bidi="ar"/>
              </w:rPr>
              <w:t>产品明细表</w:t>
            </w:r>
          </w:p>
        </w:tc>
      </w:tr>
      <w:tr>
        <w:tblPrEx>
          <w:tblCellMar>
            <w:top w:w="0" w:type="dxa"/>
            <w:left w:w="0" w:type="dxa"/>
            <w:bottom w:w="0" w:type="dxa"/>
            <w:right w:w="0" w:type="dxa"/>
          </w:tblCellMar>
        </w:tblPrEx>
        <w:trPr>
          <w:trHeight w:val="560" w:hRule="atLeast"/>
          <w:jc w:val="center"/>
        </w:trPr>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序号</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名称</w:t>
            </w:r>
          </w:p>
        </w:tc>
        <w:tc>
          <w:tcPr>
            <w:tcW w:w="20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lang w:val="en-US" w:eastAsia="zh-CN"/>
              </w:rPr>
            </w:pPr>
            <w:r>
              <w:rPr>
                <w:rFonts w:hint="eastAsia" w:ascii="宋体" w:hAnsi="宋体" w:cs="宋体"/>
                <w:i w:val="0"/>
                <w:color w:val="000000"/>
                <w:sz w:val="22"/>
                <w:szCs w:val="22"/>
                <w:highlight w:val="none"/>
                <w:u w:val="none"/>
                <w:lang w:val="en-US" w:eastAsia="zh-CN"/>
              </w:rPr>
              <w:t>尺寸</w:t>
            </w:r>
          </w:p>
        </w:tc>
        <w:tc>
          <w:tcPr>
            <w:tcW w:w="1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highlight w:val="none"/>
                <w:u w:val="none"/>
                <w:lang w:val="en-US" w:eastAsia="zh-CN"/>
              </w:rPr>
            </w:pPr>
            <w:r>
              <w:rPr>
                <w:rFonts w:hint="eastAsia" w:ascii="宋体" w:hAnsi="宋体" w:cs="宋体"/>
                <w:i w:val="0"/>
                <w:color w:val="000000"/>
                <w:sz w:val="22"/>
                <w:szCs w:val="22"/>
                <w:highlight w:val="none"/>
                <w:u w:val="none"/>
                <w:lang w:val="en-US" w:eastAsia="zh-CN"/>
              </w:rPr>
              <w:t>克重</w:t>
            </w: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cs="宋体"/>
                <w:i w:val="0"/>
                <w:color w:val="000000"/>
                <w:kern w:val="0"/>
                <w:sz w:val="22"/>
                <w:szCs w:val="22"/>
                <w:highlight w:val="none"/>
                <w:u w:val="none"/>
                <w:lang w:val="en-US" w:eastAsia="zh-CN" w:bidi="ar"/>
              </w:rPr>
              <w:t>备注</w:t>
            </w:r>
          </w:p>
        </w:tc>
      </w:tr>
      <w:tr>
        <w:tblPrEx>
          <w:tblCellMar>
            <w:top w:w="0" w:type="dxa"/>
            <w:left w:w="0" w:type="dxa"/>
            <w:bottom w:w="0" w:type="dxa"/>
            <w:right w:w="0" w:type="dxa"/>
          </w:tblCellMar>
        </w:tblPrEx>
        <w:trPr>
          <w:trHeight w:val="477" w:hRule="atLeast"/>
          <w:jc w:val="center"/>
        </w:trPr>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Calibri" w:hAnsi="Calibri" w:eastAsia="宋体" w:cs="Calibri"/>
                <w:i w:val="0"/>
                <w:color w:val="000000"/>
                <w:sz w:val="22"/>
                <w:szCs w:val="22"/>
                <w:highlight w:val="none"/>
                <w:u w:val="none"/>
              </w:rPr>
            </w:pPr>
            <w:r>
              <w:rPr>
                <w:rFonts w:hint="default" w:ascii="Calibri" w:hAnsi="Calibri" w:eastAsia="宋体" w:cs="Calibri"/>
                <w:i w:val="0"/>
                <w:color w:val="000000"/>
                <w:kern w:val="0"/>
                <w:sz w:val="22"/>
                <w:szCs w:val="22"/>
                <w:highlight w:val="none"/>
                <w:u w:val="none"/>
                <w:lang w:val="en-US" w:eastAsia="zh-CN" w:bidi="ar"/>
              </w:rPr>
              <w:t>1</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highlight w:val="none"/>
                <w:u w:val="none"/>
                <w:lang w:val="en-US" w:eastAsia="zh-CN"/>
              </w:rPr>
            </w:pPr>
            <w:r>
              <w:rPr>
                <w:rFonts w:hint="eastAsia" w:ascii="宋体" w:hAnsi="宋体" w:cs="宋体"/>
                <w:i w:val="0"/>
                <w:color w:val="000000"/>
                <w:sz w:val="22"/>
                <w:szCs w:val="22"/>
                <w:highlight w:val="none"/>
                <w:u w:val="none"/>
                <w:lang w:val="en-US" w:eastAsia="zh-CN"/>
              </w:rPr>
              <w:t>面条内包无纺布</w:t>
            </w:r>
          </w:p>
        </w:tc>
        <w:tc>
          <w:tcPr>
            <w:tcW w:w="20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宋体" w:hAnsi="宋体" w:eastAsia="宋体" w:cs="宋体"/>
                <w:i w:val="0"/>
                <w:color w:val="000000"/>
                <w:sz w:val="22"/>
                <w:szCs w:val="22"/>
                <w:highlight w:val="none"/>
                <w:u w:val="none"/>
                <w:lang w:val="en-US" w:eastAsia="zh-CN"/>
              </w:rPr>
            </w:pPr>
            <w:r>
              <w:rPr>
                <w:rFonts w:hint="eastAsia" w:ascii="宋体" w:hAnsi="宋体" w:cs="宋体"/>
                <w:i w:val="0"/>
                <w:color w:val="000000"/>
                <w:sz w:val="22"/>
                <w:szCs w:val="22"/>
                <w:highlight w:val="none"/>
                <w:u w:val="none"/>
                <w:lang w:val="en-US" w:eastAsia="zh-CN"/>
              </w:rPr>
              <w:t>1.1m*1.1m；</w:t>
            </w:r>
          </w:p>
        </w:tc>
        <w:tc>
          <w:tcPr>
            <w:tcW w:w="1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yellow"/>
                <w:u w:val="none"/>
                <w:lang w:val="en-US" w:eastAsia="zh-CN"/>
              </w:rPr>
            </w:pPr>
            <w:r>
              <w:rPr>
                <w:rFonts w:hint="eastAsia" w:ascii="宋体" w:hAnsi="宋体" w:cs="宋体"/>
                <w:i w:val="0"/>
                <w:color w:val="000000"/>
                <w:sz w:val="22"/>
                <w:szCs w:val="22"/>
                <w:highlight w:val="none"/>
                <w:u w:val="none"/>
                <w:lang w:val="en-US" w:eastAsia="zh-CN"/>
              </w:rPr>
              <w:t>每平方米20g</w:t>
            </w:r>
          </w:p>
        </w:tc>
        <w:tc>
          <w:tcPr>
            <w:tcW w:w="1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宋体" w:hAnsi="宋体" w:eastAsia="宋体" w:cs="宋体"/>
                <w:i w:val="0"/>
                <w:color w:val="000000"/>
                <w:sz w:val="22"/>
                <w:szCs w:val="22"/>
                <w:highlight w:val="yellow"/>
                <w:u w:val="none"/>
                <w:lang w:val="en-US" w:eastAsia="zh-CN"/>
              </w:rPr>
            </w:pPr>
            <w:r>
              <w:rPr>
                <w:rFonts w:hint="eastAsia" w:ascii="宋体" w:hAnsi="宋体" w:cs="宋体"/>
                <w:i w:val="0"/>
                <w:color w:val="000000"/>
                <w:sz w:val="22"/>
                <w:szCs w:val="22"/>
                <w:highlight w:val="none"/>
                <w:u w:val="none"/>
                <w:lang w:val="en-US" w:eastAsia="zh-CN"/>
              </w:rPr>
              <w:t>食品级无纺布</w:t>
            </w:r>
          </w:p>
        </w:tc>
      </w:tr>
    </w:tbl>
    <w:p>
      <w:pPr>
        <w:pStyle w:val="4"/>
        <w:rPr>
          <w:rFonts w:hint="eastAsia" w:ascii="微软雅黑" w:hAnsi="微软雅黑" w:eastAsia="微软雅黑"/>
          <w:color w:val="auto"/>
          <w:sz w:val="28"/>
          <w:szCs w:val="28"/>
          <w:highlight w:val="none"/>
          <w:shd w:val="clear" w:color="auto" w:fill="FFFFFF" w:themeFill="background1"/>
        </w:rPr>
      </w:pPr>
      <w:bookmarkStart w:id="53" w:name="_Toc32624"/>
      <w:bookmarkStart w:id="54" w:name="_Toc526784169"/>
      <w:bookmarkStart w:id="55" w:name="_Toc516486656"/>
      <w:bookmarkStart w:id="56" w:name="_Toc527105180"/>
      <w:r>
        <w:rPr>
          <w:rFonts w:hint="eastAsia" w:ascii="微软雅黑" w:hAnsi="微软雅黑" w:eastAsia="微软雅黑"/>
          <w:color w:val="auto"/>
          <w:sz w:val="28"/>
          <w:szCs w:val="28"/>
          <w:highlight w:val="none"/>
          <w:shd w:val="clear" w:color="auto" w:fill="FFFFFF" w:themeFill="background1"/>
          <w:lang w:val="en-US" w:eastAsia="zh-CN"/>
        </w:rPr>
        <w:t>3.2</w:t>
      </w:r>
      <w:r>
        <w:rPr>
          <w:rFonts w:hint="eastAsia" w:ascii="微软雅黑" w:hAnsi="微软雅黑" w:eastAsia="微软雅黑"/>
          <w:color w:val="auto"/>
          <w:sz w:val="28"/>
          <w:szCs w:val="28"/>
          <w:highlight w:val="none"/>
          <w:shd w:val="clear" w:color="auto" w:fill="FFFFFF" w:themeFill="background1"/>
        </w:rPr>
        <w:t>商品报价要求及服务要求</w:t>
      </w:r>
      <w:bookmarkEnd w:id="53"/>
    </w:p>
    <w:p>
      <w:pPr>
        <w:snapToGrid w:val="0"/>
        <w:spacing w:line="480" w:lineRule="auto"/>
        <w:ind w:firstLine="420" w:firstLineChars="200"/>
        <w:rPr>
          <w:rFonts w:hint="default"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产品报价需含税含运费以及到货后的装卸费用。要求投标人送货到货后需将货物放置到招标人指定地点。</w:t>
      </w:r>
    </w:p>
    <w:bookmarkEnd w:id="54"/>
    <w:bookmarkEnd w:id="55"/>
    <w:bookmarkEnd w:id="56"/>
    <w:p>
      <w:pPr>
        <w:pStyle w:val="3"/>
        <w:rPr>
          <w:rFonts w:hint="eastAsia" w:ascii="微软雅黑" w:hAnsi="微软雅黑" w:eastAsia="微软雅黑" w:cs="Times New Roman"/>
          <w:color w:val="auto"/>
          <w:sz w:val="32"/>
          <w:szCs w:val="32"/>
          <w:highlight w:val="none"/>
          <w:shd w:val="clear" w:color="auto" w:fill="FFFFFF" w:themeFill="background1"/>
        </w:rPr>
      </w:pPr>
      <w:bookmarkStart w:id="57" w:name="_Toc26661"/>
      <w:r>
        <w:rPr>
          <w:rFonts w:hint="eastAsia" w:ascii="微软雅黑" w:hAnsi="微软雅黑" w:eastAsia="微软雅黑" w:cs="Times New Roman"/>
          <w:color w:val="auto"/>
          <w:sz w:val="32"/>
          <w:szCs w:val="32"/>
          <w:highlight w:val="none"/>
          <w:shd w:val="clear" w:color="auto" w:fill="FFFFFF" w:themeFill="background1"/>
        </w:rPr>
        <w:t>4</w:t>
      </w:r>
      <w:r>
        <w:rPr>
          <w:rFonts w:hint="eastAsia" w:ascii="微软雅黑" w:hAnsi="微软雅黑" w:eastAsia="微软雅黑" w:cs="Times New Roman"/>
          <w:color w:val="auto"/>
          <w:sz w:val="32"/>
          <w:szCs w:val="32"/>
          <w:highlight w:val="none"/>
          <w:shd w:val="clear" w:color="auto" w:fill="FFFFFF" w:themeFill="background1"/>
          <w:lang w:eastAsia="zh-CN"/>
        </w:rPr>
        <w:t>.</w:t>
      </w:r>
      <w:r>
        <w:rPr>
          <w:rFonts w:hint="eastAsia" w:ascii="微软雅黑" w:hAnsi="微软雅黑" w:eastAsia="微软雅黑" w:cs="Times New Roman"/>
          <w:color w:val="auto"/>
          <w:sz w:val="32"/>
          <w:szCs w:val="32"/>
          <w:highlight w:val="none"/>
          <w:shd w:val="clear" w:color="auto" w:fill="FFFFFF" w:themeFill="background1"/>
        </w:rPr>
        <w:t>评标标准</w:t>
      </w:r>
      <w:bookmarkEnd w:id="57"/>
    </w:p>
    <w:p>
      <w:pPr>
        <w:snapToGrid w:val="0"/>
        <w:spacing w:line="480" w:lineRule="auto"/>
        <w:ind w:firstLine="420" w:firstLineChars="200"/>
        <w:rPr>
          <w:rFonts w:hint="default" w:ascii="微软雅黑" w:hAnsi="微软雅黑" w:eastAsia="微软雅黑" w:cs="Times New Roman"/>
          <w:color w:val="auto"/>
          <w:szCs w:val="21"/>
          <w:highlight w:val="none"/>
          <w:shd w:val="clear" w:color="auto" w:fill="FFFFFF" w:themeFill="background1"/>
          <w:lang w:val="en-US" w:eastAsia="zh-CN"/>
        </w:rPr>
      </w:pPr>
      <w:bookmarkStart w:id="58" w:name="_Toc8738464"/>
      <w:bookmarkStart w:id="59" w:name="_Toc532479427"/>
      <w:r>
        <w:rPr>
          <w:rFonts w:hint="eastAsia" w:ascii="微软雅黑" w:hAnsi="微软雅黑" w:eastAsia="微软雅黑" w:cs="Times New Roman"/>
          <w:color w:val="auto"/>
          <w:szCs w:val="21"/>
          <w:highlight w:val="none"/>
          <w:shd w:val="clear" w:color="auto" w:fill="FFFFFF" w:themeFill="background1"/>
        </w:rPr>
        <w:t>本次评标采用</w:t>
      </w:r>
      <w:r>
        <w:rPr>
          <w:rFonts w:hint="eastAsia" w:ascii="微软雅黑" w:hAnsi="微软雅黑" w:eastAsia="微软雅黑" w:cs="Times New Roman"/>
          <w:color w:val="auto"/>
          <w:szCs w:val="21"/>
          <w:highlight w:val="none"/>
          <w:shd w:val="clear" w:color="auto" w:fill="FFFFFF" w:themeFill="background1"/>
          <w:lang w:val="en-US" w:eastAsia="zh-CN"/>
        </w:rPr>
        <w:t>低价中标法</w:t>
      </w:r>
      <w:r>
        <w:rPr>
          <w:rFonts w:hint="eastAsia" w:ascii="微软雅黑" w:hAnsi="微软雅黑" w:eastAsia="微软雅黑" w:cs="Times New Roman"/>
          <w:color w:val="auto"/>
          <w:szCs w:val="21"/>
          <w:highlight w:val="none"/>
          <w:shd w:val="clear" w:color="auto" w:fill="FFFFFF" w:themeFill="background1"/>
        </w:rPr>
        <w:t>。评标委员会首先进行初步评审，然后通过初步评审表对投标文件进行评审，</w:t>
      </w:r>
      <w:r>
        <w:rPr>
          <w:rFonts w:hint="eastAsia" w:ascii="微软雅黑" w:hAnsi="微软雅黑" w:eastAsia="微软雅黑" w:cs="Times New Roman"/>
          <w:color w:val="auto"/>
          <w:szCs w:val="21"/>
          <w:highlight w:val="none"/>
          <w:shd w:val="clear" w:color="auto" w:fill="FFFFFF" w:themeFill="background1"/>
          <w:lang w:val="en-US" w:eastAsia="zh-CN"/>
        </w:rPr>
        <w:t>然后</w:t>
      </w:r>
      <w:r>
        <w:rPr>
          <w:rFonts w:hint="eastAsia" w:ascii="微软雅黑" w:hAnsi="微软雅黑" w:eastAsia="微软雅黑" w:cs="Times New Roman"/>
          <w:color w:val="auto"/>
          <w:szCs w:val="21"/>
          <w:highlight w:val="none"/>
          <w:shd w:val="clear" w:color="auto" w:fill="FFFFFF" w:themeFill="background1"/>
        </w:rPr>
        <w:t>按照</w:t>
      </w:r>
      <w:r>
        <w:rPr>
          <w:rFonts w:hint="eastAsia" w:ascii="微软雅黑" w:hAnsi="微软雅黑" w:eastAsia="微软雅黑" w:cs="Times New Roman"/>
          <w:color w:val="auto"/>
          <w:szCs w:val="21"/>
          <w:highlight w:val="none"/>
          <w:shd w:val="clear" w:color="auto" w:fill="FFFFFF" w:themeFill="background1"/>
          <w:lang w:val="en-US" w:eastAsia="zh-CN"/>
        </w:rPr>
        <w:t>低价中标法</w:t>
      </w:r>
      <w:r>
        <w:rPr>
          <w:rFonts w:hint="eastAsia" w:ascii="微软雅黑" w:hAnsi="微软雅黑" w:eastAsia="微软雅黑" w:cs="Times New Roman"/>
          <w:color w:val="auto"/>
          <w:szCs w:val="21"/>
          <w:highlight w:val="none"/>
          <w:shd w:val="clear" w:color="auto" w:fill="FFFFFF" w:themeFill="background1"/>
        </w:rPr>
        <w:t>进行</w:t>
      </w:r>
      <w:r>
        <w:rPr>
          <w:rFonts w:hint="eastAsia" w:ascii="微软雅黑" w:hAnsi="微软雅黑" w:eastAsia="微软雅黑" w:cs="Times New Roman"/>
          <w:color w:val="auto"/>
          <w:szCs w:val="21"/>
          <w:highlight w:val="none"/>
          <w:shd w:val="clear" w:color="auto" w:fill="FFFFFF" w:themeFill="background1"/>
          <w:lang w:val="en-US" w:eastAsia="zh-CN"/>
        </w:rPr>
        <w:t>评标</w:t>
      </w:r>
      <w:r>
        <w:rPr>
          <w:rFonts w:hint="eastAsia" w:ascii="微软雅黑" w:hAnsi="微软雅黑" w:eastAsia="微软雅黑" w:cs="Times New Roman"/>
          <w:color w:val="auto"/>
          <w:szCs w:val="21"/>
          <w:highlight w:val="none"/>
          <w:shd w:val="clear" w:color="auto" w:fill="FFFFFF" w:themeFill="background1"/>
        </w:rPr>
        <w:t>，</w:t>
      </w:r>
      <w:r>
        <w:rPr>
          <w:rFonts w:hint="eastAsia" w:ascii="微软雅黑" w:hAnsi="微软雅黑" w:eastAsia="微软雅黑" w:cs="Times New Roman"/>
          <w:color w:val="auto"/>
          <w:szCs w:val="21"/>
          <w:highlight w:val="none"/>
          <w:shd w:val="clear" w:color="auto" w:fill="FFFFFF" w:themeFill="background1"/>
          <w:lang w:val="en-US" w:eastAsia="zh-CN"/>
        </w:rPr>
        <w:t>价格最低者为</w:t>
      </w:r>
      <w:r>
        <w:rPr>
          <w:rFonts w:hint="eastAsia" w:ascii="微软雅黑" w:hAnsi="微软雅黑" w:eastAsia="微软雅黑" w:cs="Times New Roman"/>
          <w:color w:val="auto"/>
          <w:szCs w:val="21"/>
          <w:highlight w:val="none"/>
          <w:shd w:val="clear" w:color="auto" w:fill="FFFFFF" w:themeFill="background1"/>
        </w:rPr>
        <w:t>中标人。如果</w:t>
      </w:r>
      <w:r>
        <w:rPr>
          <w:rFonts w:hint="eastAsia" w:ascii="微软雅黑" w:hAnsi="微软雅黑" w:eastAsia="微软雅黑" w:cs="Times New Roman"/>
          <w:color w:val="auto"/>
          <w:szCs w:val="21"/>
          <w:highlight w:val="none"/>
          <w:shd w:val="clear" w:color="auto" w:fill="FFFFFF" w:themeFill="background1"/>
          <w:lang w:val="en-US" w:eastAsia="zh-CN"/>
        </w:rPr>
        <w:t>投标报价</w:t>
      </w:r>
      <w:r>
        <w:rPr>
          <w:rFonts w:hint="eastAsia" w:ascii="微软雅黑" w:hAnsi="微软雅黑" w:eastAsia="微软雅黑" w:cs="Times New Roman"/>
          <w:color w:val="auto"/>
          <w:szCs w:val="21"/>
          <w:highlight w:val="none"/>
          <w:shd w:val="clear" w:color="auto" w:fill="FFFFFF" w:themeFill="background1"/>
        </w:rPr>
        <w:t>相等，由评标委员会确定中标候选人顺序。</w:t>
      </w:r>
      <w:r>
        <w:rPr>
          <w:rFonts w:hint="eastAsia" w:ascii="微软雅黑" w:hAnsi="微软雅黑" w:eastAsia="微软雅黑" w:cs="Times New Roman"/>
          <w:color w:val="auto"/>
          <w:szCs w:val="21"/>
          <w:highlight w:val="none"/>
          <w:shd w:val="clear" w:color="auto" w:fill="FFFFFF" w:themeFill="background1"/>
          <w:lang w:val="en-US" w:eastAsia="zh-CN"/>
        </w:rPr>
        <w:t>招标人有权在中标人无法供货时，结合实际需求依照中标价向其他投标人发送订单且中标价格</w:t>
      </w:r>
      <w:r>
        <w:rPr>
          <w:rFonts w:hint="eastAsia" w:ascii="微软雅黑" w:hAnsi="微软雅黑" w:eastAsia="微软雅黑" w:cs="Times New Roman"/>
          <w:color w:val="auto"/>
          <w:szCs w:val="21"/>
          <w:highlight w:val="none"/>
          <w:shd w:val="clear" w:color="auto" w:fill="FFFFFF" w:themeFill="background1"/>
          <w:lang w:val="zh-TW" w:eastAsia="zh-TW"/>
        </w:rPr>
        <w:t>不予调整。</w:t>
      </w:r>
    </w:p>
    <w:p>
      <w:pPr>
        <w:pStyle w:val="4"/>
        <w:rPr>
          <w:rFonts w:hint="eastAsia" w:ascii="微软雅黑" w:hAnsi="微软雅黑" w:eastAsia="微软雅黑"/>
          <w:color w:val="auto"/>
          <w:sz w:val="28"/>
          <w:szCs w:val="28"/>
          <w:highlight w:val="none"/>
          <w:shd w:val="clear" w:color="auto" w:fill="FFFFFF" w:themeFill="background1"/>
        </w:rPr>
      </w:pPr>
      <w:bookmarkStart w:id="60" w:name="_Toc13477"/>
      <w:r>
        <w:rPr>
          <w:rFonts w:hint="eastAsia" w:ascii="微软雅黑" w:hAnsi="微软雅黑" w:eastAsia="微软雅黑"/>
          <w:color w:val="auto"/>
          <w:sz w:val="28"/>
          <w:szCs w:val="28"/>
          <w:highlight w:val="none"/>
          <w:shd w:val="clear" w:color="auto" w:fill="FFFFFF" w:themeFill="background1"/>
          <w:lang w:val="en-US" w:eastAsia="zh-CN"/>
        </w:rPr>
        <w:t>4.</w:t>
      </w:r>
      <w:r>
        <w:rPr>
          <w:rFonts w:hint="eastAsia" w:ascii="微软雅黑" w:hAnsi="微软雅黑" w:eastAsia="微软雅黑"/>
          <w:color w:val="auto"/>
          <w:sz w:val="28"/>
          <w:szCs w:val="28"/>
          <w:highlight w:val="none"/>
          <w:shd w:val="clear" w:color="auto" w:fill="FFFFFF" w:themeFill="background1"/>
        </w:rPr>
        <w:t>1评标程序</w:t>
      </w:r>
      <w:bookmarkEnd w:id="58"/>
      <w:bookmarkEnd w:id="59"/>
      <w:bookmarkEnd w:id="60"/>
    </w:p>
    <w:p>
      <w:pPr>
        <w:pStyle w:val="5"/>
        <w:rPr>
          <w:rFonts w:hint="default" w:ascii="微软雅黑" w:hAnsi="微软雅黑" w:eastAsia="微软雅黑" w:cs="Times New Roman"/>
          <w:color w:val="auto"/>
          <w:sz w:val="24"/>
          <w:szCs w:val="24"/>
          <w:highlight w:val="none"/>
          <w:shd w:val="clear" w:color="auto" w:fill="FFFFFF" w:themeFill="background1"/>
          <w:lang w:val="en-US" w:eastAsia="zh-CN"/>
        </w:rPr>
      </w:pPr>
      <w:bookmarkStart w:id="61" w:name="_Toc12499"/>
      <w:bookmarkStart w:id="62" w:name="_Toc8738466"/>
      <w:bookmarkStart w:id="63" w:name="_Toc24507"/>
      <w:bookmarkStart w:id="64" w:name="_Toc8738467"/>
      <w:r>
        <w:rPr>
          <w:rFonts w:hint="eastAsia" w:ascii="微软雅黑" w:hAnsi="微软雅黑" w:eastAsia="微软雅黑" w:cs="Times New Roman"/>
          <w:color w:val="auto"/>
          <w:sz w:val="24"/>
          <w:szCs w:val="24"/>
          <w:highlight w:val="none"/>
          <w:shd w:val="clear" w:color="auto" w:fill="FFFFFF" w:themeFill="background1"/>
          <w:lang w:val="en-US" w:eastAsia="zh-CN"/>
        </w:rPr>
        <w:t>4.1.</w:t>
      </w:r>
      <w:bookmarkEnd w:id="61"/>
      <w:bookmarkEnd w:id="62"/>
      <w:r>
        <w:rPr>
          <w:rFonts w:hint="eastAsia" w:ascii="微软雅黑" w:hAnsi="微软雅黑" w:eastAsia="微软雅黑" w:cs="Times New Roman"/>
          <w:color w:val="auto"/>
          <w:sz w:val="24"/>
          <w:szCs w:val="24"/>
          <w:highlight w:val="none"/>
          <w:shd w:val="clear" w:color="auto" w:fill="FFFFFF" w:themeFill="background1"/>
          <w:lang w:val="en-US" w:eastAsia="zh-CN"/>
        </w:rPr>
        <w:t>1低价中标</w:t>
      </w:r>
      <w:bookmarkEnd w:id="63"/>
    </w:p>
    <w:p>
      <w:pPr>
        <w:widowControl/>
        <w:spacing w:line="360" w:lineRule="auto"/>
        <w:ind w:firstLine="420"/>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投标价格最低者为中标人。招标人有权在中标人无法供货时，结合实际需求依照中标价向其他投标人发送订单。</w:t>
      </w:r>
    </w:p>
    <w:bookmarkEnd w:id="64"/>
    <w:p>
      <w:pPr>
        <w:pStyle w:val="3"/>
        <w:rPr>
          <w:rFonts w:hint="eastAsia" w:ascii="微软雅黑" w:hAnsi="微软雅黑" w:eastAsia="微软雅黑" w:cs="Times New Roman"/>
          <w:color w:val="auto"/>
          <w:sz w:val="32"/>
          <w:szCs w:val="32"/>
          <w:highlight w:val="none"/>
          <w:shd w:val="clear" w:color="auto" w:fill="FFFFFF" w:themeFill="background1"/>
        </w:rPr>
      </w:pPr>
      <w:bookmarkStart w:id="65" w:name="_Toc343775854"/>
      <w:bookmarkStart w:id="66" w:name="_Toc12724"/>
      <w:bookmarkStart w:id="67" w:name="_Toc532479436"/>
      <w:bookmarkStart w:id="68" w:name="_Toc32617"/>
      <w:bookmarkStart w:id="69" w:name="_Toc8738469"/>
      <w:r>
        <w:rPr>
          <w:rFonts w:hint="eastAsia" w:ascii="微软雅黑" w:hAnsi="微软雅黑" w:eastAsia="微软雅黑" w:cs="Times New Roman"/>
          <w:color w:val="auto"/>
          <w:sz w:val="32"/>
          <w:szCs w:val="32"/>
          <w:highlight w:val="none"/>
          <w:shd w:val="clear" w:color="auto" w:fill="FFFFFF" w:themeFill="background1"/>
          <w:lang w:val="en-US" w:eastAsia="zh-CN"/>
        </w:rPr>
        <w:t>5</w:t>
      </w:r>
      <w:bookmarkEnd w:id="65"/>
      <w:bookmarkEnd w:id="66"/>
      <w:r>
        <w:rPr>
          <w:rFonts w:hint="eastAsia" w:ascii="微软雅黑" w:hAnsi="微软雅黑" w:eastAsia="微软雅黑" w:cs="Times New Roman"/>
          <w:color w:val="auto"/>
          <w:sz w:val="32"/>
          <w:szCs w:val="32"/>
          <w:highlight w:val="none"/>
          <w:shd w:val="clear" w:color="auto" w:fill="FFFFFF" w:themeFill="background1"/>
          <w:lang w:val="en-US" w:eastAsia="zh-CN"/>
        </w:rPr>
        <w:t>.</w:t>
      </w:r>
      <w:r>
        <w:rPr>
          <w:rFonts w:hint="eastAsia" w:ascii="微软雅黑" w:hAnsi="微软雅黑" w:eastAsia="微软雅黑" w:cs="Times New Roman"/>
          <w:color w:val="auto"/>
          <w:sz w:val="32"/>
          <w:szCs w:val="32"/>
          <w:highlight w:val="none"/>
          <w:shd w:val="clear" w:color="auto" w:fill="FFFFFF" w:themeFill="background1"/>
        </w:rPr>
        <w:t>响应要求</w:t>
      </w:r>
      <w:bookmarkEnd w:id="67"/>
      <w:bookmarkEnd w:id="68"/>
      <w:bookmarkEnd w:id="69"/>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70" w:name="_Toc532479437"/>
      <w:bookmarkStart w:id="71" w:name="_Toc8738470"/>
      <w:bookmarkStart w:id="72" w:name="_Toc1405"/>
      <w:r>
        <w:rPr>
          <w:rFonts w:hint="eastAsia" w:ascii="微软雅黑" w:hAnsi="微软雅黑" w:eastAsia="微软雅黑"/>
          <w:color w:val="auto"/>
          <w:sz w:val="28"/>
          <w:szCs w:val="28"/>
          <w:highlight w:val="none"/>
          <w:shd w:val="clear" w:color="auto" w:fill="FFFFFF" w:themeFill="background1"/>
          <w:lang w:val="en-US" w:eastAsia="zh-CN"/>
        </w:rPr>
        <w:t>5.1工期响应</w:t>
      </w:r>
      <w:bookmarkEnd w:id="70"/>
      <w:bookmarkEnd w:id="71"/>
      <w:bookmarkEnd w:id="72"/>
    </w:p>
    <w:p>
      <w:pPr>
        <w:widowControl/>
        <w:spacing w:line="360" w:lineRule="auto"/>
        <w:ind w:firstLine="420"/>
        <w:rPr>
          <w:rFonts w:hint="default"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每次订货后7个自然日内送至招标人要求地点。</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73" w:name="_Toc11290"/>
      <w:bookmarkStart w:id="74" w:name="_Toc8738471"/>
      <w:bookmarkStart w:id="75" w:name="_Toc532479438"/>
      <w:bookmarkStart w:id="76" w:name="_Toc25905"/>
      <w:r>
        <w:rPr>
          <w:rFonts w:hint="eastAsia" w:ascii="微软雅黑" w:hAnsi="微软雅黑" w:eastAsia="微软雅黑"/>
          <w:color w:val="auto"/>
          <w:sz w:val="28"/>
          <w:szCs w:val="28"/>
          <w:highlight w:val="none"/>
          <w:shd w:val="clear" w:color="auto" w:fill="FFFFFF" w:themeFill="background1"/>
          <w:lang w:val="en-US" w:eastAsia="zh-CN"/>
        </w:rPr>
        <w:t>5.2付款方式</w:t>
      </w:r>
      <w:bookmarkEnd w:id="73"/>
      <w:bookmarkEnd w:id="74"/>
      <w:bookmarkEnd w:id="75"/>
      <w:bookmarkEnd w:id="76"/>
    </w:p>
    <w:p>
      <w:pPr>
        <w:widowControl/>
        <w:spacing w:line="360" w:lineRule="auto"/>
        <w:ind w:firstLine="420"/>
        <w:rPr>
          <w:rFonts w:hint="default"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月结每月15号对账，对账后中标人开具增值税专用发票，招标人收到发票后10日内对货款进行结算。</w:t>
      </w:r>
    </w:p>
    <w:p>
      <w:pPr>
        <w:widowControl/>
        <w:spacing w:line="360" w:lineRule="auto"/>
        <w:ind w:firstLine="420"/>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开票：每次付款前提供增值税专用发票。</w:t>
      </w:r>
      <w:bookmarkStart w:id="77" w:name="_Toc526784181"/>
      <w:bookmarkStart w:id="78" w:name="_Toc516486666"/>
    </w:p>
    <w:p>
      <w:pPr>
        <w:rPr>
          <w:rFonts w:hint="eastAsia"/>
          <w:lang w:val="en-US" w:eastAsia="zh-CN"/>
        </w:rPr>
      </w:pPr>
      <w:r>
        <w:rPr>
          <w:rFonts w:hint="eastAsia"/>
          <w:lang w:val="en-US" w:eastAsia="zh-CN"/>
        </w:rPr>
        <w:br w:type="page"/>
      </w:r>
    </w:p>
    <w:p>
      <w:pPr>
        <w:pStyle w:val="4"/>
        <w:keepNext/>
        <w:keepLines/>
        <w:pageBreakBefore w:val="0"/>
        <w:widowControl w:val="0"/>
        <w:kinsoku/>
        <w:wordWrap/>
        <w:overflowPunct/>
        <w:topLinePunct w:val="0"/>
        <w:autoSpaceDE/>
        <w:autoSpaceDN/>
        <w:bidi w:val="0"/>
        <w:adjustRightInd/>
        <w:snapToGrid/>
        <w:spacing w:before="140" w:after="20" w:line="360" w:lineRule="auto"/>
        <w:textAlignment w:val="auto"/>
        <w:rPr>
          <w:rFonts w:hint="eastAsia" w:ascii="微软雅黑" w:hAnsi="微软雅黑" w:eastAsia="微软雅黑"/>
          <w:color w:val="auto"/>
          <w:sz w:val="28"/>
          <w:szCs w:val="28"/>
          <w:highlight w:val="none"/>
          <w:shd w:val="clear" w:color="auto" w:fill="FFFFFF" w:themeFill="background1"/>
          <w:lang w:val="en-US" w:eastAsia="zh-CN"/>
        </w:rPr>
      </w:pPr>
      <w:bookmarkStart w:id="79" w:name="_Toc5411"/>
      <w:r>
        <w:rPr>
          <w:rFonts w:hint="eastAsia" w:ascii="微软雅黑" w:hAnsi="微软雅黑" w:eastAsia="微软雅黑"/>
          <w:color w:val="auto"/>
          <w:sz w:val="28"/>
          <w:szCs w:val="28"/>
          <w:highlight w:val="none"/>
          <w:shd w:val="clear" w:color="auto" w:fill="FFFFFF" w:themeFill="background1"/>
          <w:lang w:val="en-US" w:eastAsia="zh-CN"/>
        </w:rPr>
        <w:t>5.3投标函（规范）</w:t>
      </w:r>
      <w:bookmarkEnd w:id="77"/>
      <w:bookmarkEnd w:id="78"/>
      <w:bookmarkEnd w:id="79"/>
    </w:p>
    <w:p>
      <w:pPr>
        <w:keepNext w:val="0"/>
        <w:keepLines w:val="0"/>
        <w:pageBreakBefore w:val="0"/>
        <w:widowControl/>
        <w:kinsoku/>
        <w:wordWrap/>
        <w:overflowPunct/>
        <w:topLinePunct w:val="0"/>
        <w:autoSpaceDE/>
        <w:autoSpaceDN/>
        <w:bidi w:val="0"/>
        <w:adjustRightInd/>
        <w:snapToGrid/>
        <w:spacing w:after="120" w:line="240" w:lineRule="auto"/>
        <w:jc w:val="center"/>
        <w:textAlignment w:val="auto"/>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投 标 函</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numPr>
          <w:ilvl w:val="0"/>
          <w:numId w:val="18"/>
        </w:numPr>
        <w:spacing w:line="360" w:lineRule="auto"/>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我方己仔细研究、完全理解并满足贵方提供的招标文件的全部内容，包括招标文件的修改通知（若有），我们决定参加</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rPr>
        <w:t>项目投标。并授权</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rPr>
        <w:t>（姓名、职务），全权代表我投标人提交投标文件</w:t>
      </w:r>
      <w:r>
        <w:rPr>
          <w:rFonts w:hint="eastAsia" w:ascii="微软雅黑" w:hAnsi="微软雅黑" w:eastAsia="微软雅黑"/>
          <w:color w:val="auto"/>
          <w:szCs w:val="21"/>
          <w:highlight w:val="none"/>
          <w:shd w:val="clear" w:color="auto" w:fill="FFFFFF" w:themeFill="background1"/>
          <w:lang w:eastAsia="zh-CN"/>
        </w:rPr>
        <w:t>纸质版</w:t>
      </w:r>
      <w:r>
        <w:rPr>
          <w:rFonts w:hint="eastAsia" w:ascii="微软雅黑" w:hAnsi="微软雅黑" w:eastAsia="微软雅黑"/>
          <w:color w:val="auto"/>
          <w:szCs w:val="21"/>
          <w:highlight w:val="none"/>
          <w:shd w:val="clear" w:color="auto" w:fill="FFFFFF" w:themeFill="background1"/>
        </w:rPr>
        <w:t>一</w:t>
      </w:r>
      <w:r>
        <w:rPr>
          <w:rFonts w:hint="eastAsia" w:ascii="微软雅黑" w:hAnsi="微软雅黑" w:eastAsia="微软雅黑"/>
          <w:color w:val="auto"/>
          <w:szCs w:val="21"/>
          <w:highlight w:val="none"/>
          <w:shd w:val="clear" w:color="auto" w:fill="FFFFFF" w:themeFill="background1"/>
          <w:lang w:eastAsia="zh-CN"/>
        </w:rPr>
        <w:t>正</w:t>
      </w:r>
      <w:r>
        <w:rPr>
          <w:rFonts w:hint="eastAsia" w:ascii="微软雅黑" w:hAnsi="微软雅黑" w:eastAsia="微软雅黑"/>
          <w:color w:val="auto"/>
          <w:szCs w:val="21"/>
          <w:highlight w:val="none"/>
          <w:shd w:val="clear" w:color="auto" w:fill="FFFFFF" w:themeFill="background1"/>
          <w:lang w:val="en-US" w:eastAsia="zh-CN"/>
        </w:rPr>
        <w:t>三</w:t>
      </w:r>
      <w:r>
        <w:rPr>
          <w:rFonts w:hint="eastAsia" w:ascii="微软雅黑" w:hAnsi="微软雅黑" w:eastAsia="微软雅黑"/>
          <w:color w:val="auto"/>
          <w:szCs w:val="21"/>
          <w:highlight w:val="none"/>
          <w:shd w:val="clear" w:color="auto" w:fill="FFFFFF" w:themeFill="background1"/>
          <w:lang w:eastAsia="zh-CN"/>
        </w:rPr>
        <w:t>副，电子版一份</w:t>
      </w:r>
      <w:r>
        <w:rPr>
          <w:rFonts w:hint="eastAsia" w:ascii="微软雅黑" w:hAnsi="微软雅黑" w:eastAsia="微软雅黑"/>
          <w:color w:val="auto"/>
          <w:szCs w:val="21"/>
          <w:highlight w:val="none"/>
          <w:shd w:val="clear" w:color="auto" w:fill="FFFFFF" w:themeFill="background1"/>
        </w:rPr>
        <w:t>，并同时宣布愿意遵守下列条款：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olor w:val="auto"/>
          <w:szCs w:val="21"/>
          <w:highlight w:val="none"/>
          <w:shd w:val="clear" w:color="auto" w:fill="FFFFFF" w:themeFill="background1"/>
          <w:lang w:eastAsia="zh-CN"/>
        </w:rPr>
      </w:pPr>
      <w:r>
        <w:rPr>
          <w:rFonts w:hint="eastAsia" w:ascii="微软雅黑" w:hAnsi="微软雅黑" w:eastAsia="微软雅黑"/>
          <w:color w:val="auto"/>
          <w:szCs w:val="21"/>
          <w:highlight w:val="none"/>
          <w:shd w:val="clear" w:color="auto" w:fill="FFFFFF" w:themeFill="background1"/>
        </w:rPr>
        <w:t>1)承认和愿意按照招标文件中的各项规定和要求，提供产品及服务。投标报价为</w:t>
      </w:r>
      <w:r>
        <w:rPr>
          <w:rFonts w:hint="eastAsia" w:ascii="微软雅黑" w:hAnsi="微软雅黑" w:eastAsia="微软雅黑"/>
          <w:color w:val="auto"/>
          <w:szCs w:val="21"/>
          <w:highlight w:val="none"/>
          <w:shd w:val="clear" w:color="auto" w:fill="FFFFFF" w:themeFill="background1"/>
          <w:lang w:eastAsia="zh-CN"/>
        </w:rPr>
        <w:t>（小写）：</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rPr>
        <w:t>元，（大写）：</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rPr>
        <w:t>元，</w:t>
      </w:r>
      <w:r>
        <w:rPr>
          <w:rFonts w:hint="eastAsia" w:ascii="微软雅黑" w:hAnsi="微软雅黑" w:eastAsia="微软雅黑"/>
          <w:color w:val="auto"/>
          <w:szCs w:val="21"/>
          <w:highlight w:val="none"/>
          <w:shd w:val="clear" w:color="auto" w:fill="FFFFFF" w:themeFill="background1"/>
          <w:lang w:val="en-US" w:eastAsia="zh-CN"/>
        </w:rPr>
        <w:t>税率：</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lang w:val="en-US" w:eastAsia="zh-CN"/>
        </w:rPr>
        <w:t>，交货周期</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u w:val="single"/>
          <w:shd w:val="clear" w:color="auto" w:fill="FFFFFF" w:themeFill="background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2)愿意按照《中华人民共和国民法典》和《中华人民共和国</w:t>
      </w:r>
      <w:r>
        <w:rPr>
          <w:rFonts w:hint="eastAsia" w:ascii="微软雅黑" w:hAnsi="微软雅黑" w:eastAsia="微软雅黑"/>
          <w:color w:val="auto"/>
          <w:szCs w:val="21"/>
          <w:highlight w:val="none"/>
          <w:shd w:val="clear" w:color="auto" w:fill="FFFFFF" w:themeFill="background1"/>
          <w:lang w:eastAsia="zh-CN"/>
        </w:rPr>
        <w:t>招标投标</w:t>
      </w:r>
      <w:r>
        <w:rPr>
          <w:rFonts w:hint="eastAsia" w:ascii="微软雅黑" w:hAnsi="微软雅黑" w:eastAsia="微软雅黑"/>
          <w:color w:val="auto"/>
          <w:szCs w:val="21"/>
          <w:highlight w:val="none"/>
          <w:shd w:val="clear" w:color="auto" w:fill="FFFFFF" w:themeFill="background1"/>
        </w:rPr>
        <w:t>法》履行自己的责任和义务。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3</w:t>
      </w:r>
      <w:r>
        <w:rPr>
          <w:rFonts w:hint="eastAsia" w:ascii="微软雅黑" w:hAnsi="微软雅黑" w:eastAsia="微软雅黑"/>
          <w:color w:val="auto"/>
          <w:szCs w:val="21"/>
          <w:highlight w:val="none"/>
          <w:shd w:val="clear" w:color="auto" w:fill="FFFFFF" w:themeFill="background1"/>
        </w:rPr>
        <w:t>)我们愿意提供招标人在招标文件中要求的所有资料。</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4</w:t>
      </w:r>
      <w:r>
        <w:rPr>
          <w:rFonts w:hint="eastAsia" w:ascii="微软雅黑" w:hAnsi="微软雅黑" w:eastAsia="微软雅黑"/>
          <w:color w:val="auto"/>
          <w:szCs w:val="21"/>
          <w:highlight w:val="none"/>
          <w:shd w:val="clear" w:color="auto" w:fill="FFFFFF" w:themeFill="background1"/>
        </w:rPr>
        <w:t>)我们遵守招标人有关招标的各项规定。</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我方同意承担投标过程中产生的所有费用及风险，不因落标而向贵方主张任何费用或权利。</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法定代表人或授权代表签署：</w:t>
      </w:r>
    </w:p>
    <w:p>
      <w:pPr>
        <w:rPr>
          <w:color w:val="auto"/>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80" w:name="_Toc526784182"/>
      <w:bookmarkStart w:id="81" w:name="_Toc516486667"/>
      <w:bookmarkStart w:id="82" w:name="_Toc27931"/>
      <w:bookmarkStart w:id="83" w:name="_Toc374704127"/>
      <w:r>
        <w:rPr>
          <w:rFonts w:hint="eastAsia" w:ascii="微软雅黑" w:hAnsi="微软雅黑" w:eastAsia="微软雅黑"/>
          <w:color w:val="auto"/>
          <w:sz w:val="28"/>
          <w:szCs w:val="28"/>
          <w:highlight w:val="none"/>
          <w:shd w:val="clear" w:color="auto" w:fill="FFFFFF" w:themeFill="background1"/>
          <w:lang w:val="en-US" w:eastAsia="zh-CN"/>
        </w:rPr>
        <w:t>5.4承诺书（规范）</w:t>
      </w:r>
      <w:bookmarkEnd w:id="80"/>
      <w:bookmarkEnd w:id="81"/>
      <w:bookmarkEnd w:id="82"/>
      <w:bookmarkEnd w:id="83"/>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承 诺 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我方愿意参加贵方</w:t>
      </w:r>
      <w:r>
        <w:rPr>
          <w:rFonts w:ascii="微软雅黑" w:hAnsi="微软雅黑" w:eastAsia="微软雅黑"/>
          <w:color w:val="auto"/>
          <w:szCs w:val="21"/>
          <w:highlight w:val="none"/>
          <w:shd w:val="clear" w:color="auto" w:fill="FFFFFF" w:themeFill="background1"/>
        </w:rPr>
        <w:t>采购</w:t>
      </w:r>
      <w:r>
        <w:rPr>
          <w:rFonts w:hint="eastAsia" w:ascii="微软雅黑" w:hAnsi="微软雅黑" w:eastAsia="微软雅黑"/>
          <w:color w:val="auto"/>
          <w:szCs w:val="21"/>
          <w:highlight w:val="none"/>
          <w:shd w:val="clear" w:color="auto" w:fill="FFFFFF" w:themeFill="background1"/>
        </w:rPr>
        <w:t>的竞标。在此，我方郑重承诺如下：</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我方保证此次投标资料真实可信，如有虚假，我方无条件放弃本次投标资格。</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如我方中标，合同一经签署，我方严格按照合同相关规定完成相关工作。未经贵方同意，我方承诺不将</w:t>
      </w:r>
      <w:r>
        <w:rPr>
          <w:rFonts w:hint="eastAsia" w:ascii="微软雅黑" w:hAnsi="微软雅黑" w:eastAsia="微软雅黑"/>
          <w:color w:val="auto"/>
          <w:szCs w:val="21"/>
          <w:highlight w:val="none"/>
          <w:shd w:val="clear" w:color="auto" w:fill="FFFFFF" w:themeFill="background1"/>
          <w:lang w:eastAsia="zh-CN"/>
        </w:rPr>
        <w:t>本项目的</w:t>
      </w:r>
      <w:r>
        <w:rPr>
          <w:rFonts w:ascii="微软雅黑" w:hAnsi="微软雅黑" w:eastAsia="微软雅黑"/>
          <w:color w:val="auto"/>
          <w:szCs w:val="21"/>
          <w:highlight w:val="none"/>
          <w:shd w:val="clear" w:color="auto" w:fill="FFFFFF" w:themeFill="background1"/>
        </w:rPr>
        <w:t>提供及实施</w:t>
      </w:r>
      <w:r>
        <w:rPr>
          <w:rFonts w:hint="eastAsia" w:ascii="微软雅黑" w:hAnsi="微软雅黑" w:eastAsia="微软雅黑"/>
          <w:color w:val="auto"/>
          <w:szCs w:val="21"/>
          <w:highlight w:val="none"/>
          <w:shd w:val="clear" w:color="auto" w:fill="FFFFFF" w:themeFill="background1"/>
        </w:rPr>
        <w:t>分包转包给其他单位，否则将承担法律责任。</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如我方中标，我方承诺按贵方要求实施</w:t>
      </w:r>
      <w:r>
        <w:rPr>
          <w:rFonts w:ascii="微软雅黑" w:hAnsi="微软雅黑" w:eastAsia="微软雅黑"/>
          <w:color w:val="auto"/>
          <w:szCs w:val="21"/>
          <w:highlight w:val="none"/>
          <w:shd w:val="clear" w:color="auto" w:fill="FFFFFF" w:themeFill="background1"/>
        </w:rPr>
        <w:t>周期</w:t>
      </w:r>
      <w:r>
        <w:rPr>
          <w:rFonts w:hint="eastAsia" w:ascii="微软雅黑" w:hAnsi="微软雅黑" w:eastAsia="微软雅黑"/>
          <w:color w:val="auto"/>
          <w:szCs w:val="21"/>
          <w:highlight w:val="none"/>
          <w:shd w:val="clear" w:color="auto" w:fill="FFFFFF" w:themeFill="background1"/>
        </w:rPr>
        <w:t>按时完成</w:t>
      </w:r>
      <w:r>
        <w:rPr>
          <w:rFonts w:hint="eastAsia" w:ascii="微软雅黑" w:hAnsi="微软雅黑" w:eastAsia="微软雅黑"/>
          <w:color w:val="auto"/>
          <w:szCs w:val="21"/>
          <w:highlight w:val="none"/>
          <w:shd w:val="clear" w:color="auto" w:fill="FFFFFF" w:themeFill="background1"/>
          <w:lang w:eastAsia="zh-CN"/>
        </w:rPr>
        <w:t>本项目</w:t>
      </w:r>
      <w:r>
        <w:rPr>
          <w:rFonts w:ascii="微软雅黑" w:hAnsi="微软雅黑" w:eastAsia="微软雅黑"/>
          <w:color w:val="auto"/>
          <w:szCs w:val="21"/>
          <w:highlight w:val="none"/>
          <w:shd w:val="clear" w:color="auto" w:fill="FFFFFF" w:themeFill="background1"/>
        </w:rPr>
        <w:t>的</w:t>
      </w:r>
      <w:r>
        <w:rPr>
          <w:rFonts w:hint="eastAsia" w:ascii="微软雅黑" w:hAnsi="微软雅黑" w:eastAsia="微软雅黑"/>
          <w:color w:val="auto"/>
          <w:szCs w:val="21"/>
          <w:highlight w:val="none"/>
          <w:shd w:val="clear" w:color="auto" w:fill="FFFFFF" w:themeFill="background1"/>
        </w:rPr>
        <w:t>安装</w:t>
      </w:r>
      <w:r>
        <w:rPr>
          <w:rFonts w:ascii="微软雅黑" w:hAnsi="微软雅黑" w:eastAsia="微软雅黑"/>
          <w:color w:val="auto"/>
          <w:szCs w:val="21"/>
          <w:highlight w:val="none"/>
          <w:shd w:val="clear" w:color="auto" w:fill="FFFFFF" w:themeFill="background1"/>
        </w:rPr>
        <w:t>、</w:t>
      </w:r>
      <w:r>
        <w:rPr>
          <w:rFonts w:hint="eastAsia" w:ascii="微软雅黑" w:hAnsi="微软雅黑" w:eastAsia="微软雅黑"/>
          <w:color w:val="auto"/>
          <w:szCs w:val="21"/>
          <w:highlight w:val="none"/>
          <w:shd w:val="clear" w:color="auto" w:fill="FFFFFF" w:themeFill="background1"/>
        </w:rPr>
        <w:t>调试</w:t>
      </w:r>
      <w:r>
        <w:rPr>
          <w:rFonts w:ascii="微软雅黑" w:hAnsi="微软雅黑" w:eastAsia="微软雅黑"/>
          <w:color w:val="auto"/>
          <w:szCs w:val="21"/>
          <w:highlight w:val="none"/>
          <w:shd w:val="clear" w:color="auto" w:fill="FFFFFF" w:themeFill="background1"/>
        </w:rPr>
        <w:t>、开发及实施</w:t>
      </w:r>
      <w:r>
        <w:rPr>
          <w:rFonts w:hint="eastAsia" w:ascii="微软雅黑" w:hAnsi="微软雅黑" w:eastAsia="微软雅黑"/>
          <w:color w:val="auto"/>
          <w:szCs w:val="21"/>
          <w:highlight w:val="none"/>
          <w:shd w:val="clear" w:color="auto" w:fill="FFFFFF" w:themeFill="background1"/>
        </w:rPr>
        <w:t>，并确保</w:t>
      </w:r>
      <w:r>
        <w:rPr>
          <w:rFonts w:hint="eastAsia" w:ascii="微软雅黑" w:hAnsi="微软雅黑" w:eastAsia="微软雅黑"/>
          <w:color w:val="auto"/>
          <w:szCs w:val="21"/>
          <w:highlight w:val="none"/>
          <w:shd w:val="clear" w:color="auto" w:fill="FFFFFF" w:themeFill="background1"/>
          <w:lang w:eastAsia="zh-CN"/>
        </w:rPr>
        <w:t>本项目的</w:t>
      </w:r>
      <w:r>
        <w:rPr>
          <w:rFonts w:ascii="微软雅黑" w:hAnsi="微软雅黑" w:eastAsia="微软雅黑"/>
          <w:color w:val="auto"/>
          <w:szCs w:val="21"/>
          <w:highlight w:val="none"/>
          <w:shd w:val="clear" w:color="auto" w:fill="FFFFFF" w:themeFill="background1"/>
        </w:rPr>
        <w:t>服务标准及质量</w:t>
      </w:r>
      <w:r>
        <w:rPr>
          <w:rFonts w:hint="eastAsia" w:ascii="微软雅黑" w:hAnsi="微软雅黑" w:eastAsia="微软雅黑"/>
          <w:color w:val="auto"/>
          <w:szCs w:val="21"/>
          <w:highlight w:val="none"/>
          <w:shd w:val="clear" w:color="auto" w:fill="FFFFFF" w:themeFill="background1"/>
        </w:rPr>
        <w:t>。</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6</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我方承诺：无论我司是否中标，我司将对本次招标的全部过程及内容严格保密。</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7</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我方的其他承诺：</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本公司承诺服从招标人北国商城股份有限公司物流产业园（石家庄）分公司的管理，并遵守国家有关法律法规的规定。本公司承诺严格遵守向招标人提供所有</w:t>
      </w:r>
      <w:r>
        <w:rPr>
          <w:rFonts w:hint="eastAsia" w:ascii="微软雅黑" w:hAnsi="微软雅黑" w:eastAsia="微软雅黑"/>
          <w:color w:val="auto"/>
          <w:szCs w:val="21"/>
          <w:highlight w:val="none"/>
          <w:shd w:val="clear" w:color="auto" w:fill="FFFFFF" w:themeFill="background1"/>
          <w:lang w:eastAsia="zh-CN"/>
        </w:rPr>
        <w:t>设备及服务</w:t>
      </w:r>
      <w:r>
        <w:rPr>
          <w:rFonts w:hint="eastAsia" w:ascii="微软雅黑" w:hAnsi="微软雅黑" w:eastAsia="微软雅黑"/>
          <w:color w:val="auto"/>
          <w:szCs w:val="21"/>
          <w:highlight w:val="none"/>
          <w:shd w:val="clear" w:color="auto" w:fill="FFFFFF" w:themeFill="background1"/>
        </w:rPr>
        <w:t>与投标书内容一致。</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法定代表人或授权代表：</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84" w:name="_Toc516486669"/>
      <w:bookmarkStart w:id="85" w:name="_Toc28391"/>
      <w:bookmarkStart w:id="86" w:name="_Toc374704129"/>
      <w:bookmarkStart w:id="87" w:name="_Toc526784184"/>
      <w:r>
        <w:rPr>
          <w:rFonts w:hint="eastAsia" w:ascii="微软雅黑" w:hAnsi="微软雅黑" w:eastAsia="微软雅黑"/>
          <w:color w:val="auto"/>
          <w:sz w:val="28"/>
          <w:szCs w:val="28"/>
          <w:highlight w:val="none"/>
          <w:shd w:val="clear" w:color="auto" w:fill="FFFFFF" w:themeFill="background1"/>
          <w:lang w:val="en-US" w:eastAsia="zh-CN"/>
        </w:rPr>
        <w:t>5.5法定代表人身份证明书（规范）</w:t>
      </w:r>
      <w:bookmarkEnd w:id="84"/>
      <w:bookmarkEnd w:id="85"/>
      <w:bookmarkEnd w:id="86"/>
      <w:bookmarkEnd w:id="87"/>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法定</w:t>
      </w:r>
      <w:r>
        <w:rPr>
          <w:rFonts w:ascii="微软雅黑" w:hAnsi="微软雅黑" w:eastAsia="微软雅黑"/>
          <w:b/>
          <w:color w:val="auto"/>
          <w:szCs w:val="21"/>
          <w:highlight w:val="none"/>
          <w:shd w:val="clear" w:color="auto" w:fill="FFFFFF" w:themeFill="background1"/>
        </w:rPr>
        <w:t>代表人身份证明书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单位名称：</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单位性质：</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地    址：</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成立时间：</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日</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经营期限： </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hint="default"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rPr>
        <w:t>姓名：</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性别：</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年龄：</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职务：</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系</w:t>
      </w:r>
      <w:r>
        <w:rPr>
          <w:rFonts w:hint="eastAsia" w:ascii="微软雅黑" w:hAnsi="微软雅黑" w:eastAsia="微软雅黑"/>
          <w:color w:val="auto"/>
          <w:szCs w:val="21"/>
          <w:highlight w:val="none"/>
          <w:u w:val="single"/>
          <w:shd w:val="clear" w:color="auto" w:fill="FFFFFF" w:themeFill="background1"/>
        </w:rPr>
        <w:t xml:space="preserve">          （投标人名称）         </w:t>
      </w:r>
      <w:r>
        <w:rPr>
          <w:rFonts w:hint="eastAsia" w:ascii="微软雅黑" w:hAnsi="微软雅黑" w:eastAsia="微软雅黑"/>
          <w:color w:val="auto"/>
          <w:szCs w:val="21"/>
          <w:highlight w:val="none"/>
          <w:shd w:val="clear" w:color="auto" w:fill="FFFFFF" w:themeFill="background1"/>
        </w:rPr>
        <w:t>的法定代表人。（后附身份证复印件）</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特此证明。</w:t>
      </w:r>
    </w:p>
    <w:p>
      <w:pPr>
        <w:spacing w:line="360" w:lineRule="auto"/>
        <w:ind w:firstLine="5460" w:firstLineChars="2600"/>
        <w:jc w:val="both"/>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投标人名称（盖章）：</w:t>
      </w:r>
    </w:p>
    <w:p>
      <w:pPr>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日期：      年      月      日</w:t>
      </w:r>
      <w:bookmarkStart w:id="88" w:name="_Toc526784185"/>
      <w:bookmarkStart w:id="89" w:name="_Toc374704130"/>
      <w:bookmarkStart w:id="90" w:name="_Toc516486670"/>
    </w:p>
    <w:p>
      <w:pPr>
        <w:pStyle w:val="11"/>
        <w:rPr>
          <w:rFonts w:hint="eastAsia"/>
          <w:lang w:val="en-US" w:eastAsia="zh-CN"/>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91" w:name="_Toc17302"/>
      <w:r>
        <w:rPr>
          <w:rFonts w:hint="eastAsia" w:ascii="微软雅黑" w:hAnsi="微软雅黑" w:eastAsia="微软雅黑"/>
          <w:color w:val="auto"/>
          <w:sz w:val="28"/>
          <w:szCs w:val="28"/>
          <w:highlight w:val="none"/>
          <w:shd w:val="clear" w:color="auto" w:fill="FFFFFF" w:themeFill="background1"/>
          <w:lang w:val="en-US" w:eastAsia="zh-CN"/>
        </w:rPr>
        <w:t>5.6企业法人及法定代表人授权委托书（规范）</w:t>
      </w:r>
      <w:bookmarkEnd w:id="88"/>
      <w:bookmarkEnd w:id="89"/>
      <w:bookmarkEnd w:id="90"/>
      <w:bookmarkEnd w:id="91"/>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企业法人及法定代表人授权委托书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ind w:firstLine="42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u w:val="single"/>
          <w:shd w:val="clear" w:color="auto" w:fill="FFFFFF" w:themeFill="background1"/>
        </w:rPr>
        <w:t xml:space="preserve">       （投标人名称）       </w:t>
      </w:r>
      <w:r>
        <w:rPr>
          <w:rFonts w:hint="eastAsia" w:ascii="微软雅黑" w:hAnsi="微软雅黑" w:eastAsia="微软雅黑"/>
          <w:color w:val="auto"/>
          <w:szCs w:val="21"/>
          <w:highlight w:val="none"/>
          <w:shd w:val="clear" w:color="auto" w:fill="FFFFFF" w:themeFill="background1"/>
        </w:rPr>
        <w:t>法定代表人授权</w:t>
      </w:r>
      <w:r>
        <w:rPr>
          <w:rFonts w:hint="eastAsia" w:ascii="微软雅黑" w:hAnsi="微软雅黑" w:eastAsia="微软雅黑"/>
          <w:color w:val="auto"/>
          <w:szCs w:val="21"/>
          <w:highlight w:val="none"/>
          <w:u w:val="single"/>
          <w:shd w:val="clear" w:color="auto" w:fill="FFFFFF" w:themeFill="background1"/>
        </w:rPr>
        <w:t xml:space="preserve"> （全权代表姓名、职务） </w:t>
      </w:r>
      <w:r>
        <w:rPr>
          <w:rFonts w:hint="eastAsia" w:ascii="微软雅黑" w:hAnsi="微软雅黑" w:eastAsia="微软雅黑"/>
          <w:color w:val="auto"/>
          <w:szCs w:val="21"/>
          <w:highlight w:val="none"/>
          <w:shd w:val="clear" w:color="auto" w:fill="FFFFFF" w:themeFill="background1"/>
        </w:rPr>
        <w:t>为全权代表，参加贵方组织的</w:t>
      </w:r>
      <w:r>
        <w:rPr>
          <w:rFonts w:hint="eastAsia" w:ascii="微软雅黑" w:hAnsi="微软雅黑" w:eastAsia="微软雅黑"/>
          <w:color w:val="auto"/>
          <w:szCs w:val="21"/>
          <w:highlight w:val="none"/>
          <w:u w:val="single"/>
          <w:shd w:val="clear" w:color="auto" w:fill="FFFFFF" w:themeFill="background1"/>
        </w:rPr>
        <w:t xml:space="preserve">北国商城股份有限公司物流产业园（石家庄）分公司 </w:t>
      </w:r>
      <w:r>
        <w:rPr>
          <w:rFonts w:hint="eastAsia" w:ascii="微软雅黑" w:hAnsi="微软雅黑" w:eastAsia="微软雅黑"/>
          <w:color w:val="auto"/>
          <w:szCs w:val="21"/>
          <w:highlight w:val="none"/>
          <w:shd w:val="clear" w:color="auto" w:fill="FFFFFF" w:themeFill="background1"/>
        </w:rPr>
        <w:t>招标活动，全权处理我方在投标活动中的一切事宜。</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ordWrap w:val="0"/>
        <w:spacing w:line="360" w:lineRule="auto"/>
        <w:ind w:right="7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法定代表人（签字）：</w:t>
      </w:r>
    </w:p>
    <w:p>
      <w:pPr>
        <w:wordWrap w:val="0"/>
        <w:spacing w:line="360" w:lineRule="auto"/>
        <w:ind w:right="7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w:t>
      </w:r>
    </w:p>
    <w:p>
      <w:pPr>
        <w:spacing w:line="360" w:lineRule="auto"/>
        <w:jc w:val="right"/>
        <w:rPr>
          <w:rFonts w:ascii="微软雅黑" w:hAnsi="微软雅黑" w:eastAsia="微软雅黑"/>
          <w:color w:val="auto"/>
          <w:szCs w:val="21"/>
          <w:highlight w:val="none"/>
          <w:shd w:val="clear" w:color="auto" w:fill="FFFFFF" w:themeFill="background1"/>
        </w:rPr>
      </w:pPr>
    </w:p>
    <w:p>
      <w:pPr>
        <w:spacing w:line="360" w:lineRule="auto"/>
        <w:jc w:val="right"/>
        <w:rPr>
          <w:rFonts w:ascii="微软雅黑" w:hAnsi="微软雅黑" w:eastAsia="微软雅黑"/>
          <w:color w:val="auto"/>
          <w:szCs w:val="21"/>
          <w:highlight w:val="none"/>
          <w:shd w:val="clear" w:color="auto" w:fill="FFFFFF" w:themeFill="background1"/>
        </w:rPr>
      </w:pPr>
    </w:p>
    <w:p>
      <w:pPr>
        <w:wordWrap w:val="0"/>
        <w:spacing w:line="360" w:lineRule="auto"/>
        <w:ind w:right="9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全权代表（签字）：</w:t>
      </w: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w:t>
      </w:r>
    </w:p>
    <w:p>
      <w:pPr>
        <w:rPr>
          <w:rFonts w:ascii="微软雅黑" w:hAnsi="微软雅黑" w:eastAsia="微软雅黑"/>
          <w:color w:val="auto"/>
          <w:szCs w:val="21"/>
          <w:highlight w:val="none"/>
          <w:shd w:val="clear" w:color="auto" w:fill="FFFFFF" w:themeFill="background1"/>
        </w:rPr>
      </w:pPr>
    </w:p>
    <w:p>
      <w:pPr>
        <w:rPr>
          <w:rFonts w:ascii="微软雅黑" w:hAnsi="微软雅黑" w:eastAsia="微软雅黑"/>
          <w:color w:val="auto"/>
          <w:szCs w:val="21"/>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92" w:name="_Toc4542"/>
      <w:bookmarkStart w:id="93" w:name="_Toc526784186"/>
      <w:bookmarkStart w:id="94" w:name="_Toc516486671"/>
      <w:bookmarkStart w:id="95" w:name="_Toc374704131"/>
      <w:r>
        <w:rPr>
          <w:rFonts w:hint="eastAsia" w:ascii="微软雅黑" w:hAnsi="微软雅黑" w:eastAsia="微软雅黑"/>
          <w:color w:val="auto"/>
          <w:sz w:val="28"/>
          <w:szCs w:val="28"/>
          <w:highlight w:val="none"/>
          <w:shd w:val="clear" w:color="auto" w:fill="FFFFFF" w:themeFill="background1"/>
          <w:lang w:val="en-US" w:eastAsia="zh-CN"/>
        </w:rPr>
        <w:t>5.7廉政须知回执（规范）</w:t>
      </w:r>
      <w:bookmarkEnd w:id="92"/>
      <w:bookmarkEnd w:id="93"/>
      <w:bookmarkEnd w:id="94"/>
      <w:bookmarkEnd w:id="95"/>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廉 正 须 知</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合作单位在参加投标时，应向招标工作人员领取《廉正须知》，并将回执签字、盖章后送达招标工作人员。</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idowControl/>
        <w:spacing w:line="360" w:lineRule="auto"/>
        <w:jc w:val="center"/>
        <w:rPr>
          <w:rFonts w:ascii="微软雅黑" w:hAnsi="微软雅黑" w:eastAsia="微软雅黑"/>
          <w:b/>
          <w:color w:val="auto"/>
          <w:szCs w:val="21"/>
          <w:highlight w:val="none"/>
          <w:shd w:val="clear" w:color="auto" w:fill="FFFFFF" w:themeFill="background1"/>
        </w:rPr>
      </w:pPr>
    </w:p>
    <w:p>
      <w:pPr>
        <w:widowControl/>
        <w:spacing w:line="360" w:lineRule="auto"/>
        <w:jc w:val="center"/>
        <w:rPr>
          <w:rFonts w:ascii="微软雅黑" w:hAnsi="微软雅黑" w:eastAsia="微软雅黑"/>
          <w:b/>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mc:AlternateContent>
          <mc:Choice Requires="wps">
            <w:drawing>
              <wp:anchor distT="0" distB="0" distL="114300" distR="114300" simplePos="0" relativeHeight="251659264" behindDoc="0" locked="0" layoutInCell="1" allowOverlap="1">
                <wp:simplePos x="0" y="0"/>
                <wp:positionH relativeFrom="column">
                  <wp:posOffset>-693420</wp:posOffset>
                </wp:positionH>
                <wp:positionV relativeFrom="paragraph">
                  <wp:posOffset>24130</wp:posOffset>
                </wp:positionV>
                <wp:extent cx="7848600" cy="0"/>
                <wp:effectExtent l="9525" t="9525" r="9525" b="9525"/>
                <wp:wrapNone/>
                <wp:docPr id="1" name="AutoShape 3"/>
                <wp:cNvGraphicFramePr/>
                <a:graphic xmlns:a="http://schemas.openxmlformats.org/drawingml/2006/main">
                  <a:graphicData uri="http://schemas.microsoft.com/office/word/2010/wordprocessingShape">
                    <wps:wsp>
                      <wps:cNvCnPr>
                        <a:cxnSpLocks noChangeShapeType="1"/>
                      </wps:cNvCnPr>
                      <wps:spPr bwMode="auto">
                        <a:xfrm>
                          <a:off x="0" y="0"/>
                          <a:ext cx="7848600" cy="0"/>
                        </a:xfrm>
                        <a:prstGeom prst="straightConnector1">
                          <a:avLst/>
                        </a:prstGeom>
                        <a:noFill/>
                        <a:ln w="9525">
                          <a:solidFill>
                            <a:srgbClr val="000000"/>
                          </a:solidFill>
                          <a:prstDash val="dash"/>
                          <a:round/>
                        </a:ln>
                      </wps:spPr>
                      <wps:bodyPr/>
                    </wps:wsp>
                  </a:graphicData>
                </a:graphic>
              </wp:anchor>
            </w:drawing>
          </mc:Choice>
          <mc:Fallback>
            <w:pict>
              <v:shape id="AutoShape 3" o:spid="_x0000_s1026" o:spt="32" type="#_x0000_t32" style="position:absolute;left:0pt;margin-left:-54.6pt;margin-top:1.9pt;height:0pt;width:618pt;z-index:251659264;mso-width-relative:page;mso-height-relative:page;" filled="f" stroked="t"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3eUKbXAAAACQEAAA8A&#10;AAAAAAAAAQAgAAAAIgAAAGRycy9kb3ducmV2LnhtbFBLAQIUABQAAAAIAIdO4kDRRZfw3wEAAMoD&#10;AAAOAAAAAAAAAAEAIAAAACYBAABkcnMvZTJvRG9jLnhtbFBLBQYAAAAABgAGAFkBAAB3BQ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回 执</w:t>
      </w:r>
    </w:p>
    <w:p>
      <w:pPr>
        <w:spacing w:line="360" w:lineRule="auto"/>
        <w:ind w:firstLine="42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收件人（公章）：</w:t>
      </w:r>
    </w:p>
    <w:p>
      <w:pPr>
        <w:wordWrap w:val="0"/>
        <w:spacing w:line="360" w:lineRule="auto"/>
        <w:ind w:right="4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代 表 人：</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rPr>
          <w:rFonts w:ascii="微软雅黑" w:hAnsi="微软雅黑" w:eastAsia="微软雅黑"/>
          <w:color w:val="auto"/>
          <w:szCs w:val="21"/>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96" w:name="_Toc374704133"/>
      <w:bookmarkStart w:id="97" w:name="_Toc29529"/>
      <w:bookmarkStart w:id="98" w:name="_Toc516486672"/>
      <w:bookmarkStart w:id="99" w:name="_Toc526784187"/>
      <w:r>
        <w:rPr>
          <w:rFonts w:hint="eastAsia" w:ascii="微软雅黑" w:hAnsi="微软雅黑" w:eastAsia="微软雅黑"/>
          <w:color w:val="auto"/>
          <w:sz w:val="28"/>
          <w:szCs w:val="28"/>
          <w:highlight w:val="none"/>
          <w:shd w:val="clear" w:color="auto" w:fill="FFFFFF" w:themeFill="background1"/>
          <w:lang w:val="en-US" w:eastAsia="zh-CN"/>
        </w:rPr>
        <w:t>5.8投标报价表</w:t>
      </w:r>
      <w:bookmarkEnd w:id="96"/>
      <w:bookmarkEnd w:id="97"/>
      <w:bookmarkEnd w:id="98"/>
      <w:bookmarkEnd w:id="99"/>
    </w:p>
    <w:p>
      <w:pPr>
        <w:spacing w:line="360" w:lineRule="auto"/>
        <w:jc w:val="center"/>
        <w:rPr>
          <w:rFonts w:hint="default" w:ascii="微软雅黑" w:hAnsi="微软雅黑" w:eastAsia="微软雅黑"/>
          <w:b/>
          <w:color w:val="auto"/>
          <w:szCs w:val="21"/>
          <w:highlight w:val="none"/>
          <w:shd w:val="clear" w:color="auto" w:fill="FFFFFF" w:themeFill="background1"/>
          <w:lang w:val="en-US" w:eastAsia="zh-CN"/>
        </w:rPr>
      </w:pPr>
      <w:r>
        <w:rPr>
          <w:rFonts w:hint="eastAsia" w:ascii="微软雅黑" w:hAnsi="微软雅黑" w:eastAsia="微软雅黑"/>
          <w:b/>
          <w:color w:val="auto"/>
          <w:szCs w:val="21"/>
          <w:highlight w:val="none"/>
          <w:shd w:val="clear" w:color="auto" w:fill="FFFFFF" w:themeFill="background1"/>
          <w:lang w:val="en-US" w:eastAsia="zh-CN"/>
        </w:rPr>
        <w:t>投标报价表</w:t>
      </w:r>
    </w:p>
    <w:tbl>
      <w:tblPr>
        <w:tblStyle w:val="18"/>
        <w:tblW w:w="9040" w:type="dxa"/>
        <w:jc w:val="center"/>
        <w:shd w:val="clear" w:color="auto" w:fill="auto"/>
        <w:tblLayout w:type="fixed"/>
        <w:tblCellMar>
          <w:top w:w="0" w:type="dxa"/>
          <w:left w:w="0" w:type="dxa"/>
          <w:bottom w:w="0" w:type="dxa"/>
          <w:right w:w="0" w:type="dxa"/>
        </w:tblCellMar>
      </w:tblPr>
      <w:tblGrid>
        <w:gridCol w:w="1704"/>
        <w:gridCol w:w="2016"/>
        <w:gridCol w:w="2209"/>
        <w:gridCol w:w="1568"/>
        <w:gridCol w:w="1543"/>
      </w:tblGrid>
      <w:tr>
        <w:tblPrEx>
          <w:shd w:val="clear" w:color="auto" w:fill="auto"/>
          <w:tblCellMar>
            <w:top w:w="0" w:type="dxa"/>
            <w:left w:w="0" w:type="dxa"/>
            <w:bottom w:w="0" w:type="dxa"/>
            <w:right w:w="0" w:type="dxa"/>
          </w:tblCellMar>
        </w:tblPrEx>
        <w:trPr>
          <w:trHeight w:val="460" w:hRule="atLeast"/>
          <w:jc w:val="center"/>
        </w:trPr>
        <w:tc>
          <w:tcPr>
            <w:tcW w:w="1704" w:type="dxa"/>
            <w:tcBorders>
              <w:top w:val="single" w:color="000000" w:sz="8" w:space="0"/>
              <w:left w:val="single" w:color="000000" w:sz="8" w:space="0"/>
              <w:bottom w:val="single" w:color="000000" w:sz="8" w:space="0"/>
              <w:right w:val="single" w:color="000000" w:sz="8" w:space="0"/>
            </w:tcBorders>
            <w:shd w:val="clear" w:color="auto" w:fill="A5A5A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2016" w:type="dxa"/>
            <w:tcBorders>
              <w:top w:val="single" w:color="000000" w:sz="8" w:space="0"/>
              <w:left w:val="nil"/>
              <w:bottom w:val="single" w:color="000000" w:sz="8" w:space="0"/>
              <w:right w:val="single" w:color="000000" w:sz="8" w:space="0"/>
            </w:tcBorders>
            <w:shd w:val="clear" w:color="auto" w:fill="A5A5A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lang w:val="en-US" w:eastAsia="zh-CN"/>
              </w:rPr>
            </w:pPr>
            <w:r>
              <w:rPr>
                <w:rFonts w:hint="eastAsia" w:ascii="宋体" w:hAnsi="宋体" w:cs="宋体"/>
                <w:b/>
                <w:i w:val="0"/>
                <w:color w:val="000000"/>
                <w:sz w:val="24"/>
                <w:szCs w:val="24"/>
                <w:u w:val="none"/>
                <w:lang w:val="en-US" w:eastAsia="zh-CN"/>
              </w:rPr>
              <w:t>产品名称</w:t>
            </w:r>
          </w:p>
        </w:tc>
        <w:tc>
          <w:tcPr>
            <w:tcW w:w="2209" w:type="dxa"/>
            <w:tcBorders>
              <w:top w:val="single" w:color="000000" w:sz="8" w:space="0"/>
              <w:left w:val="nil"/>
              <w:bottom w:val="single" w:color="000000" w:sz="8" w:space="0"/>
              <w:right w:val="single" w:color="000000" w:sz="8" w:space="0"/>
            </w:tcBorders>
            <w:shd w:val="clear" w:color="auto" w:fill="A5A5A5"/>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u w:val="none"/>
                <w:lang w:val="en-US" w:eastAsia="zh-CN" w:bidi="ar"/>
              </w:rPr>
            </w:pPr>
            <w:r>
              <w:rPr>
                <w:rFonts w:hint="eastAsia" w:ascii="宋体" w:hAnsi="宋体" w:cs="宋体"/>
                <w:b/>
                <w:i w:val="0"/>
                <w:color w:val="000000"/>
                <w:kern w:val="0"/>
                <w:sz w:val="24"/>
                <w:szCs w:val="24"/>
                <w:u w:val="none"/>
                <w:lang w:val="en-US" w:eastAsia="zh-CN" w:bidi="ar"/>
              </w:rPr>
              <w:t>规格型号</w:t>
            </w:r>
          </w:p>
        </w:tc>
        <w:tc>
          <w:tcPr>
            <w:tcW w:w="1568" w:type="dxa"/>
            <w:tcBorders>
              <w:top w:val="single" w:color="000000" w:sz="8" w:space="0"/>
              <w:left w:val="nil"/>
              <w:bottom w:val="nil"/>
              <w:right w:val="single" w:color="000000" w:sz="8" w:space="0"/>
            </w:tcBorders>
            <w:shd w:val="clear" w:color="auto" w:fill="A5A5A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单价</w:t>
            </w:r>
            <w:r>
              <w:rPr>
                <w:rFonts w:hint="eastAsia" w:ascii="宋体" w:hAnsi="宋体" w:cs="宋体"/>
                <w:b/>
                <w:i w:val="0"/>
                <w:color w:val="000000"/>
                <w:kern w:val="0"/>
                <w:sz w:val="24"/>
                <w:szCs w:val="24"/>
                <w:u w:val="none"/>
                <w:lang w:val="en-US" w:eastAsia="zh-CN" w:bidi="ar"/>
              </w:rPr>
              <w:t>（元）</w:t>
            </w:r>
          </w:p>
        </w:tc>
        <w:tc>
          <w:tcPr>
            <w:tcW w:w="1543" w:type="dxa"/>
            <w:tcBorders>
              <w:top w:val="single" w:color="000000" w:sz="8" w:space="0"/>
              <w:left w:val="nil"/>
              <w:bottom w:val="nil"/>
              <w:right w:val="single" w:color="000000" w:sz="8" w:space="0"/>
            </w:tcBorders>
            <w:shd w:val="clear" w:color="auto" w:fill="A5A5A5"/>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420" w:hRule="atLeast"/>
          <w:jc w:val="center"/>
        </w:trPr>
        <w:tc>
          <w:tcPr>
            <w:tcW w:w="17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Calibri" w:hAnsi="Calibri" w:eastAsia="宋体"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1</w:t>
            </w:r>
          </w:p>
        </w:tc>
        <w:tc>
          <w:tcPr>
            <w:tcW w:w="20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面条内包无纺布</w:t>
            </w:r>
          </w:p>
        </w:tc>
        <w:tc>
          <w:tcPr>
            <w:tcW w:w="22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2"/>
                <w:szCs w:val="22"/>
                <w:u w:val="none"/>
                <w:lang w:val="en-US" w:eastAsia="zh-CN"/>
              </w:rPr>
            </w:pPr>
            <w:r>
              <w:rPr>
                <w:rFonts w:hint="eastAsia" w:ascii="Calibri" w:hAnsi="Calibri" w:cs="Calibri"/>
                <w:i w:val="0"/>
                <w:color w:val="000000"/>
                <w:sz w:val="22"/>
                <w:szCs w:val="22"/>
                <w:u w:val="none"/>
                <w:lang w:val="en-US" w:eastAsia="zh-CN"/>
              </w:rPr>
              <w:t>同上3.1.3需求产品明细表</w:t>
            </w:r>
          </w:p>
        </w:tc>
        <w:tc>
          <w:tcPr>
            <w:tcW w:w="15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40" w:hRule="atLeast"/>
          <w:jc w:val="center"/>
        </w:trPr>
        <w:tc>
          <w:tcPr>
            <w:tcW w:w="17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税率</w:t>
            </w:r>
          </w:p>
        </w:tc>
        <w:tc>
          <w:tcPr>
            <w:tcW w:w="7336"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13%</w:t>
            </w:r>
          </w:p>
        </w:tc>
      </w:tr>
      <w:tr>
        <w:tblPrEx>
          <w:tblCellMar>
            <w:top w:w="0" w:type="dxa"/>
            <w:left w:w="0" w:type="dxa"/>
            <w:bottom w:w="0" w:type="dxa"/>
            <w:right w:w="0" w:type="dxa"/>
          </w:tblCellMar>
        </w:tblPrEx>
        <w:trPr>
          <w:trHeight w:val="640" w:hRule="atLeast"/>
          <w:jc w:val="center"/>
        </w:trPr>
        <w:tc>
          <w:tcPr>
            <w:tcW w:w="17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投标报价（大写）</w:t>
            </w:r>
          </w:p>
        </w:tc>
        <w:tc>
          <w:tcPr>
            <w:tcW w:w="7336"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cs="宋体"/>
                <w:i w:val="0"/>
                <w:color w:val="000000"/>
                <w:sz w:val="22"/>
                <w:szCs w:val="22"/>
                <w:u w:val="none"/>
                <w:lang w:val="en-US" w:eastAsia="zh-CN"/>
              </w:rPr>
            </w:pPr>
          </w:p>
        </w:tc>
      </w:tr>
    </w:tbl>
    <w:p>
      <w:pPr>
        <w:pStyle w:val="11"/>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注解：以上项目报价均以含税</w:t>
      </w:r>
      <w:r>
        <w:rPr>
          <w:rFonts w:hint="eastAsia" w:ascii="微软雅黑" w:hAnsi="微软雅黑" w:eastAsia="微软雅黑"/>
          <w:color w:val="auto"/>
          <w:szCs w:val="21"/>
          <w:highlight w:val="none"/>
          <w:shd w:val="clear" w:color="auto" w:fill="FFFFFF" w:themeFill="background1"/>
          <w:lang w:val="en-US" w:eastAsia="zh-CN"/>
        </w:rPr>
        <w:t>含运费</w:t>
      </w:r>
      <w:r>
        <w:rPr>
          <w:rFonts w:hint="eastAsia" w:ascii="微软雅黑" w:hAnsi="微软雅黑" w:eastAsia="微软雅黑"/>
          <w:color w:val="auto"/>
          <w:szCs w:val="21"/>
          <w:highlight w:val="none"/>
          <w:shd w:val="clear" w:color="auto" w:fill="FFFFFF" w:themeFill="background1"/>
        </w:rPr>
        <w:t>金额报价，无费用可不填写。</w:t>
      </w:r>
    </w:p>
    <w:p>
      <w:pPr>
        <w:pStyle w:val="13"/>
        <w:wordWrap w:val="0"/>
        <w:snapToGrid w:val="0"/>
        <w:spacing w:before="120" w:line="360" w:lineRule="auto"/>
        <w:ind w:right="480"/>
        <w:jc w:val="center"/>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投标人名称（盖章）</w:t>
      </w:r>
      <w:r>
        <w:rPr>
          <w:rFonts w:hint="eastAsia" w:ascii="微软雅黑" w:hAnsi="微软雅黑" w:eastAsia="微软雅黑"/>
          <w:bCs/>
          <w:color w:val="auto"/>
          <w:highlight w:val="none"/>
          <w:shd w:val="clear" w:color="auto" w:fill="FFFFFF" w:themeFill="background1"/>
        </w:rPr>
        <w:t>：</w:t>
      </w:r>
    </w:p>
    <w:p>
      <w:pPr>
        <w:pStyle w:val="13"/>
        <w:wordWrap w:val="0"/>
        <w:snapToGrid w:val="0"/>
        <w:spacing w:before="120" w:line="360" w:lineRule="auto"/>
        <w:ind w:right="420"/>
        <w:jc w:val="right"/>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法定代表人或授权代表签署</w:t>
      </w:r>
      <w:r>
        <w:rPr>
          <w:rFonts w:hint="eastAsia" w:ascii="微软雅黑" w:hAnsi="微软雅黑" w:eastAsia="微软雅黑"/>
          <w:bCs/>
          <w:color w:val="auto"/>
          <w:highlight w:val="none"/>
          <w:shd w:val="clear" w:color="auto" w:fill="FFFFFF" w:themeFill="background1"/>
        </w:rPr>
        <w:t>：</w:t>
      </w:r>
    </w:p>
    <w:p>
      <w:pPr>
        <w:rPr>
          <w:rFonts w:ascii="微软雅黑" w:hAnsi="微软雅黑" w:eastAsia="微软雅黑"/>
          <w:bCs/>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w:t>
      </w:r>
      <w:r>
        <w:rPr>
          <w:rFonts w:hint="eastAsia" w:ascii="微软雅黑" w:hAnsi="微软雅黑" w:eastAsia="微软雅黑"/>
          <w:bCs/>
          <w:color w:val="auto"/>
          <w:szCs w:val="21"/>
          <w:highlight w:val="none"/>
          <w:shd w:val="clear" w:color="auto" w:fill="FFFFFF" w:themeFill="background1"/>
        </w:rPr>
        <w:t>年   月   日</w:t>
      </w:r>
    </w:p>
    <w:p>
      <w:pPr>
        <w:pStyle w:val="37"/>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spacing w:line="360" w:lineRule="auto"/>
        <w:jc w:val="center"/>
        <w:rPr>
          <w:rFonts w:hint="eastAsia" w:ascii="微软雅黑" w:hAnsi="微软雅黑" w:eastAsia="微软雅黑"/>
          <w:b/>
          <w:color w:val="auto"/>
          <w:szCs w:val="21"/>
          <w:highlight w:val="none"/>
          <w:shd w:val="clear" w:color="auto" w:fill="FFFFFF" w:themeFill="background1"/>
          <w:lang w:val="en-US" w:eastAsia="zh-CN"/>
        </w:rPr>
      </w:pPr>
    </w:p>
    <w:p>
      <w:pPr>
        <w:rPr>
          <w:rFonts w:hint="eastAsia"/>
          <w:lang w:val="en-US" w:eastAsia="zh-CN"/>
        </w:rPr>
      </w:pPr>
    </w:p>
    <w:p>
      <w:pPr>
        <w:rPr>
          <w:rFonts w:hint="eastAsia"/>
          <w:lang w:val="en-US" w:eastAsia="zh-CN"/>
        </w:rPr>
      </w:pPr>
    </w:p>
    <w:p>
      <w:pPr>
        <w:pStyle w:val="4"/>
        <w:jc w:val="left"/>
        <w:rPr>
          <w:rFonts w:hint="eastAsia" w:ascii="微软雅黑" w:hAnsi="微软雅黑" w:eastAsia="微软雅黑"/>
          <w:color w:val="auto"/>
          <w:sz w:val="28"/>
          <w:szCs w:val="28"/>
          <w:highlight w:val="none"/>
          <w:shd w:val="clear" w:color="auto" w:fill="FFFFFF" w:themeFill="background1"/>
          <w:lang w:val="en-US" w:eastAsia="zh-CN"/>
        </w:rPr>
      </w:pPr>
    </w:p>
    <w:p>
      <w:pPr>
        <w:rPr>
          <w:rFonts w:hint="eastAsia" w:ascii="微软雅黑" w:hAnsi="微软雅黑" w:eastAsia="微软雅黑"/>
          <w:color w:val="auto"/>
          <w:sz w:val="28"/>
          <w:szCs w:val="28"/>
          <w:highlight w:val="none"/>
          <w:shd w:val="clear" w:color="auto" w:fill="FFFFFF" w:themeFill="background1"/>
          <w:lang w:val="en-US" w:eastAsia="zh-CN"/>
        </w:rPr>
      </w:pPr>
    </w:p>
    <w:p>
      <w:pPr>
        <w:pStyle w:val="11"/>
        <w:rPr>
          <w:rFonts w:hint="eastAsia" w:ascii="微软雅黑" w:hAnsi="微软雅黑" w:eastAsia="微软雅黑"/>
          <w:color w:val="auto"/>
          <w:sz w:val="28"/>
          <w:szCs w:val="28"/>
          <w:highlight w:val="none"/>
          <w:shd w:val="clear" w:color="auto" w:fill="FFFFFF" w:themeFill="background1"/>
          <w:lang w:val="en-US" w:eastAsia="zh-CN"/>
        </w:rPr>
      </w:pPr>
    </w:p>
    <w:p>
      <w:pPr>
        <w:pStyle w:val="4"/>
        <w:jc w:val="left"/>
        <w:rPr>
          <w:rFonts w:hint="eastAsia" w:ascii="微软雅黑" w:hAnsi="微软雅黑" w:eastAsia="微软雅黑"/>
          <w:color w:val="auto"/>
          <w:sz w:val="28"/>
          <w:szCs w:val="28"/>
          <w:highlight w:val="none"/>
          <w:shd w:val="clear" w:color="auto" w:fill="FFFFFF" w:themeFill="background1"/>
          <w:lang w:val="en-US" w:eastAsia="zh-CN"/>
        </w:rPr>
      </w:pPr>
    </w:p>
    <w:p>
      <w:pPr>
        <w:rPr>
          <w:rFonts w:hint="eastAsia"/>
          <w:lang w:val="en-US" w:eastAsia="zh-CN"/>
        </w:rPr>
      </w:pPr>
      <w:r>
        <w:rPr>
          <w:rFonts w:hint="eastAsia"/>
          <w:lang w:val="en-US" w:eastAsia="zh-CN"/>
        </w:rPr>
        <w:br w:type="page"/>
      </w:r>
    </w:p>
    <w:p>
      <w:pPr>
        <w:pStyle w:val="4"/>
        <w:jc w:val="left"/>
      </w:pPr>
      <w:bookmarkStart w:id="100" w:name="_Toc6209"/>
      <w:r>
        <w:rPr>
          <w:rFonts w:hint="eastAsia" w:ascii="微软雅黑" w:hAnsi="微软雅黑" w:eastAsia="微软雅黑"/>
          <w:color w:val="auto"/>
          <w:sz w:val="28"/>
          <w:szCs w:val="28"/>
          <w:highlight w:val="none"/>
          <w:shd w:val="clear" w:color="auto" w:fill="FFFFFF" w:themeFill="background1"/>
          <w:lang w:val="en-US" w:eastAsia="zh-CN"/>
        </w:rPr>
        <w:t>5.</w:t>
      </w:r>
      <w:bookmarkStart w:id="101" w:name="_Toc8738483"/>
      <w:bookmarkStart w:id="102" w:name="_Toc16857"/>
      <w:bookmarkStart w:id="103" w:name="_Toc532479450"/>
      <w:r>
        <w:rPr>
          <w:rFonts w:hint="eastAsia" w:ascii="微软雅黑" w:hAnsi="微软雅黑" w:eastAsia="微软雅黑"/>
          <w:color w:val="auto"/>
          <w:sz w:val="28"/>
          <w:szCs w:val="28"/>
          <w:highlight w:val="none"/>
          <w:shd w:val="clear" w:color="auto" w:fill="FFFFFF" w:themeFill="background1"/>
          <w:lang w:val="en-US" w:eastAsia="zh-CN"/>
        </w:rPr>
        <w:t>9</w:t>
      </w:r>
      <w:r>
        <w:rPr>
          <w:rFonts w:hint="eastAsia"/>
        </w:rPr>
        <w:t>开标一览表</w:t>
      </w:r>
      <w:bookmarkEnd w:id="100"/>
    </w:p>
    <w:tbl>
      <w:tblPr>
        <w:tblStyle w:val="18"/>
        <w:tblW w:w="881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265"/>
        <w:gridCol w:w="55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3265" w:type="dxa"/>
            <w:tcMar>
              <w:left w:w="170" w:type="dxa"/>
              <w:right w:w="170" w:type="dxa"/>
            </w:tcMar>
            <w:vAlign w:val="center"/>
          </w:tcPr>
          <w:p>
            <w:pPr>
              <w:jc w:val="center"/>
              <w:rPr>
                <w:rFonts w:hint="eastAsia" w:ascii="宋体" w:hAnsi="宋体" w:eastAsia="宋体" w:cs="宋体"/>
                <w:b/>
                <w:sz w:val="28"/>
                <w:szCs w:val="28"/>
                <w:lang w:eastAsia="zh-CN"/>
              </w:rPr>
            </w:pPr>
            <w:r>
              <w:rPr>
                <w:rFonts w:hint="eastAsia" w:ascii="宋体" w:hAnsi="宋体" w:cs="宋体"/>
                <w:b/>
                <w:sz w:val="28"/>
                <w:szCs w:val="28"/>
              </w:rPr>
              <w:t>项目</w:t>
            </w:r>
            <w:r>
              <w:rPr>
                <w:rFonts w:hint="eastAsia" w:ascii="宋体" w:hAnsi="宋体" w:cs="宋体"/>
                <w:b/>
                <w:sz w:val="28"/>
                <w:szCs w:val="28"/>
                <w:lang w:eastAsia="zh-CN"/>
              </w:rPr>
              <w:t>名称</w:t>
            </w:r>
          </w:p>
        </w:tc>
        <w:tc>
          <w:tcPr>
            <w:tcW w:w="5545" w:type="dxa"/>
            <w:tcMar>
              <w:left w:w="170" w:type="dxa"/>
              <w:right w:w="170" w:type="dxa"/>
            </w:tcMar>
            <w:vAlign w:val="center"/>
          </w:tcPr>
          <w:p>
            <w:pPr>
              <w:jc w:val="center"/>
              <w:rPr>
                <w:rFonts w:ascii="宋体" w:hAnsi="宋体" w:cs="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3265" w:type="dxa"/>
            <w:tcMar>
              <w:left w:w="170" w:type="dxa"/>
              <w:right w:w="170" w:type="dxa"/>
            </w:tcMar>
            <w:vAlign w:val="center"/>
          </w:tcPr>
          <w:p>
            <w:pPr>
              <w:jc w:val="center"/>
              <w:rPr>
                <w:rFonts w:hint="default" w:ascii="宋体" w:hAnsi="宋体" w:eastAsia="宋体" w:cs="宋体"/>
                <w:b/>
                <w:sz w:val="28"/>
                <w:szCs w:val="28"/>
                <w:lang w:val="en-US" w:eastAsia="zh-CN"/>
              </w:rPr>
            </w:pPr>
            <w:r>
              <w:rPr>
                <w:rFonts w:hint="eastAsia" w:ascii="宋体" w:hAnsi="宋体" w:cs="宋体"/>
                <w:b/>
                <w:sz w:val="28"/>
                <w:szCs w:val="28"/>
              </w:rPr>
              <w:t>投标人名称</w:t>
            </w:r>
            <w:r>
              <w:rPr>
                <w:rFonts w:hint="eastAsia" w:ascii="宋体" w:hAnsi="宋体" w:cs="宋体"/>
                <w:b/>
                <w:sz w:val="28"/>
                <w:szCs w:val="28"/>
                <w:lang w:val="en-US" w:eastAsia="zh-CN"/>
              </w:rPr>
              <w:t>及联系方式</w:t>
            </w:r>
          </w:p>
        </w:tc>
        <w:tc>
          <w:tcPr>
            <w:tcW w:w="5545" w:type="dxa"/>
            <w:tcMar>
              <w:left w:w="170" w:type="dxa"/>
              <w:right w:w="170" w:type="dxa"/>
            </w:tcMar>
            <w:vAlign w:val="center"/>
          </w:tcPr>
          <w:p>
            <w:pPr>
              <w:jc w:val="center"/>
              <w:rPr>
                <w:rFonts w:ascii="宋体" w:hAnsi="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96" w:hRule="atLeast"/>
          <w:jc w:val="center"/>
        </w:trPr>
        <w:tc>
          <w:tcPr>
            <w:tcW w:w="3265" w:type="dxa"/>
            <w:tcMar>
              <w:left w:w="170" w:type="dxa"/>
              <w:right w:w="170" w:type="dxa"/>
            </w:tcMar>
            <w:vAlign w:val="center"/>
          </w:tcPr>
          <w:p>
            <w:pPr>
              <w:jc w:val="center"/>
              <w:rPr>
                <w:rFonts w:hint="eastAsia" w:ascii="宋体" w:hAnsi="宋体" w:cs="宋体"/>
                <w:b/>
                <w:sz w:val="28"/>
                <w:szCs w:val="28"/>
                <w:lang w:val="en-US" w:eastAsia="zh-CN"/>
              </w:rPr>
            </w:pPr>
            <w:r>
              <w:rPr>
                <w:rFonts w:hint="eastAsia" w:ascii="宋体" w:hAnsi="宋体" w:cs="宋体"/>
                <w:b/>
                <w:sz w:val="28"/>
                <w:szCs w:val="28"/>
                <w:lang w:val="en-US" w:eastAsia="zh-CN"/>
              </w:rPr>
              <w:t>开户名称、银行卡号及开户行信息</w:t>
            </w:r>
          </w:p>
        </w:tc>
        <w:tc>
          <w:tcPr>
            <w:tcW w:w="5545" w:type="dxa"/>
            <w:tcMar>
              <w:left w:w="170" w:type="dxa"/>
              <w:right w:w="170" w:type="dxa"/>
            </w:tcMar>
            <w:vAlign w:val="center"/>
          </w:tcPr>
          <w:p>
            <w:pPr>
              <w:jc w:val="center"/>
              <w:rPr>
                <w:rFonts w:ascii="宋体" w:hAnsi="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3265" w:type="dxa"/>
            <w:tcMar>
              <w:left w:w="170" w:type="dxa"/>
              <w:right w:w="170" w:type="dxa"/>
            </w:tcMar>
            <w:vAlign w:val="center"/>
          </w:tcPr>
          <w:p>
            <w:pPr>
              <w:jc w:val="center"/>
              <w:rPr>
                <w:rFonts w:hint="eastAsia" w:ascii="宋体" w:hAnsi="宋体" w:eastAsia="宋体" w:cs="宋体"/>
                <w:b/>
                <w:sz w:val="28"/>
                <w:szCs w:val="28"/>
                <w:lang w:eastAsia="zh-CN"/>
              </w:rPr>
            </w:pPr>
            <w:r>
              <w:rPr>
                <w:rFonts w:hint="eastAsia" w:ascii="宋体" w:hAnsi="宋体" w:cs="宋体"/>
                <w:b/>
                <w:sz w:val="28"/>
                <w:szCs w:val="28"/>
                <w:lang w:eastAsia="zh-CN"/>
              </w:rPr>
              <w:t>交货周期</w:t>
            </w:r>
          </w:p>
        </w:tc>
        <w:tc>
          <w:tcPr>
            <w:tcW w:w="5545" w:type="dxa"/>
            <w:tcMar>
              <w:left w:w="170" w:type="dxa"/>
              <w:right w:w="170" w:type="dxa"/>
            </w:tcMar>
            <w:vAlign w:val="center"/>
          </w:tcPr>
          <w:p>
            <w:pPr>
              <w:jc w:val="center"/>
              <w:rPr>
                <w:rFonts w:ascii="宋体" w:hAnsi="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70" w:hRule="atLeast"/>
          <w:jc w:val="center"/>
        </w:trPr>
        <w:tc>
          <w:tcPr>
            <w:tcW w:w="3265" w:type="dxa"/>
            <w:tcMar>
              <w:left w:w="170" w:type="dxa"/>
              <w:right w:w="170" w:type="dxa"/>
            </w:tcMar>
            <w:vAlign w:val="center"/>
          </w:tcPr>
          <w:p>
            <w:pPr>
              <w:jc w:val="center"/>
              <w:rPr>
                <w:rFonts w:hint="eastAsia" w:ascii="宋体" w:hAnsi="宋体" w:eastAsia="宋体" w:cs="宋体"/>
                <w:b/>
                <w:sz w:val="28"/>
                <w:szCs w:val="28"/>
                <w:lang w:val="en-US" w:eastAsia="zh-CN"/>
              </w:rPr>
            </w:pPr>
            <w:r>
              <w:rPr>
                <w:rFonts w:hint="eastAsia" w:ascii="宋体" w:hAnsi="宋体" w:cs="宋体"/>
                <w:b/>
                <w:sz w:val="28"/>
                <w:szCs w:val="28"/>
              </w:rPr>
              <w:t>投标</w:t>
            </w:r>
            <w:r>
              <w:rPr>
                <w:rFonts w:hint="eastAsia" w:ascii="宋体" w:hAnsi="宋体" w:cs="宋体"/>
                <w:b/>
                <w:sz w:val="28"/>
                <w:szCs w:val="28"/>
                <w:lang w:val="en-US" w:eastAsia="zh-CN"/>
              </w:rPr>
              <w:t>报价</w:t>
            </w:r>
          </w:p>
        </w:tc>
        <w:tc>
          <w:tcPr>
            <w:tcW w:w="5545" w:type="dxa"/>
            <w:tcMar>
              <w:left w:w="170" w:type="dxa"/>
              <w:right w:w="170" w:type="dxa"/>
            </w:tcMar>
            <w:vAlign w:val="center"/>
          </w:tcPr>
          <w:p>
            <w:pPr>
              <w:spacing w:line="240" w:lineRule="exact"/>
            </w:pPr>
            <w:r>
              <w:rPr>
                <w:rFonts w:hint="eastAsia"/>
              </w:rPr>
              <w:t xml:space="preserve"> </w:t>
            </w:r>
          </w:p>
          <w:p>
            <w:pPr>
              <w:rPr>
                <w:rFonts w:hint="default" w:eastAsia="宋体"/>
                <w:lang w:val="en-US" w:eastAsia="zh-CN"/>
              </w:rPr>
            </w:pPr>
            <w:r>
              <w:rPr>
                <w:rFonts w:hint="eastAsia"/>
              </w:rPr>
              <w:t>小写：</w:t>
            </w:r>
            <w:r>
              <w:rPr>
                <w:rFonts w:hint="eastAsia"/>
                <w:u w:val="single"/>
              </w:rPr>
              <w:t xml:space="preserve">      </w:t>
            </w:r>
            <w:r>
              <w:rPr>
                <w:rFonts w:hint="eastAsia"/>
              </w:rPr>
              <w:t>元</w:t>
            </w:r>
            <w:r>
              <w:rPr>
                <w:rFonts w:hint="eastAsia"/>
                <w:lang w:eastAsia="zh-CN"/>
              </w:rPr>
              <w:t>，</w:t>
            </w:r>
            <w:r>
              <w:rPr>
                <w:rFonts w:hint="eastAsia"/>
              </w:rPr>
              <w:t>大写：</w:t>
            </w:r>
            <w:r>
              <w:rPr>
                <w:rFonts w:hint="eastAsia"/>
                <w:u w:val="single"/>
              </w:rPr>
              <w:t xml:space="preserve">         </w:t>
            </w:r>
            <w:r>
              <w:rPr>
                <w:rFonts w:hint="eastAsia"/>
              </w:rPr>
              <w:t>元</w:t>
            </w:r>
            <w:r>
              <w:rPr>
                <w:rFonts w:hint="eastAsia"/>
                <w:lang w:eastAsia="zh-CN"/>
              </w:rPr>
              <w:t>，</w:t>
            </w:r>
            <w:r>
              <w:rPr>
                <w:rFonts w:hint="eastAsia"/>
                <w:lang w:val="en-US" w:eastAsia="zh-CN"/>
              </w:rPr>
              <w:t>税率</w:t>
            </w:r>
            <w:r>
              <w:rPr>
                <w:rFonts w:hint="eastAsia"/>
                <w:u w:val="singl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4" w:hRule="atLeast"/>
          <w:jc w:val="center"/>
        </w:trPr>
        <w:tc>
          <w:tcPr>
            <w:tcW w:w="3265"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投标人</w:t>
            </w:r>
          </w:p>
          <w:p>
            <w:pPr>
              <w:jc w:val="center"/>
              <w:rPr>
                <w:rFonts w:ascii="宋体" w:hAnsi="宋体" w:cs="宋体"/>
                <w:b/>
                <w:sz w:val="28"/>
                <w:szCs w:val="28"/>
              </w:rPr>
            </w:pPr>
            <w:r>
              <w:rPr>
                <w:rFonts w:hint="eastAsia" w:ascii="宋体" w:hAnsi="宋体" w:cs="宋体"/>
                <w:b/>
                <w:sz w:val="28"/>
                <w:szCs w:val="28"/>
              </w:rPr>
              <w:t>认为有必要的承诺</w:t>
            </w:r>
          </w:p>
        </w:tc>
        <w:tc>
          <w:tcPr>
            <w:tcW w:w="5545" w:type="dxa"/>
            <w:tcMar>
              <w:left w:w="170" w:type="dxa"/>
              <w:right w:w="170" w:type="dxa"/>
            </w:tcMar>
            <w:vAlign w:val="center"/>
          </w:tcPr>
          <w:p>
            <w:pPr>
              <w:spacing w:line="360" w:lineRule="auto"/>
              <w:rPr>
                <w:rFonts w:ascii="宋体" w:hAnsi="宋体" w:cs="宋体"/>
                <w:sz w:val="28"/>
                <w:szCs w:val="28"/>
              </w:rPr>
            </w:pPr>
          </w:p>
        </w:tc>
      </w:tr>
    </w:tbl>
    <w:p>
      <w:pPr>
        <w:pStyle w:val="4"/>
        <w:rPr>
          <w:rFonts w:hint="eastAsia" w:ascii="微软雅黑" w:hAnsi="微软雅黑" w:eastAsia="微软雅黑"/>
          <w:color w:val="auto"/>
          <w:sz w:val="28"/>
          <w:szCs w:val="28"/>
          <w:highlight w:val="none"/>
          <w:shd w:val="clear" w:color="auto" w:fill="FFFFFF" w:themeFill="background1"/>
          <w:lang w:val="en-US" w:eastAsia="zh-CN"/>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p>
    <w:bookmarkEnd w:id="101"/>
    <w:bookmarkEnd w:id="102"/>
    <w:bookmarkEnd w:id="103"/>
    <w:p>
      <w:pPr>
        <w:pStyle w:val="37"/>
        <w:spacing w:line="360" w:lineRule="exact"/>
        <w:rPr>
          <w:rFonts w:hint="eastAsia" w:ascii="微软雅黑" w:hAnsi="微软雅黑" w:eastAsia="微软雅黑" w:cs="微软雅黑"/>
          <w:b/>
          <w:bCs/>
          <w:color w:val="auto"/>
          <w:sz w:val="20"/>
          <w:szCs w:val="20"/>
          <w:highlight w:val="none"/>
          <w:shd w:val="clear" w:color="auto" w:fill="FFFFFF" w:themeFill="background1"/>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p>
    <w:p>
      <w:pPr>
        <w:rPr>
          <w:rFonts w:hint="eastAsia" w:ascii="微软雅黑" w:hAnsi="微软雅黑" w:eastAsia="微软雅黑"/>
          <w:color w:val="auto"/>
          <w:sz w:val="28"/>
          <w:szCs w:val="28"/>
          <w:highlight w:val="none"/>
          <w:shd w:val="clear" w:color="auto" w:fill="FFFFFF" w:themeFill="background1"/>
          <w:lang w:val="en-US" w:eastAsia="zh-CN"/>
        </w:rPr>
      </w:pPr>
    </w:p>
    <w:p>
      <w:pPr>
        <w:rPr>
          <w:rFonts w:hint="eastAsia" w:ascii="微软雅黑" w:hAnsi="微软雅黑" w:eastAsia="微软雅黑"/>
          <w:color w:val="auto"/>
          <w:sz w:val="28"/>
          <w:szCs w:val="28"/>
          <w:highlight w:val="none"/>
          <w:shd w:val="clear" w:color="auto" w:fill="FFFFFF" w:themeFill="background1"/>
          <w:lang w:val="en-US" w:eastAsia="zh-CN"/>
        </w:rPr>
      </w:pPr>
    </w:p>
    <w:p>
      <w:pPr>
        <w:pStyle w:val="7"/>
        <w:rPr>
          <w:rFonts w:hint="eastAsia" w:ascii="微软雅黑" w:hAnsi="微软雅黑" w:eastAsia="微软雅黑"/>
          <w:color w:val="auto"/>
          <w:sz w:val="28"/>
          <w:szCs w:val="28"/>
          <w:highlight w:val="none"/>
          <w:shd w:val="clear" w:color="auto" w:fill="FFFFFF" w:themeFill="background1"/>
          <w:lang w:val="en-US" w:eastAsia="zh-CN"/>
        </w:rPr>
      </w:pPr>
    </w:p>
    <w:p>
      <w:pPr>
        <w:rPr>
          <w:rFonts w:hint="eastAsia"/>
          <w:lang w:val="en-US" w:eastAsia="zh-CN"/>
        </w:rPr>
      </w:pPr>
    </w:p>
    <w:p>
      <w:pPr>
        <w:rPr>
          <w:rFonts w:hint="eastAsia"/>
          <w:lang w:val="en-US" w:eastAsia="zh-CN"/>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104" w:name="_Toc657"/>
      <w:r>
        <w:rPr>
          <w:rFonts w:hint="eastAsia" w:ascii="微软雅黑" w:hAnsi="微软雅黑" w:eastAsia="微软雅黑"/>
          <w:color w:val="auto"/>
          <w:sz w:val="28"/>
          <w:szCs w:val="28"/>
          <w:highlight w:val="none"/>
          <w:shd w:val="clear" w:color="auto" w:fill="FFFFFF" w:themeFill="background1"/>
          <w:lang w:val="en-US" w:eastAsia="zh-CN"/>
        </w:rPr>
        <w:t>6.附件</w:t>
      </w:r>
      <w:bookmarkEnd w:id="104"/>
    </w:p>
    <w:p>
      <w:pPr>
        <w:pStyle w:val="37"/>
        <w:spacing w:line="360" w:lineRule="exact"/>
        <w:rPr>
          <w:rFonts w:hint="default" w:asciiTheme="minorEastAsia" w:hAnsiTheme="minorEastAsia" w:eastAsiaTheme="minorEastAsia" w:cstheme="minorEastAsia"/>
          <w:b/>
          <w:bCs/>
          <w:color w:val="auto"/>
          <w:sz w:val="28"/>
          <w:szCs w:val="28"/>
          <w:highlight w:val="none"/>
        </w:rPr>
      </w:pPr>
      <w:r>
        <w:rPr>
          <w:rStyle w:val="38"/>
          <w:rFonts w:hint="eastAsia" w:ascii="微软雅黑" w:hAnsi="微软雅黑" w:eastAsia="微软雅黑" w:cs="微软雅黑"/>
          <w:bCs/>
          <w:color w:val="auto"/>
          <w:sz w:val="20"/>
          <w:szCs w:val="20"/>
          <w:highlight w:val="none"/>
          <w:shd w:val="clear" w:color="auto" w:fill="FFFFFF" w:themeFill="background1"/>
          <w:lang w:val="zh-TW"/>
        </w:rPr>
        <w:t xml:space="preserve">                  </w:t>
      </w:r>
      <w:bookmarkStart w:id="105" w:name="_Toc22221"/>
      <w:bookmarkStart w:id="106" w:name="_Toc310845151"/>
    </w:p>
    <w:p>
      <w:pPr>
        <w:pStyle w:val="37"/>
        <w:spacing w:line="360" w:lineRule="exact"/>
        <w:jc w:val="center"/>
        <w:rPr>
          <w:rStyle w:val="38"/>
          <w:rFonts w:hint="default" w:ascii="宋体" w:hAnsi="宋体" w:eastAsia="宋体" w:cstheme="minorEastAsia"/>
          <w:bCs/>
          <w:color w:val="auto"/>
          <w:sz w:val="30"/>
          <w:szCs w:val="30"/>
          <w:highlight w:val="none"/>
          <w:lang w:val="zh-TW"/>
        </w:rPr>
      </w:pPr>
      <w:r>
        <w:rPr>
          <w:rStyle w:val="38"/>
          <w:rFonts w:ascii="宋体" w:hAnsi="宋体" w:eastAsia="宋体" w:cstheme="minorEastAsia"/>
          <w:bCs/>
          <w:color w:val="auto"/>
          <w:sz w:val="30"/>
          <w:szCs w:val="30"/>
          <w:highlight w:val="none"/>
          <w:lang w:val="zh-TW"/>
        </w:rPr>
        <w:t xml:space="preserve">                                合同编号：</w:t>
      </w:r>
    </w:p>
    <w:p>
      <w:pPr>
        <w:pStyle w:val="37"/>
        <w:spacing w:line="360" w:lineRule="exact"/>
        <w:jc w:val="center"/>
        <w:rPr>
          <w:rStyle w:val="38"/>
          <w:rFonts w:hint="default" w:asciiTheme="minorEastAsia" w:hAnsiTheme="minorEastAsia" w:eastAsiaTheme="minorEastAsia" w:cstheme="minorEastAsia"/>
          <w:b/>
          <w:bCs/>
          <w:color w:val="auto"/>
          <w:sz w:val="32"/>
          <w:szCs w:val="32"/>
          <w:highlight w:val="none"/>
          <w:lang w:val="zh-TW"/>
        </w:rPr>
      </w:pPr>
    </w:p>
    <w:p>
      <w:pPr>
        <w:pStyle w:val="37"/>
        <w:spacing w:line="360" w:lineRule="exact"/>
        <w:jc w:val="center"/>
        <w:rPr>
          <w:rStyle w:val="38"/>
          <w:rFonts w:hint="default" w:asciiTheme="minorEastAsia" w:hAnsiTheme="minorEastAsia" w:eastAsiaTheme="minorEastAsia" w:cstheme="minorEastAsia"/>
          <w:b/>
          <w:bCs/>
          <w:color w:val="auto"/>
          <w:sz w:val="32"/>
          <w:szCs w:val="32"/>
          <w:highlight w:val="none"/>
          <w:lang w:val="zh-TW"/>
        </w:rPr>
      </w:pPr>
    </w:p>
    <w:p>
      <w:pPr>
        <w:pStyle w:val="37"/>
        <w:spacing w:line="360" w:lineRule="auto"/>
        <w:ind w:right="29"/>
        <w:jc w:val="center"/>
        <w:outlineLvl w:val="0"/>
        <w:rPr>
          <w:rStyle w:val="38"/>
          <w:rFonts w:hint="default" w:asciiTheme="minorEastAsia" w:hAnsiTheme="minorEastAsia" w:eastAsiaTheme="minorEastAsia" w:cstheme="minorEastAsia"/>
          <w:b/>
          <w:bCs/>
          <w:color w:val="auto"/>
          <w:sz w:val="40"/>
          <w:szCs w:val="40"/>
          <w:highlight w:val="none"/>
          <w:u w:color="050606"/>
          <w:lang w:val="en-US" w:eastAsia="zh-CN"/>
        </w:rPr>
      </w:pPr>
      <w:bookmarkStart w:id="107" w:name="_Toc397"/>
      <w:bookmarkStart w:id="108" w:name="_Toc22054"/>
      <w:bookmarkStart w:id="109" w:name="_Toc22006"/>
      <w:bookmarkStart w:id="110" w:name="_Toc29938"/>
      <w:r>
        <w:rPr>
          <w:rStyle w:val="38"/>
          <w:rFonts w:asciiTheme="minorEastAsia" w:hAnsiTheme="minorEastAsia" w:eastAsiaTheme="minorEastAsia" w:cstheme="minorEastAsia"/>
          <w:b/>
          <w:bCs/>
          <w:color w:val="auto"/>
          <w:sz w:val="40"/>
          <w:szCs w:val="40"/>
          <w:highlight w:val="none"/>
          <w:u w:color="050606"/>
          <w:lang w:val="zh-TW"/>
        </w:rPr>
        <w:t>北国商城股份有限</w:t>
      </w:r>
      <w:r>
        <w:rPr>
          <w:rStyle w:val="38"/>
          <w:rFonts w:asciiTheme="minorEastAsia" w:hAnsiTheme="minorEastAsia" w:eastAsiaTheme="minorEastAsia" w:cstheme="minorEastAsia"/>
          <w:b/>
          <w:bCs/>
          <w:color w:val="auto"/>
          <w:sz w:val="40"/>
          <w:szCs w:val="40"/>
          <w:highlight w:val="none"/>
          <w:u w:color="050606"/>
          <w:lang w:val="zh-TW" w:eastAsia="zh-TW"/>
        </w:rPr>
        <w:t>公司</w:t>
      </w:r>
      <w:r>
        <w:rPr>
          <w:rStyle w:val="38"/>
          <w:rFonts w:hint="eastAsia" w:asciiTheme="minorEastAsia" w:hAnsiTheme="minorEastAsia" w:eastAsiaTheme="minorEastAsia" w:cstheme="minorEastAsia"/>
          <w:b/>
          <w:bCs/>
          <w:color w:val="auto"/>
          <w:sz w:val="40"/>
          <w:szCs w:val="40"/>
          <w:highlight w:val="none"/>
          <w:u w:color="050606"/>
          <w:lang w:val="zh-TW" w:eastAsia="zh-CN"/>
        </w:rPr>
        <w:t>物流产业园（石家庄）分公司</w:t>
      </w:r>
      <w:bookmarkEnd w:id="107"/>
      <w:bookmarkEnd w:id="108"/>
      <w:bookmarkEnd w:id="109"/>
      <w:bookmarkEnd w:id="110"/>
    </w:p>
    <w:p>
      <w:pPr>
        <w:pStyle w:val="37"/>
        <w:spacing w:line="360" w:lineRule="auto"/>
        <w:ind w:right="29"/>
        <w:jc w:val="center"/>
        <w:rPr>
          <w:rStyle w:val="38"/>
          <w:rFonts w:asciiTheme="minorEastAsia" w:hAnsiTheme="minorEastAsia" w:eastAsiaTheme="minorEastAsia" w:cstheme="minorEastAsia"/>
          <w:b/>
          <w:bCs/>
          <w:color w:val="auto"/>
          <w:sz w:val="40"/>
          <w:szCs w:val="40"/>
          <w:highlight w:val="none"/>
          <w:u w:color="050606"/>
          <w:lang w:val="zh-TW" w:eastAsia="zh-TW"/>
        </w:rPr>
      </w:pPr>
      <w:r>
        <w:rPr>
          <w:rStyle w:val="38"/>
          <w:rFonts w:asciiTheme="minorEastAsia" w:hAnsiTheme="minorEastAsia" w:eastAsiaTheme="minorEastAsia" w:cstheme="minorEastAsia"/>
          <w:b/>
          <w:bCs/>
          <w:color w:val="auto"/>
          <w:sz w:val="40"/>
          <w:szCs w:val="40"/>
          <w:highlight w:val="none"/>
          <w:u w:color="050606"/>
          <w:lang w:val="zh-TW" w:eastAsia="zh-TW"/>
        </w:rPr>
        <w:t>采购合同</w:t>
      </w:r>
    </w:p>
    <w:p>
      <w:pPr>
        <w:pStyle w:val="37"/>
        <w:spacing w:line="360" w:lineRule="auto"/>
        <w:ind w:right="29"/>
        <w:jc w:val="center"/>
        <w:rPr>
          <w:rStyle w:val="38"/>
          <w:rFonts w:asciiTheme="minorEastAsia" w:hAnsiTheme="minorEastAsia" w:eastAsiaTheme="minorEastAsia" w:cstheme="minorEastAsia"/>
          <w:b/>
          <w:bCs/>
          <w:color w:val="auto"/>
          <w:sz w:val="40"/>
          <w:szCs w:val="40"/>
          <w:highlight w:val="none"/>
          <w:u w:color="050606"/>
          <w:lang w:val="zh-TW" w:eastAsia="zh-TW"/>
        </w:rPr>
      </w:pPr>
    </w:p>
    <w:p>
      <w:pPr>
        <w:pStyle w:val="37"/>
        <w:spacing w:line="360" w:lineRule="auto"/>
        <w:ind w:right="29"/>
        <w:jc w:val="center"/>
        <w:rPr>
          <w:rStyle w:val="38"/>
          <w:rFonts w:hint="eastAsia" w:asciiTheme="minorEastAsia" w:hAnsiTheme="minorEastAsia" w:eastAsiaTheme="minorEastAsia" w:cstheme="minorEastAsia"/>
          <w:b/>
          <w:bCs/>
          <w:color w:val="auto"/>
          <w:sz w:val="40"/>
          <w:szCs w:val="40"/>
          <w:highlight w:val="none"/>
          <w:u w:color="050606"/>
          <w:lang w:val="zh-TW" w:eastAsia="zh-CN"/>
        </w:rPr>
      </w:pPr>
      <w:r>
        <w:rPr>
          <w:rStyle w:val="38"/>
          <w:rFonts w:hint="eastAsia" w:asciiTheme="minorEastAsia" w:hAnsiTheme="minorEastAsia" w:eastAsiaTheme="minorEastAsia" w:cstheme="minorEastAsia"/>
          <w:b/>
          <w:bCs/>
          <w:color w:val="auto"/>
          <w:sz w:val="40"/>
          <w:szCs w:val="40"/>
          <w:highlight w:val="none"/>
          <w:u w:color="050606"/>
          <w:lang w:val="zh-TW" w:eastAsia="zh-CN"/>
        </w:rPr>
        <w:t>（</w:t>
      </w:r>
      <w:r>
        <w:rPr>
          <w:rStyle w:val="38"/>
          <w:rFonts w:hint="eastAsia" w:asciiTheme="minorEastAsia" w:hAnsiTheme="minorEastAsia" w:eastAsiaTheme="minorEastAsia" w:cstheme="minorEastAsia"/>
          <w:b/>
          <w:bCs/>
          <w:color w:val="auto"/>
          <w:sz w:val="40"/>
          <w:szCs w:val="40"/>
          <w:highlight w:val="none"/>
          <w:u w:color="050606"/>
          <w:lang w:val="en-US" w:eastAsia="zh-CN"/>
        </w:rPr>
        <w:t>以实际签订合同为准</w:t>
      </w:r>
      <w:r>
        <w:rPr>
          <w:rStyle w:val="38"/>
          <w:rFonts w:hint="eastAsia" w:asciiTheme="minorEastAsia" w:hAnsiTheme="minorEastAsia" w:eastAsiaTheme="minorEastAsia" w:cstheme="minorEastAsia"/>
          <w:b/>
          <w:bCs/>
          <w:color w:val="auto"/>
          <w:sz w:val="40"/>
          <w:szCs w:val="40"/>
          <w:highlight w:val="none"/>
          <w:u w:color="050606"/>
          <w:lang w:val="zh-TW" w:eastAsia="zh-CN"/>
        </w:rPr>
        <w:t>）</w:t>
      </w:r>
    </w:p>
    <w:p>
      <w:pPr>
        <w:pStyle w:val="37"/>
        <w:spacing w:line="360" w:lineRule="exact"/>
        <w:ind w:right="29"/>
        <w:rPr>
          <w:rStyle w:val="38"/>
          <w:rFonts w:hint="default" w:asciiTheme="minorEastAsia" w:hAnsiTheme="minorEastAsia" w:eastAsiaTheme="minorEastAsia" w:cstheme="minorEastAsia"/>
          <w:color w:val="auto"/>
          <w:sz w:val="48"/>
          <w:szCs w:val="48"/>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sz w:val="48"/>
          <w:szCs w:val="48"/>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asciiTheme="minorEastAsia" w:hAnsiTheme="minorEastAsia" w:eastAsiaTheme="minorEastAsia" w:cstheme="minorEastAsia"/>
          <w:color w:val="auto"/>
          <w:highlight w:val="none"/>
          <w:u w:color="050606"/>
          <w:lang w:val="zh-TW"/>
        </w:rPr>
      </w:pPr>
    </w:p>
    <w:p>
      <w:pPr>
        <w:pStyle w:val="37"/>
        <w:spacing w:line="360" w:lineRule="exact"/>
        <w:ind w:right="29"/>
        <w:rPr>
          <w:rStyle w:val="38"/>
          <w:rFonts w:asciiTheme="minorEastAsia" w:hAnsiTheme="minorEastAsia" w:eastAsiaTheme="minorEastAsia" w:cstheme="minorEastAsia"/>
          <w:color w:val="auto"/>
          <w:highlight w:val="none"/>
          <w:u w:color="050606"/>
          <w:lang w:val="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highlight w:val="none"/>
          <w:u w:color="050606"/>
          <w:lang w:val="zh-TW" w:eastAsia="zh-TW"/>
        </w:rPr>
      </w:pPr>
    </w:p>
    <w:p>
      <w:pPr>
        <w:pStyle w:val="37"/>
        <w:spacing w:line="360" w:lineRule="exact"/>
        <w:ind w:right="29"/>
        <w:rPr>
          <w:rStyle w:val="38"/>
          <w:rFonts w:hint="default" w:asciiTheme="minorEastAsia" w:hAnsiTheme="minorEastAsia" w:eastAsiaTheme="minorEastAsia" w:cstheme="minorEastAsia"/>
          <w:color w:val="auto"/>
          <w:sz w:val="24"/>
          <w:szCs w:val="24"/>
          <w:highlight w:val="none"/>
          <w:u w:color="050606"/>
          <w:lang w:val="zh-TW"/>
        </w:rPr>
      </w:pPr>
    </w:p>
    <w:p>
      <w:pPr>
        <w:pStyle w:val="37"/>
        <w:spacing w:line="360" w:lineRule="exact"/>
        <w:ind w:left="646" w:right="29"/>
        <w:rPr>
          <w:rStyle w:val="38"/>
          <w:rFonts w:hint="eastAsia" w:asciiTheme="minorEastAsia" w:hAnsiTheme="minorEastAsia" w:eastAsiaTheme="minorEastAsia" w:cstheme="minorEastAsia"/>
          <w:color w:val="auto"/>
          <w:sz w:val="24"/>
          <w:szCs w:val="24"/>
          <w:highlight w:val="none"/>
          <w:u w:color="050606"/>
          <w:lang w:val="zh-TW" w:eastAsia="zh-CN"/>
        </w:rPr>
      </w:pPr>
      <w:r>
        <w:rPr>
          <w:rStyle w:val="38"/>
          <w:rFonts w:asciiTheme="minorEastAsia" w:hAnsiTheme="minorEastAsia" w:eastAsiaTheme="minorEastAsia" w:cstheme="minorEastAsia"/>
          <w:color w:val="auto"/>
          <w:sz w:val="24"/>
          <w:szCs w:val="24"/>
          <w:highlight w:val="none"/>
          <w:u w:color="050606"/>
          <w:lang w:val="zh-TW" w:eastAsia="zh-TW"/>
        </w:rPr>
        <w:t>甲方：</w:t>
      </w:r>
      <w:r>
        <w:rPr>
          <w:rStyle w:val="38"/>
          <w:rFonts w:asciiTheme="minorEastAsia" w:hAnsiTheme="minorEastAsia" w:eastAsiaTheme="minorEastAsia" w:cstheme="minorEastAsia"/>
          <w:color w:val="auto"/>
          <w:sz w:val="24"/>
          <w:szCs w:val="24"/>
          <w:highlight w:val="none"/>
          <w:u w:color="050606"/>
          <w:lang w:val="zh-TW"/>
        </w:rPr>
        <w:t>北国商城股份有限公司</w:t>
      </w:r>
      <w:r>
        <w:rPr>
          <w:rStyle w:val="38"/>
          <w:rFonts w:hint="eastAsia" w:asciiTheme="minorEastAsia" w:hAnsiTheme="minorEastAsia" w:eastAsiaTheme="minorEastAsia" w:cstheme="minorEastAsia"/>
          <w:color w:val="auto"/>
          <w:sz w:val="24"/>
          <w:szCs w:val="24"/>
          <w:highlight w:val="none"/>
          <w:u w:color="050606"/>
          <w:lang w:val="zh-TW" w:eastAsia="zh-CN"/>
        </w:rPr>
        <w:t>物流产业园（石家庄）分公司</w:t>
      </w:r>
    </w:p>
    <w:p>
      <w:pPr>
        <w:pStyle w:val="37"/>
        <w:spacing w:line="360" w:lineRule="exact"/>
        <w:ind w:left="646" w:right="29"/>
        <w:rPr>
          <w:rStyle w:val="38"/>
          <w:rFonts w:hint="default" w:asciiTheme="minorEastAsia" w:hAnsiTheme="minorEastAsia" w:eastAsiaTheme="minorEastAsia" w:cstheme="minorEastAsia"/>
          <w:color w:val="auto"/>
          <w:sz w:val="24"/>
          <w:szCs w:val="24"/>
          <w:highlight w:val="none"/>
          <w:u w:color="050606"/>
          <w:lang w:val="zh-TW"/>
        </w:rPr>
      </w:pPr>
      <w:r>
        <w:rPr>
          <w:rStyle w:val="38"/>
          <w:rFonts w:asciiTheme="minorEastAsia" w:hAnsiTheme="minorEastAsia" w:eastAsiaTheme="minorEastAsia" w:cstheme="minorEastAsia"/>
          <w:color w:val="auto"/>
          <w:sz w:val="24"/>
          <w:szCs w:val="24"/>
          <w:highlight w:val="none"/>
          <w:u w:color="050606"/>
          <w:lang w:val="zh-TW" w:eastAsia="zh-TW"/>
        </w:rPr>
        <w:t>乙方：</w:t>
      </w:r>
    </w:p>
    <w:p>
      <w:pPr>
        <w:pStyle w:val="37"/>
        <w:spacing w:line="360" w:lineRule="exact"/>
        <w:ind w:left="646" w:right="29"/>
        <w:rPr>
          <w:rStyle w:val="38"/>
          <w:rFonts w:hint="default" w:asciiTheme="minorEastAsia" w:hAnsiTheme="minorEastAsia" w:eastAsiaTheme="minorEastAsia" w:cstheme="minorEastAsia"/>
          <w:color w:val="auto"/>
          <w:sz w:val="24"/>
          <w:szCs w:val="24"/>
          <w:highlight w:val="none"/>
          <w:u w:color="050606"/>
          <w:lang w:val="en-US" w:eastAsia="zh-CN"/>
        </w:rPr>
      </w:pPr>
      <w:r>
        <w:rPr>
          <w:rStyle w:val="38"/>
          <w:rFonts w:asciiTheme="minorEastAsia" w:hAnsiTheme="minorEastAsia" w:eastAsiaTheme="minorEastAsia" w:cstheme="minorEastAsia"/>
          <w:color w:val="auto"/>
          <w:sz w:val="24"/>
          <w:szCs w:val="24"/>
          <w:highlight w:val="none"/>
          <w:u w:color="050606"/>
          <w:lang w:val="zh-TW" w:eastAsia="zh-TW"/>
        </w:rPr>
        <w:t>签约地点：</w:t>
      </w:r>
      <w:r>
        <w:rPr>
          <w:rStyle w:val="38"/>
          <w:rFonts w:hint="eastAsia" w:asciiTheme="minorEastAsia" w:hAnsiTheme="minorEastAsia" w:eastAsiaTheme="minorEastAsia" w:cstheme="minorEastAsia"/>
          <w:color w:val="auto"/>
          <w:sz w:val="24"/>
          <w:szCs w:val="24"/>
          <w:highlight w:val="none"/>
          <w:u w:color="050606"/>
          <w:lang w:val="en-US" w:eastAsia="zh-CN"/>
        </w:rPr>
        <w:t>河北省石家庄市经济技术开发区三峡路23号</w:t>
      </w:r>
    </w:p>
    <w:p>
      <w:pPr>
        <w:pStyle w:val="37"/>
        <w:spacing w:line="360" w:lineRule="exact"/>
        <w:ind w:left="646" w:right="29"/>
        <w:rPr>
          <w:rStyle w:val="38"/>
          <w:rFonts w:hint="default" w:asciiTheme="minorEastAsia" w:hAnsiTheme="minorEastAsia" w:eastAsiaTheme="minorEastAsia" w:cstheme="minorEastAsia"/>
          <w:color w:val="auto"/>
          <w:sz w:val="24"/>
          <w:szCs w:val="24"/>
          <w:highlight w:val="none"/>
          <w:u w:color="050606"/>
          <w:lang w:val="zh-TW"/>
        </w:rPr>
      </w:pPr>
      <w:r>
        <w:rPr>
          <w:rStyle w:val="38"/>
          <w:rFonts w:asciiTheme="minorEastAsia" w:hAnsiTheme="minorEastAsia" w:eastAsiaTheme="minorEastAsia" w:cstheme="minorEastAsia"/>
          <w:color w:val="auto"/>
          <w:sz w:val="24"/>
          <w:szCs w:val="24"/>
          <w:highlight w:val="none"/>
          <w:u w:color="050606"/>
          <w:lang w:val="zh-TW" w:eastAsia="zh-TW"/>
        </w:rPr>
        <w:t>签订日期：</w:t>
      </w:r>
      <w:r>
        <w:rPr>
          <w:rStyle w:val="38"/>
          <w:rFonts w:hint="eastAsia" w:asciiTheme="minorEastAsia" w:hAnsiTheme="minorEastAsia" w:eastAsiaTheme="minorEastAsia" w:cstheme="minorEastAsia"/>
          <w:color w:val="auto"/>
          <w:sz w:val="24"/>
          <w:szCs w:val="24"/>
          <w:highlight w:val="none"/>
          <w:u w:color="050606"/>
          <w:lang w:val="en-US" w:eastAsia="zh-CN"/>
        </w:rPr>
        <w:t xml:space="preserve">    </w:t>
      </w:r>
      <w:r>
        <w:rPr>
          <w:rStyle w:val="38"/>
          <w:rFonts w:asciiTheme="minorEastAsia" w:hAnsiTheme="minorEastAsia" w:eastAsiaTheme="minorEastAsia" w:cstheme="minorEastAsia"/>
          <w:color w:val="auto"/>
          <w:sz w:val="24"/>
          <w:szCs w:val="24"/>
          <w:highlight w:val="none"/>
          <w:u w:color="050606"/>
          <w:lang w:val="zh-TW" w:eastAsia="zh-TW"/>
        </w:rPr>
        <w:t xml:space="preserve">年  月 </w:t>
      </w:r>
      <w:r>
        <w:rPr>
          <w:rStyle w:val="38"/>
          <w:rFonts w:hint="eastAsia" w:asciiTheme="minorEastAsia" w:hAnsiTheme="minorEastAsia" w:eastAsiaTheme="minorEastAsia" w:cstheme="minorEastAsia"/>
          <w:color w:val="auto"/>
          <w:sz w:val="24"/>
          <w:szCs w:val="24"/>
          <w:highlight w:val="none"/>
          <w:u w:color="050606"/>
          <w:lang w:val="en-US" w:eastAsia="zh-CN"/>
        </w:rPr>
        <w:t xml:space="preserve"> </w:t>
      </w:r>
      <w:r>
        <w:rPr>
          <w:rStyle w:val="38"/>
          <w:rFonts w:asciiTheme="minorEastAsia" w:hAnsiTheme="minorEastAsia" w:eastAsiaTheme="minorEastAsia" w:cstheme="minorEastAsia"/>
          <w:color w:val="auto"/>
          <w:sz w:val="24"/>
          <w:szCs w:val="24"/>
          <w:highlight w:val="none"/>
          <w:u w:color="050606"/>
          <w:lang w:val="zh-TW"/>
        </w:rPr>
        <w:t>日</w:t>
      </w:r>
    </w:p>
    <w:p>
      <w:pPr>
        <w:pStyle w:val="30"/>
        <w:spacing w:line="360" w:lineRule="exact"/>
        <w:ind w:right="29" w:firstLine="0"/>
        <w:jc w:val="center"/>
        <w:outlineLvl w:val="0"/>
        <w:rPr>
          <w:rStyle w:val="38"/>
          <w:rFonts w:hint="default" w:asciiTheme="minorEastAsia" w:hAnsiTheme="minorEastAsia" w:eastAsiaTheme="minorEastAsia" w:cstheme="minorEastAsia"/>
          <w:b/>
          <w:bCs/>
          <w:color w:val="auto"/>
          <w:sz w:val="32"/>
          <w:szCs w:val="32"/>
          <w:highlight w:val="none"/>
          <w:u w:color="050606"/>
          <w:lang w:val="zh-TW" w:eastAsia="zh-TW"/>
        </w:rPr>
      </w:pPr>
    </w:p>
    <w:p>
      <w:pPr>
        <w:pStyle w:val="30"/>
        <w:spacing w:line="360" w:lineRule="exact"/>
        <w:ind w:left="0" w:leftChars="0" w:right="29" w:firstLine="0" w:firstLineChars="0"/>
        <w:jc w:val="both"/>
        <w:outlineLvl w:val="0"/>
        <w:rPr>
          <w:rStyle w:val="38"/>
          <w:rFonts w:hint="eastAsia" w:asciiTheme="minorEastAsia" w:hAnsiTheme="minorEastAsia" w:eastAsiaTheme="minorEastAsia" w:cstheme="minorEastAsia"/>
          <w:b/>
          <w:bCs/>
          <w:color w:val="auto"/>
          <w:sz w:val="32"/>
          <w:szCs w:val="32"/>
          <w:highlight w:val="none"/>
          <w:u w:color="050606"/>
          <w:lang w:val="zh-TW" w:eastAsia="zh-CN"/>
        </w:rPr>
      </w:pPr>
    </w:p>
    <w:p>
      <w:pPr>
        <w:pStyle w:val="30"/>
        <w:spacing w:line="360" w:lineRule="exact"/>
        <w:ind w:right="29" w:firstLine="0"/>
        <w:jc w:val="center"/>
        <w:outlineLvl w:val="0"/>
        <w:rPr>
          <w:rStyle w:val="38"/>
          <w:rFonts w:hint="default" w:asciiTheme="minorEastAsia" w:hAnsiTheme="minorEastAsia" w:eastAsiaTheme="minorEastAsia" w:cstheme="minorEastAsia"/>
          <w:b/>
          <w:bCs/>
          <w:color w:val="auto"/>
          <w:sz w:val="32"/>
          <w:szCs w:val="32"/>
          <w:highlight w:val="none"/>
          <w:u w:color="050606"/>
          <w:lang w:val="zh-TW" w:eastAsia="zh-TW"/>
        </w:rPr>
      </w:pPr>
      <w:bookmarkStart w:id="111" w:name="_Toc3189"/>
      <w:bookmarkStart w:id="112" w:name="_Toc10583"/>
      <w:bookmarkStart w:id="113" w:name="_Toc3137"/>
      <w:bookmarkStart w:id="114" w:name="_Toc26740"/>
      <w:r>
        <w:rPr>
          <w:rStyle w:val="38"/>
          <w:rFonts w:asciiTheme="minorEastAsia" w:hAnsiTheme="minorEastAsia" w:eastAsiaTheme="minorEastAsia" w:cstheme="minorEastAsia"/>
          <w:b/>
          <w:bCs/>
          <w:color w:val="auto"/>
          <w:sz w:val="32"/>
          <w:szCs w:val="32"/>
          <w:highlight w:val="none"/>
          <w:u w:color="050606"/>
          <w:lang w:val="zh-TW" w:eastAsia="zh-TW"/>
        </w:rPr>
        <w:t>合同目录</w:t>
      </w:r>
      <w:bookmarkEnd w:id="111"/>
      <w:bookmarkEnd w:id="112"/>
      <w:bookmarkEnd w:id="113"/>
      <w:bookmarkEnd w:id="114"/>
    </w:p>
    <w:p>
      <w:pPr>
        <w:pStyle w:val="30"/>
        <w:spacing w:line="360" w:lineRule="exact"/>
        <w:ind w:left="377" w:right="29" w:firstLine="0"/>
        <w:outlineLvl w:val="0"/>
        <w:rPr>
          <w:rStyle w:val="38"/>
          <w:rFonts w:hint="default" w:asciiTheme="minorEastAsia" w:hAnsiTheme="minorEastAsia" w:eastAsiaTheme="minorEastAsia" w:cstheme="minorEastAsia"/>
          <w:color w:val="auto"/>
          <w:sz w:val="21"/>
          <w:szCs w:val="21"/>
          <w:highlight w:val="none"/>
          <w:u w:color="050606"/>
          <w:lang w:val="zh-TW" w:eastAsia="zh-TW"/>
        </w:rPr>
      </w:pPr>
    </w:p>
    <w:p>
      <w:pPr>
        <w:pStyle w:val="37"/>
        <w:spacing w:line="360" w:lineRule="auto"/>
        <w:ind w:right="29"/>
        <w:rPr>
          <w:rStyle w:val="38"/>
          <w:rFonts w:hint="default" w:asciiTheme="minorEastAsia" w:hAnsiTheme="minorEastAsia" w:eastAsiaTheme="minorEastAsia" w:cstheme="minorEastAsia"/>
          <w:color w:val="auto"/>
          <w:sz w:val="28"/>
          <w:szCs w:val="28"/>
          <w:highlight w:val="none"/>
          <w:u w:color="050606"/>
          <w:lang w:val="zh-TW" w:eastAsia="zh-TW"/>
        </w:rPr>
      </w:pPr>
    </w:p>
    <w:p>
      <w:pPr>
        <w:pStyle w:val="37"/>
        <w:spacing w:line="480" w:lineRule="auto"/>
        <w:ind w:right="29"/>
        <w:rPr>
          <w:rStyle w:val="38"/>
          <w:rFonts w:hint="default" w:asciiTheme="minorEastAsia" w:hAnsiTheme="minorEastAsia" w:eastAsiaTheme="minorEastAsia" w:cstheme="minorEastAsia"/>
          <w:color w:val="auto"/>
          <w:sz w:val="28"/>
          <w:szCs w:val="28"/>
          <w:highlight w:val="none"/>
          <w:u w:color="050606"/>
          <w:lang w:val="zh-TW" w:eastAsia="zh-TW"/>
        </w:rPr>
      </w:pPr>
      <w:r>
        <w:rPr>
          <w:rStyle w:val="38"/>
          <w:rFonts w:asciiTheme="minorEastAsia" w:hAnsiTheme="minorEastAsia" w:eastAsiaTheme="minorEastAsia" w:cstheme="minorEastAsia"/>
          <w:color w:val="auto"/>
          <w:sz w:val="28"/>
          <w:szCs w:val="28"/>
          <w:highlight w:val="none"/>
          <w:u w:color="050606"/>
          <w:lang w:val="zh-TW" w:eastAsia="zh-TW"/>
        </w:rPr>
        <w:t>第一条 合同内容</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u w:color="050606"/>
          <w:lang w:val="zh-TW" w:eastAsia="zh-TW"/>
        </w:rPr>
      </w:pPr>
      <w:r>
        <w:rPr>
          <w:rStyle w:val="38"/>
          <w:rFonts w:asciiTheme="minorEastAsia" w:hAnsiTheme="minorEastAsia" w:eastAsiaTheme="minorEastAsia" w:cstheme="minorEastAsia"/>
          <w:color w:val="auto"/>
          <w:sz w:val="28"/>
          <w:szCs w:val="28"/>
          <w:highlight w:val="none"/>
          <w:u w:color="050606"/>
          <w:lang w:val="zh-TW" w:eastAsia="zh-TW"/>
        </w:rPr>
        <w:t>第二条 合同范围</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u w:color="050606"/>
          <w:lang w:val="en-US" w:eastAsia="zh-CN"/>
        </w:rPr>
      </w:pPr>
      <w:r>
        <w:rPr>
          <w:rStyle w:val="38"/>
          <w:rFonts w:asciiTheme="minorEastAsia" w:hAnsiTheme="minorEastAsia" w:eastAsiaTheme="minorEastAsia" w:cstheme="minorEastAsia"/>
          <w:color w:val="auto"/>
          <w:sz w:val="28"/>
          <w:szCs w:val="28"/>
          <w:highlight w:val="none"/>
          <w:u w:color="050606"/>
          <w:lang w:val="zh-TW" w:eastAsia="zh-TW"/>
        </w:rPr>
        <w:t xml:space="preserve">第三条 </w:t>
      </w:r>
      <w:r>
        <w:rPr>
          <w:rStyle w:val="38"/>
          <w:rFonts w:hint="eastAsia" w:asciiTheme="minorEastAsia" w:hAnsiTheme="minorEastAsia" w:eastAsiaTheme="minorEastAsia" w:cstheme="minorEastAsia"/>
          <w:color w:val="auto"/>
          <w:sz w:val="28"/>
          <w:szCs w:val="28"/>
          <w:highlight w:val="none"/>
          <w:u w:color="050606"/>
          <w:lang w:val="en-US" w:eastAsia="zh-CN"/>
        </w:rPr>
        <w:t>供货日期</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u w:color="050606"/>
          <w:lang w:val="zh-TW" w:eastAsia="zh-TW"/>
        </w:rPr>
      </w:pPr>
      <w:r>
        <w:rPr>
          <w:rStyle w:val="38"/>
          <w:rFonts w:asciiTheme="minorEastAsia" w:hAnsiTheme="minorEastAsia" w:eastAsiaTheme="minorEastAsia" w:cstheme="minorEastAsia"/>
          <w:color w:val="auto"/>
          <w:sz w:val="28"/>
          <w:szCs w:val="28"/>
          <w:highlight w:val="none"/>
          <w:u w:color="050606"/>
          <w:lang w:val="zh-TW" w:eastAsia="zh-TW"/>
        </w:rPr>
        <w:t>第四条 合同价款</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u w:color="050606"/>
          <w:lang w:val="zh-TW" w:eastAsia="zh-TW"/>
        </w:rPr>
      </w:pPr>
      <w:r>
        <w:rPr>
          <w:rStyle w:val="38"/>
          <w:rFonts w:asciiTheme="minorEastAsia" w:hAnsiTheme="minorEastAsia" w:eastAsiaTheme="minorEastAsia" w:cstheme="minorEastAsia"/>
          <w:color w:val="auto"/>
          <w:sz w:val="28"/>
          <w:szCs w:val="28"/>
          <w:highlight w:val="none"/>
          <w:u w:color="050606"/>
          <w:lang w:val="zh-TW" w:eastAsia="zh-TW"/>
        </w:rPr>
        <w:t>第五条 付款方式</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u w:color="050606"/>
          <w:lang w:val="zh-TW" w:eastAsia="zh-TW"/>
        </w:rPr>
      </w:pPr>
      <w:r>
        <w:rPr>
          <w:rStyle w:val="38"/>
          <w:rFonts w:asciiTheme="minorEastAsia" w:hAnsiTheme="minorEastAsia" w:eastAsiaTheme="minorEastAsia" w:cstheme="minorEastAsia"/>
          <w:color w:val="auto"/>
          <w:sz w:val="28"/>
          <w:szCs w:val="28"/>
          <w:highlight w:val="none"/>
          <w:u w:color="050606"/>
          <w:lang w:val="zh-TW" w:eastAsia="zh-TW"/>
        </w:rPr>
        <w:t>第六条 甲方责任</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u w:color="050606"/>
          <w:lang w:val="zh-TW" w:eastAsia="zh-TW"/>
        </w:rPr>
      </w:pPr>
      <w:r>
        <w:rPr>
          <w:rStyle w:val="38"/>
          <w:rFonts w:asciiTheme="minorEastAsia" w:hAnsiTheme="minorEastAsia" w:eastAsiaTheme="minorEastAsia" w:cstheme="minorEastAsia"/>
          <w:color w:val="auto"/>
          <w:sz w:val="28"/>
          <w:szCs w:val="28"/>
          <w:highlight w:val="none"/>
          <w:u w:color="050606"/>
          <w:lang w:val="zh-TW" w:eastAsia="zh-TW"/>
        </w:rPr>
        <w:t>第七条 乙方责任</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u w:color="050606"/>
          <w:lang w:val="zh-TW" w:eastAsia="zh-TW"/>
        </w:rPr>
      </w:pPr>
      <w:r>
        <w:rPr>
          <w:rStyle w:val="38"/>
          <w:rFonts w:asciiTheme="minorEastAsia" w:hAnsiTheme="minorEastAsia" w:eastAsiaTheme="minorEastAsia" w:cstheme="minorEastAsia"/>
          <w:color w:val="auto"/>
          <w:sz w:val="28"/>
          <w:szCs w:val="28"/>
          <w:highlight w:val="none"/>
          <w:u w:color="050606"/>
          <w:lang w:val="zh-TW" w:eastAsia="zh-TW"/>
        </w:rPr>
        <w:t xml:space="preserve">第八条 </w:t>
      </w:r>
      <w:r>
        <w:rPr>
          <w:rStyle w:val="38"/>
          <w:rFonts w:hint="eastAsia" w:asciiTheme="minorEastAsia" w:hAnsiTheme="minorEastAsia" w:eastAsiaTheme="minorEastAsia" w:cstheme="minorEastAsia"/>
          <w:color w:val="auto"/>
          <w:sz w:val="28"/>
          <w:szCs w:val="28"/>
          <w:highlight w:val="none"/>
          <w:u w:color="050606"/>
          <w:lang w:val="en-US" w:eastAsia="zh-CN"/>
        </w:rPr>
        <w:t>产品</w:t>
      </w:r>
      <w:r>
        <w:rPr>
          <w:rStyle w:val="38"/>
          <w:rFonts w:asciiTheme="minorEastAsia" w:hAnsiTheme="minorEastAsia" w:eastAsiaTheme="minorEastAsia" w:cstheme="minorEastAsia"/>
          <w:color w:val="auto"/>
          <w:sz w:val="28"/>
          <w:szCs w:val="28"/>
          <w:highlight w:val="none"/>
          <w:u w:color="050606"/>
          <w:lang w:val="zh-TW" w:eastAsia="zh-TW"/>
        </w:rPr>
        <w:t>验收</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u w:color="050606"/>
          <w:lang w:val="zh-TW" w:eastAsia="zh-TW"/>
        </w:rPr>
      </w:pPr>
      <w:r>
        <w:rPr>
          <w:rStyle w:val="38"/>
          <w:rFonts w:asciiTheme="minorEastAsia" w:hAnsiTheme="minorEastAsia" w:eastAsiaTheme="minorEastAsia" w:cstheme="minorEastAsia"/>
          <w:color w:val="auto"/>
          <w:sz w:val="28"/>
          <w:szCs w:val="28"/>
          <w:highlight w:val="none"/>
          <w:u w:color="050606"/>
          <w:lang w:val="zh-TW" w:eastAsia="zh-TW"/>
        </w:rPr>
        <w:t>第</w:t>
      </w:r>
      <w:r>
        <w:rPr>
          <w:rStyle w:val="38"/>
          <w:rFonts w:hint="eastAsia" w:asciiTheme="minorEastAsia" w:hAnsiTheme="minorEastAsia" w:eastAsiaTheme="minorEastAsia" w:cstheme="minorEastAsia"/>
          <w:color w:val="auto"/>
          <w:sz w:val="28"/>
          <w:szCs w:val="28"/>
          <w:highlight w:val="none"/>
          <w:u w:color="050606"/>
          <w:lang w:val="en-US" w:eastAsia="zh-CN"/>
        </w:rPr>
        <w:t>九</w:t>
      </w:r>
      <w:r>
        <w:rPr>
          <w:rStyle w:val="38"/>
          <w:rFonts w:asciiTheme="minorEastAsia" w:hAnsiTheme="minorEastAsia" w:eastAsiaTheme="minorEastAsia" w:cstheme="minorEastAsia"/>
          <w:color w:val="auto"/>
          <w:sz w:val="28"/>
          <w:szCs w:val="28"/>
          <w:highlight w:val="none"/>
          <w:u w:color="050606"/>
          <w:lang w:val="zh-TW" w:eastAsia="zh-TW"/>
        </w:rPr>
        <w:t>条 知识产权</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u w:color="050606"/>
        </w:rPr>
      </w:pPr>
      <w:r>
        <w:rPr>
          <w:rStyle w:val="38"/>
          <w:rFonts w:asciiTheme="minorEastAsia" w:hAnsiTheme="minorEastAsia" w:eastAsiaTheme="minorEastAsia" w:cstheme="minorEastAsia"/>
          <w:color w:val="auto"/>
          <w:sz w:val="28"/>
          <w:szCs w:val="28"/>
          <w:highlight w:val="none"/>
          <w:u w:color="050606"/>
          <w:lang w:val="zh-TW"/>
        </w:rPr>
        <w:t>第十条</w:t>
      </w:r>
      <w:r>
        <w:rPr>
          <w:rStyle w:val="38"/>
          <w:rFonts w:asciiTheme="minorEastAsia" w:hAnsiTheme="minorEastAsia" w:eastAsiaTheme="minorEastAsia" w:cstheme="minorEastAsia"/>
          <w:color w:val="auto"/>
          <w:sz w:val="28"/>
          <w:szCs w:val="28"/>
          <w:highlight w:val="none"/>
          <w:u w:color="050606"/>
        </w:rPr>
        <w:t xml:space="preserve"> 履约保证金</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u w:color="050606"/>
          <w:lang w:val="zh-TW" w:eastAsia="zh-TW"/>
        </w:rPr>
      </w:pPr>
      <w:r>
        <w:rPr>
          <w:rStyle w:val="38"/>
          <w:rFonts w:asciiTheme="minorEastAsia" w:hAnsiTheme="minorEastAsia" w:eastAsiaTheme="minorEastAsia" w:cstheme="minorEastAsia"/>
          <w:color w:val="auto"/>
          <w:sz w:val="28"/>
          <w:szCs w:val="28"/>
          <w:highlight w:val="none"/>
          <w:u w:color="050606"/>
          <w:lang w:val="zh-TW" w:eastAsia="zh-TW"/>
        </w:rPr>
        <w:t>第十</w:t>
      </w:r>
      <w:r>
        <w:rPr>
          <w:rStyle w:val="38"/>
          <w:rFonts w:hint="eastAsia" w:asciiTheme="minorEastAsia" w:hAnsiTheme="minorEastAsia" w:eastAsiaTheme="minorEastAsia" w:cstheme="minorEastAsia"/>
          <w:color w:val="auto"/>
          <w:sz w:val="28"/>
          <w:szCs w:val="28"/>
          <w:highlight w:val="none"/>
          <w:u w:color="050606"/>
          <w:lang w:val="en-US" w:eastAsia="zh-CN"/>
        </w:rPr>
        <w:t>一</w:t>
      </w:r>
      <w:r>
        <w:rPr>
          <w:rStyle w:val="38"/>
          <w:rFonts w:asciiTheme="minorEastAsia" w:hAnsiTheme="minorEastAsia" w:eastAsiaTheme="minorEastAsia" w:cstheme="minorEastAsia"/>
          <w:color w:val="auto"/>
          <w:sz w:val="28"/>
          <w:szCs w:val="28"/>
          <w:highlight w:val="none"/>
          <w:u w:color="050606"/>
          <w:lang w:val="zh-TW" w:eastAsia="zh-TW"/>
        </w:rPr>
        <w:t>条 违约和索赔</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lang w:val="zh-TW" w:eastAsia="zh-TW"/>
        </w:rPr>
      </w:pPr>
      <w:r>
        <w:rPr>
          <w:rStyle w:val="38"/>
          <w:rFonts w:asciiTheme="minorEastAsia" w:hAnsiTheme="minorEastAsia" w:eastAsiaTheme="minorEastAsia" w:cstheme="minorEastAsia"/>
          <w:color w:val="auto"/>
          <w:sz w:val="28"/>
          <w:szCs w:val="28"/>
          <w:highlight w:val="none"/>
          <w:u w:color="050606"/>
          <w:lang w:val="zh-TW" w:eastAsia="zh-TW"/>
        </w:rPr>
        <w:t>第十</w:t>
      </w:r>
      <w:r>
        <w:rPr>
          <w:rStyle w:val="38"/>
          <w:rFonts w:hint="eastAsia" w:asciiTheme="minorEastAsia" w:hAnsiTheme="minorEastAsia" w:eastAsiaTheme="minorEastAsia" w:cstheme="minorEastAsia"/>
          <w:color w:val="auto"/>
          <w:sz w:val="28"/>
          <w:szCs w:val="28"/>
          <w:highlight w:val="none"/>
          <w:u w:color="050606"/>
          <w:lang w:val="en-US" w:eastAsia="zh-CN"/>
        </w:rPr>
        <w:t>二</w:t>
      </w:r>
      <w:r>
        <w:rPr>
          <w:rStyle w:val="38"/>
          <w:rFonts w:asciiTheme="minorEastAsia" w:hAnsiTheme="minorEastAsia" w:eastAsiaTheme="minorEastAsia" w:cstheme="minorEastAsia"/>
          <w:color w:val="auto"/>
          <w:sz w:val="28"/>
          <w:szCs w:val="28"/>
          <w:highlight w:val="none"/>
          <w:u w:color="050606"/>
          <w:lang w:val="zh-TW" w:eastAsia="zh-TW"/>
        </w:rPr>
        <w:t xml:space="preserve">条 </w:t>
      </w:r>
      <w:r>
        <w:rPr>
          <w:rStyle w:val="38"/>
          <w:rFonts w:asciiTheme="minorEastAsia" w:hAnsiTheme="minorEastAsia" w:eastAsiaTheme="minorEastAsia" w:cstheme="minorEastAsia"/>
          <w:color w:val="auto"/>
          <w:sz w:val="28"/>
          <w:szCs w:val="28"/>
          <w:highlight w:val="none"/>
          <w:lang w:val="zh-TW" w:eastAsia="zh-TW"/>
        </w:rPr>
        <w:t>争议的解决</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lang w:val="zh-TW" w:eastAsia="zh-TW"/>
        </w:rPr>
      </w:pPr>
      <w:r>
        <w:rPr>
          <w:rStyle w:val="38"/>
          <w:rFonts w:asciiTheme="minorEastAsia" w:hAnsiTheme="minorEastAsia" w:eastAsiaTheme="minorEastAsia" w:cstheme="minorEastAsia"/>
          <w:color w:val="auto"/>
          <w:sz w:val="28"/>
          <w:szCs w:val="28"/>
          <w:highlight w:val="none"/>
          <w:lang w:val="zh-TW" w:eastAsia="zh-TW"/>
        </w:rPr>
        <w:t>第十</w:t>
      </w:r>
      <w:r>
        <w:rPr>
          <w:rStyle w:val="38"/>
          <w:rFonts w:hint="eastAsia" w:asciiTheme="minorEastAsia" w:hAnsiTheme="minorEastAsia" w:eastAsiaTheme="minorEastAsia" w:cstheme="minorEastAsia"/>
          <w:color w:val="auto"/>
          <w:sz w:val="28"/>
          <w:szCs w:val="28"/>
          <w:highlight w:val="none"/>
          <w:lang w:val="en-US" w:eastAsia="zh-CN"/>
        </w:rPr>
        <w:t>三</w:t>
      </w:r>
      <w:r>
        <w:rPr>
          <w:rStyle w:val="38"/>
          <w:rFonts w:asciiTheme="minorEastAsia" w:hAnsiTheme="minorEastAsia" w:eastAsiaTheme="minorEastAsia" w:cstheme="minorEastAsia"/>
          <w:color w:val="auto"/>
          <w:sz w:val="28"/>
          <w:szCs w:val="28"/>
          <w:highlight w:val="none"/>
          <w:lang w:val="zh-TW" w:eastAsia="zh-TW"/>
        </w:rPr>
        <w:t>条 合同生效与终止</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lang w:val="zh-TW" w:eastAsia="zh-TW"/>
        </w:rPr>
      </w:pPr>
      <w:r>
        <w:rPr>
          <w:rStyle w:val="38"/>
          <w:rFonts w:asciiTheme="minorEastAsia" w:hAnsiTheme="minorEastAsia" w:eastAsiaTheme="minorEastAsia" w:cstheme="minorEastAsia"/>
          <w:color w:val="auto"/>
          <w:sz w:val="28"/>
          <w:szCs w:val="28"/>
          <w:highlight w:val="none"/>
          <w:lang w:val="zh-TW" w:eastAsia="zh-TW"/>
        </w:rPr>
        <w:t>第十</w:t>
      </w:r>
      <w:r>
        <w:rPr>
          <w:rStyle w:val="38"/>
          <w:rFonts w:hint="eastAsia" w:asciiTheme="minorEastAsia" w:hAnsiTheme="minorEastAsia" w:eastAsiaTheme="minorEastAsia" w:cstheme="minorEastAsia"/>
          <w:color w:val="auto"/>
          <w:sz w:val="28"/>
          <w:szCs w:val="28"/>
          <w:highlight w:val="none"/>
          <w:lang w:val="en-US" w:eastAsia="zh-CN"/>
        </w:rPr>
        <w:t>四</w:t>
      </w:r>
      <w:r>
        <w:rPr>
          <w:rStyle w:val="38"/>
          <w:rFonts w:asciiTheme="minorEastAsia" w:hAnsiTheme="minorEastAsia" w:eastAsiaTheme="minorEastAsia" w:cstheme="minorEastAsia"/>
          <w:color w:val="auto"/>
          <w:sz w:val="28"/>
          <w:szCs w:val="28"/>
          <w:highlight w:val="none"/>
          <w:lang w:val="zh-TW" w:eastAsia="zh-TW"/>
        </w:rPr>
        <w:t>条 不可抗力</w:t>
      </w:r>
    </w:p>
    <w:p>
      <w:pPr>
        <w:pStyle w:val="37"/>
        <w:spacing w:line="480" w:lineRule="auto"/>
        <w:ind w:right="29"/>
        <w:rPr>
          <w:rStyle w:val="38"/>
          <w:rFonts w:hint="default" w:asciiTheme="minorEastAsia" w:hAnsiTheme="minorEastAsia" w:eastAsiaTheme="minorEastAsia" w:cstheme="minorEastAsia"/>
          <w:color w:val="auto"/>
          <w:sz w:val="28"/>
          <w:szCs w:val="28"/>
          <w:highlight w:val="none"/>
          <w:lang w:val="zh-TW" w:eastAsia="zh-TW"/>
        </w:rPr>
      </w:pPr>
      <w:r>
        <w:rPr>
          <w:rStyle w:val="38"/>
          <w:rFonts w:asciiTheme="minorEastAsia" w:hAnsiTheme="minorEastAsia" w:eastAsiaTheme="minorEastAsia" w:cstheme="minorEastAsia"/>
          <w:color w:val="auto"/>
          <w:sz w:val="28"/>
          <w:szCs w:val="28"/>
          <w:highlight w:val="none"/>
          <w:lang w:val="zh-TW" w:eastAsia="zh-TW"/>
        </w:rPr>
        <w:t>第十</w:t>
      </w:r>
      <w:r>
        <w:rPr>
          <w:rStyle w:val="38"/>
          <w:rFonts w:hint="eastAsia" w:asciiTheme="minorEastAsia" w:hAnsiTheme="minorEastAsia" w:eastAsiaTheme="minorEastAsia" w:cstheme="minorEastAsia"/>
          <w:color w:val="auto"/>
          <w:sz w:val="28"/>
          <w:szCs w:val="28"/>
          <w:highlight w:val="none"/>
          <w:lang w:val="en-US" w:eastAsia="zh-CN"/>
        </w:rPr>
        <w:t>五</w:t>
      </w:r>
      <w:r>
        <w:rPr>
          <w:rStyle w:val="38"/>
          <w:rFonts w:asciiTheme="minorEastAsia" w:hAnsiTheme="minorEastAsia" w:eastAsiaTheme="minorEastAsia" w:cstheme="minorEastAsia"/>
          <w:color w:val="auto"/>
          <w:sz w:val="28"/>
          <w:szCs w:val="28"/>
          <w:highlight w:val="none"/>
          <w:lang w:val="zh-TW" w:eastAsia="zh-TW"/>
        </w:rPr>
        <w:t>条 其他内容</w:t>
      </w:r>
    </w:p>
    <w:p>
      <w:pPr>
        <w:pStyle w:val="37"/>
        <w:spacing w:line="360" w:lineRule="auto"/>
        <w:ind w:right="29"/>
        <w:rPr>
          <w:rStyle w:val="38"/>
          <w:rFonts w:eastAsiaTheme="minorEastAsia"/>
          <w:color w:val="auto"/>
          <w:sz w:val="28"/>
          <w:szCs w:val="28"/>
          <w:highlight w:val="none"/>
          <w:lang w:val="zh-TW" w:eastAsia="zh-TW"/>
        </w:rPr>
      </w:pPr>
      <w:r>
        <w:rPr>
          <w:rStyle w:val="38"/>
          <w:rFonts w:eastAsiaTheme="minorEastAsia"/>
          <w:color w:val="auto"/>
          <w:sz w:val="28"/>
          <w:szCs w:val="28"/>
          <w:highlight w:val="none"/>
          <w:lang w:val="zh-TW" w:eastAsia="zh-TW"/>
        </w:rPr>
        <w:t>第十</w:t>
      </w:r>
      <w:r>
        <w:rPr>
          <w:rStyle w:val="38"/>
          <w:rFonts w:hint="eastAsia" w:eastAsiaTheme="minorEastAsia"/>
          <w:color w:val="auto"/>
          <w:sz w:val="28"/>
          <w:szCs w:val="28"/>
          <w:highlight w:val="none"/>
          <w:lang w:val="en-US" w:eastAsia="zh-CN"/>
        </w:rPr>
        <w:t>六</w:t>
      </w:r>
      <w:r>
        <w:rPr>
          <w:rStyle w:val="38"/>
          <w:rFonts w:eastAsiaTheme="minorEastAsia"/>
          <w:color w:val="auto"/>
          <w:sz w:val="28"/>
          <w:szCs w:val="28"/>
          <w:highlight w:val="none"/>
          <w:lang w:val="zh-TW" w:eastAsia="zh-TW"/>
        </w:rPr>
        <w:t>条  产品清单</w:t>
      </w:r>
    </w:p>
    <w:p>
      <w:pPr>
        <w:pStyle w:val="37"/>
        <w:spacing w:line="360" w:lineRule="auto"/>
        <w:ind w:right="29"/>
        <w:rPr>
          <w:rStyle w:val="38"/>
          <w:rFonts w:hint="default" w:eastAsiaTheme="minorEastAsia"/>
          <w:color w:val="auto"/>
          <w:sz w:val="28"/>
          <w:szCs w:val="28"/>
          <w:highlight w:val="none"/>
          <w:lang w:val="zh-TW" w:eastAsia="zh-TW"/>
        </w:rPr>
      </w:pPr>
    </w:p>
    <w:p>
      <w:pPr>
        <w:pStyle w:val="37"/>
        <w:spacing w:line="360" w:lineRule="exact"/>
        <w:ind w:right="29"/>
        <w:rPr>
          <w:rStyle w:val="38"/>
          <w:rFonts w:asciiTheme="minorEastAsia" w:hAnsiTheme="minorEastAsia" w:eastAsiaTheme="minorEastAsia" w:cstheme="minorEastAsia"/>
          <w:color w:val="auto"/>
          <w:highlight w:val="none"/>
          <w:lang w:val="zh-TW" w:eastAsia="zh-TW"/>
        </w:rPr>
      </w:pPr>
    </w:p>
    <w:p>
      <w:pPr>
        <w:pStyle w:val="37"/>
        <w:spacing w:line="360" w:lineRule="exact"/>
        <w:ind w:right="29"/>
        <w:rPr>
          <w:rStyle w:val="38"/>
          <w:rFonts w:asciiTheme="minorEastAsia" w:hAnsiTheme="minorEastAsia" w:eastAsiaTheme="minorEastAsia" w:cstheme="minorEastAsia"/>
          <w:color w:val="auto"/>
          <w:highlight w:val="none"/>
          <w:lang w:val="zh-TW" w:eastAsia="zh-TW"/>
        </w:rPr>
      </w:pPr>
    </w:p>
    <w:p>
      <w:pPr>
        <w:pStyle w:val="37"/>
        <w:spacing w:line="360" w:lineRule="exact"/>
        <w:ind w:right="29"/>
        <w:rPr>
          <w:rStyle w:val="38"/>
          <w:rFonts w:asciiTheme="minorEastAsia" w:hAnsiTheme="minorEastAsia" w:eastAsiaTheme="minorEastAsia" w:cstheme="minorEastAsia"/>
          <w:color w:val="auto"/>
          <w:highlight w:val="none"/>
          <w:lang w:val="zh-TW" w:eastAsia="zh-TW"/>
        </w:rPr>
      </w:pPr>
    </w:p>
    <w:p>
      <w:pPr>
        <w:pStyle w:val="37"/>
        <w:spacing w:line="360" w:lineRule="exact"/>
        <w:ind w:right="29"/>
        <w:rPr>
          <w:rStyle w:val="38"/>
          <w:rFonts w:asciiTheme="minorEastAsia" w:hAnsiTheme="minorEastAsia" w:eastAsiaTheme="minorEastAsia" w:cstheme="minorEastAsia"/>
          <w:color w:val="auto"/>
          <w:highlight w:val="none"/>
          <w:lang w:val="zh-TW" w:eastAsia="zh-TW"/>
        </w:rPr>
      </w:pPr>
    </w:p>
    <w:p>
      <w:pPr>
        <w:pStyle w:val="37"/>
        <w:spacing w:line="360" w:lineRule="exact"/>
        <w:ind w:right="29"/>
        <w:rPr>
          <w:rStyle w:val="38"/>
          <w:rFonts w:asciiTheme="minorEastAsia" w:hAnsiTheme="minorEastAsia" w:eastAsiaTheme="minorEastAsia" w:cstheme="minorEastAsia"/>
          <w:color w:val="auto"/>
          <w:highlight w:val="none"/>
          <w:lang w:val="zh-TW" w:eastAsia="zh-TW"/>
        </w:rPr>
      </w:pPr>
    </w:p>
    <w:p>
      <w:pPr>
        <w:pStyle w:val="37"/>
        <w:spacing w:line="360" w:lineRule="exact"/>
        <w:ind w:right="29"/>
        <w:rPr>
          <w:rStyle w:val="38"/>
          <w:rFonts w:asciiTheme="minorEastAsia" w:hAnsiTheme="minorEastAsia" w:eastAsiaTheme="minorEastAsia" w:cstheme="minorEastAsia"/>
          <w:color w:val="auto"/>
          <w:highlight w:val="none"/>
          <w:lang w:val="zh-TW" w:eastAsia="zh-TW"/>
        </w:rPr>
      </w:pPr>
    </w:p>
    <w:p>
      <w:pPr>
        <w:pStyle w:val="37"/>
        <w:spacing w:line="360" w:lineRule="exact"/>
        <w:ind w:right="29"/>
        <w:rPr>
          <w:rStyle w:val="38"/>
          <w:rFonts w:hint="default" w:asciiTheme="minorEastAsia" w:hAnsiTheme="minorEastAsia" w:eastAsiaTheme="minorEastAsia" w:cstheme="minorEastAsia"/>
          <w:color w:val="auto"/>
          <w:kern w:val="144"/>
          <w:highlight w:val="none"/>
          <w:u w:val="single" w:color="050606"/>
          <w:lang w:val="zh-TW"/>
        </w:rPr>
      </w:pPr>
      <w:r>
        <w:rPr>
          <w:rStyle w:val="38"/>
          <w:rFonts w:asciiTheme="minorEastAsia" w:hAnsiTheme="minorEastAsia" w:eastAsiaTheme="minorEastAsia" w:cstheme="minorEastAsia"/>
          <w:color w:val="auto"/>
          <w:highlight w:val="none"/>
          <w:lang w:val="zh-TW" w:eastAsia="zh-TW"/>
        </w:rPr>
        <w:t>甲方：</w:t>
      </w:r>
    </w:p>
    <w:p>
      <w:pPr>
        <w:pStyle w:val="37"/>
        <w:spacing w:line="360" w:lineRule="exact"/>
        <w:ind w:right="29"/>
        <w:rPr>
          <w:rStyle w:val="38"/>
          <w:rFonts w:hint="default" w:asciiTheme="minorEastAsia" w:hAnsiTheme="minorEastAsia" w:eastAsiaTheme="minorEastAsia" w:cstheme="minorEastAsia"/>
          <w:color w:val="auto"/>
          <w:highlight w:val="none"/>
          <w:lang w:val="zh-TW"/>
        </w:rPr>
      </w:pPr>
      <w:r>
        <w:rPr>
          <w:rStyle w:val="38"/>
          <w:rFonts w:asciiTheme="minorEastAsia" w:hAnsiTheme="minorEastAsia" w:eastAsiaTheme="minorEastAsia" w:cstheme="minorEastAsia"/>
          <w:color w:val="auto"/>
          <w:highlight w:val="none"/>
          <w:lang w:val="zh-TW"/>
        </w:rPr>
        <w:t>乙方:</w:t>
      </w:r>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lang w:val="zh-TW" w:eastAsia="zh-TW"/>
        </w:rPr>
        <w:t>依照《中华人民共和国民法典》及其它有关法律、法规等，遵循平等、自愿、公平和诚实信用的原则明确双方的权利、义务，合同双方</w:t>
      </w:r>
      <w:r>
        <w:rPr>
          <w:rStyle w:val="38"/>
          <w:rFonts w:asciiTheme="minorEastAsia" w:hAnsiTheme="minorEastAsia" w:eastAsiaTheme="minorEastAsia" w:cstheme="minorEastAsia"/>
          <w:color w:val="auto"/>
          <w:highlight w:val="none"/>
          <w:lang w:val="zh-TW"/>
        </w:rPr>
        <w:t>就北国商城股份有限</w:t>
      </w:r>
      <w:r>
        <w:rPr>
          <w:rStyle w:val="38"/>
          <w:rFonts w:asciiTheme="minorEastAsia" w:hAnsiTheme="minorEastAsia" w:eastAsiaTheme="minorEastAsia" w:cstheme="minorEastAsia"/>
          <w:color w:val="auto"/>
          <w:highlight w:val="none"/>
          <w:lang w:val="zh-TW" w:eastAsia="zh-TW"/>
        </w:rPr>
        <w:t>公司项目相关事宜经协商达成一致，自愿订立本合同。</w:t>
      </w:r>
    </w:p>
    <w:p>
      <w:pPr>
        <w:pStyle w:val="37"/>
        <w:spacing w:line="360" w:lineRule="exact"/>
        <w:ind w:right="28"/>
        <w:rPr>
          <w:rStyle w:val="38"/>
          <w:rFonts w:hint="default" w:asciiTheme="minorEastAsia" w:hAnsiTheme="minorEastAsia" w:eastAsiaTheme="minorEastAsia" w:cstheme="minorEastAsia"/>
          <w:b/>
          <w:bCs/>
          <w:color w:val="auto"/>
          <w:highlight w:val="none"/>
          <w:lang w:val="zh-TW" w:eastAsia="zh-TW"/>
        </w:rPr>
      </w:pPr>
      <w:r>
        <w:rPr>
          <w:rStyle w:val="38"/>
          <w:rFonts w:asciiTheme="minorEastAsia" w:hAnsiTheme="minorEastAsia" w:eastAsiaTheme="minorEastAsia" w:cstheme="minorEastAsia"/>
          <w:b/>
          <w:bCs/>
          <w:color w:val="auto"/>
          <w:highlight w:val="none"/>
          <w:lang w:val="zh-TW" w:eastAsia="zh-TW"/>
        </w:rPr>
        <w:t>第一条  合同内容</w:t>
      </w:r>
    </w:p>
    <w:p>
      <w:pPr>
        <w:pStyle w:val="37"/>
        <w:spacing w:line="360" w:lineRule="exact"/>
        <w:ind w:right="28" w:firstLine="420"/>
        <w:rPr>
          <w:rStyle w:val="38"/>
          <w:rFonts w:hint="default" w:asciiTheme="minorEastAsia" w:hAnsiTheme="minorEastAsia" w:eastAsiaTheme="minorEastAsia" w:cstheme="minorEastAsia"/>
          <w:color w:val="auto"/>
          <w:highlight w:val="none"/>
        </w:rPr>
      </w:pPr>
      <w:r>
        <w:rPr>
          <w:rStyle w:val="38"/>
          <w:rFonts w:asciiTheme="minorEastAsia" w:hAnsiTheme="minorEastAsia" w:eastAsiaTheme="minorEastAsia" w:cstheme="minorEastAsia"/>
          <w:color w:val="auto"/>
          <w:highlight w:val="none"/>
          <w:lang w:val="zh-TW" w:eastAsia="zh-TW"/>
        </w:rPr>
        <w:t>1.1乙方承担</w:t>
      </w:r>
      <w:r>
        <w:rPr>
          <w:rStyle w:val="38"/>
          <w:rFonts w:asciiTheme="minorEastAsia" w:hAnsiTheme="minorEastAsia" w:eastAsiaTheme="minorEastAsia" w:cstheme="minorEastAsia"/>
          <w:color w:val="auto"/>
          <w:highlight w:val="none"/>
          <w:lang w:val="zh-TW"/>
        </w:rPr>
        <w:t>北国商城股份有限</w:t>
      </w:r>
      <w:r>
        <w:rPr>
          <w:rStyle w:val="38"/>
          <w:rFonts w:asciiTheme="minorEastAsia" w:hAnsiTheme="minorEastAsia" w:eastAsiaTheme="minorEastAsia" w:cstheme="minorEastAsia"/>
          <w:color w:val="auto"/>
          <w:highlight w:val="none"/>
          <w:lang w:val="zh-TW" w:eastAsia="zh-TW"/>
        </w:rPr>
        <w:t>公司</w:t>
      </w:r>
      <w:r>
        <w:rPr>
          <w:rStyle w:val="38"/>
          <w:rFonts w:hint="eastAsia" w:asciiTheme="minorEastAsia" w:hAnsiTheme="minorEastAsia" w:eastAsiaTheme="minorEastAsia" w:cstheme="minorEastAsia"/>
          <w:color w:val="auto"/>
          <w:highlight w:val="none"/>
          <w:lang w:val="zh-TW" w:eastAsia="zh-CN"/>
        </w:rPr>
        <w:t>物流产业园（石家庄）分公司</w:t>
      </w:r>
      <w:r>
        <w:rPr>
          <w:rStyle w:val="38"/>
          <w:rFonts w:hint="eastAsia" w:asciiTheme="minorEastAsia" w:hAnsiTheme="minorEastAsia" w:eastAsiaTheme="minorEastAsia" w:cstheme="minorEastAsia"/>
          <w:color w:val="auto"/>
          <w:highlight w:val="none"/>
          <w:lang w:val="en-US" w:eastAsia="zh-CN"/>
        </w:rPr>
        <w:t>面条内包无纺布采购项目</w:t>
      </w:r>
      <w:r>
        <w:rPr>
          <w:rStyle w:val="38"/>
          <w:rFonts w:asciiTheme="minorEastAsia" w:hAnsiTheme="minorEastAsia" w:eastAsiaTheme="minorEastAsia" w:cstheme="minorEastAsia"/>
          <w:color w:val="auto"/>
          <w:highlight w:val="none"/>
          <w:lang w:val="zh-TW" w:eastAsia="zh-TW"/>
        </w:rPr>
        <w:t>等工作。</w:t>
      </w:r>
    </w:p>
    <w:p>
      <w:pPr>
        <w:pStyle w:val="37"/>
        <w:spacing w:line="360" w:lineRule="exact"/>
        <w:ind w:right="28" w:firstLine="420"/>
        <w:rPr>
          <w:rStyle w:val="38"/>
          <w:rFonts w:hint="default" w:asciiTheme="minorEastAsia" w:hAnsiTheme="minorEastAsia" w:eastAsiaTheme="minorEastAsia" w:cstheme="minorEastAsia"/>
          <w:color w:val="auto"/>
          <w:highlight w:val="none"/>
          <w:u w:val="single"/>
          <w:lang w:val="zh-TW" w:eastAsia="zh-TW"/>
        </w:rPr>
      </w:pPr>
      <w:r>
        <w:rPr>
          <w:rStyle w:val="38"/>
          <w:rFonts w:asciiTheme="minorEastAsia" w:hAnsiTheme="minorEastAsia" w:eastAsiaTheme="minorEastAsia" w:cstheme="minorEastAsia"/>
          <w:color w:val="auto"/>
          <w:highlight w:val="none"/>
          <w:lang w:val="zh-TW" w:eastAsia="zh-TW"/>
        </w:rPr>
        <w:t>1.2项目地点：</w:t>
      </w:r>
      <w:r>
        <w:rPr>
          <w:rStyle w:val="38"/>
          <w:rFonts w:hint="eastAsia" w:asciiTheme="minorEastAsia" w:hAnsiTheme="minorEastAsia" w:eastAsiaTheme="minorEastAsia" w:cstheme="minorEastAsia"/>
          <w:color w:val="auto"/>
          <w:highlight w:val="none"/>
          <w:lang w:val="en-US" w:eastAsia="zh-CN"/>
        </w:rPr>
        <w:t>石家庄经济技术开发区三峡路23号</w:t>
      </w:r>
      <w:r>
        <w:rPr>
          <w:rStyle w:val="38"/>
          <w:rFonts w:asciiTheme="minorEastAsia" w:hAnsiTheme="minorEastAsia" w:eastAsiaTheme="minorEastAsia" w:cstheme="minorEastAsia"/>
          <w:color w:val="auto"/>
          <w:highlight w:val="none"/>
          <w:lang w:val="zh-TW" w:eastAsia="zh-TW"/>
        </w:rPr>
        <w:t>。</w:t>
      </w:r>
    </w:p>
    <w:p>
      <w:pPr>
        <w:pStyle w:val="37"/>
        <w:spacing w:line="360" w:lineRule="exact"/>
        <w:ind w:right="28"/>
        <w:rPr>
          <w:rStyle w:val="38"/>
          <w:rFonts w:hint="default" w:asciiTheme="minorEastAsia" w:hAnsiTheme="minorEastAsia" w:eastAsiaTheme="minorEastAsia" w:cstheme="minorEastAsia"/>
          <w:b/>
          <w:bCs/>
          <w:color w:val="auto"/>
          <w:highlight w:val="none"/>
          <w:lang w:val="zh-TW" w:eastAsia="zh-TW"/>
        </w:rPr>
      </w:pPr>
      <w:r>
        <w:rPr>
          <w:rStyle w:val="38"/>
          <w:rFonts w:asciiTheme="minorEastAsia" w:hAnsiTheme="minorEastAsia" w:eastAsiaTheme="minorEastAsia" w:cstheme="minorEastAsia"/>
          <w:b/>
          <w:bCs/>
          <w:color w:val="auto"/>
          <w:highlight w:val="none"/>
          <w:u w:color="050606"/>
          <w:lang w:val="zh-TW" w:eastAsia="zh-TW"/>
        </w:rPr>
        <w:t>第二条 合同</w:t>
      </w:r>
      <w:r>
        <w:rPr>
          <w:rStyle w:val="38"/>
          <w:rFonts w:asciiTheme="minorEastAsia" w:hAnsiTheme="minorEastAsia" w:eastAsiaTheme="minorEastAsia" w:cstheme="minorEastAsia"/>
          <w:b/>
          <w:bCs/>
          <w:color w:val="auto"/>
          <w:highlight w:val="none"/>
          <w:lang w:val="zh-TW" w:eastAsia="zh-TW"/>
        </w:rPr>
        <w:t>范围</w:t>
      </w:r>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rPr>
      </w:pPr>
      <w:r>
        <w:rPr>
          <w:rStyle w:val="38"/>
          <w:rFonts w:asciiTheme="minorEastAsia" w:hAnsiTheme="minorEastAsia" w:eastAsiaTheme="minorEastAsia" w:cstheme="minorEastAsia"/>
          <w:color w:val="auto"/>
          <w:highlight w:val="none"/>
          <w:lang w:val="zh-TW" w:eastAsia="zh-TW"/>
        </w:rPr>
        <w:t>2.1负责合同约定物品的供应并运输至甲方</w:t>
      </w:r>
      <w:r>
        <w:rPr>
          <w:rStyle w:val="38"/>
          <w:rFonts w:hint="eastAsia" w:asciiTheme="minorEastAsia" w:hAnsiTheme="minorEastAsia" w:eastAsiaTheme="minorEastAsia" w:cstheme="minorEastAsia"/>
          <w:color w:val="auto"/>
          <w:highlight w:val="none"/>
          <w:lang w:val="en-US" w:eastAsia="zh-CN"/>
        </w:rPr>
        <w:t>仓库</w:t>
      </w:r>
      <w:r>
        <w:rPr>
          <w:rStyle w:val="38"/>
          <w:rFonts w:asciiTheme="minorEastAsia" w:hAnsiTheme="minorEastAsia" w:eastAsiaTheme="minorEastAsia" w:cstheme="minorEastAsia"/>
          <w:color w:val="auto"/>
          <w:highlight w:val="none"/>
          <w:lang w:val="zh-TW"/>
        </w:rPr>
        <w:t>。</w:t>
      </w:r>
    </w:p>
    <w:p>
      <w:pPr>
        <w:pStyle w:val="37"/>
        <w:spacing w:line="360" w:lineRule="exact"/>
        <w:ind w:right="28"/>
        <w:jc w:val="left"/>
        <w:rPr>
          <w:rStyle w:val="38"/>
          <w:rFonts w:asciiTheme="minorEastAsia" w:hAnsiTheme="minorEastAsia" w:eastAsiaTheme="minorEastAsia" w:cstheme="minorEastAsia"/>
          <w:b/>
          <w:bCs/>
          <w:color w:val="auto"/>
          <w:highlight w:val="none"/>
          <w:u w:color="050606"/>
          <w:lang w:val="zh-TW"/>
        </w:rPr>
      </w:pPr>
      <w:r>
        <w:rPr>
          <w:rStyle w:val="38"/>
          <w:rFonts w:asciiTheme="minorEastAsia" w:hAnsiTheme="minorEastAsia" w:eastAsiaTheme="minorEastAsia" w:cstheme="minorEastAsia"/>
          <w:b/>
          <w:bCs/>
          <w:color w:val="auto"/>
          <w:highlight w:val="none"/>
          <w:u w:color="050606"/>
          <w:lang w:val="zh-TW" w:eastAsia="zh-TW"/>
        </w:rPr>
        <w:t xml:space="preserve">第三条 </w:t>
      </w:r>
      <w:r>
        <w:rPr>
          <w:rStyle w:val="38"/>
          <w:rFonts w:asciiTheme="minorEastAsia" w:hAnsiTheme="minorEastAsia" w:eastAsiaTheme="minorEastAsia" w:cstheme="minorEastAsia"/>
          <w:b/>
          <w:bCs/>
          <w:color w:val="auto"/>
          <w:highlight w:val="none"/>
          <w:u w:color="050606"/>
          <w:lang w:val="zh-TW"/>
        </w:rPr>
        <w:t>供货日期</w:t>
      </w:r>
    </w:p>
    <w:p>
      <w:pPr>
        <w:pStyle w:val="37"/>
        <w:spacing w:line="360" w:lineRule="exact"/>
        <w:ind w:right="28" w:firstLine="420"/>
        <w:rPr>
          <w:rStyle w:val="38"/>
          <w:rFonts w:hint="eastAsia" w:asciiTheme="minorEastAsia" w:hAnsiTheme="minorEastAsia" w:eastAsiaTheme="minorEastAsia" w:cstheme="minorEastAsia"/>
          <w:color w:val="auto"/>
          <w:szCs w:val="22"/>
          <w:highlight w:val="none"/>
          <w:lang w:val="en-US" w:eastAsia="zh-CN"/>
        </w:rPr>
      </w:pPr>
      <w:r>
        <w:rPr>
          <w:rStyle w:val="38"/>
          <w:rFonts w:hint="eastAsia" w:asciiTheme="minorEastAsia" w:hAnsiTheme="minorEastAsia" w:eastAsiaTheme="minorEastAsia" w:cstheme="minorEastAsia"/>
          <w:color w:val="auto"/>
          <w:szCs w:val="22"/>
          <w:highlight w:val="none"/>
          <w:lang w:val="en-US" w:eastAsia="zh-CN"/>
        </w:rPr>
        <w:t>合同签订日至2024年12月31日。</w:t>
      </w:r>
    </w:p>
    <w:p>
      <w:pPr>
        <w:pStyle w:val="37"/>
        <w:spacing w:line="360" w:lineRule="exact"/>
        <w:ind w:right="28" w:firstLine="420"/>
        <w:rPr>
          <w:rStyle w:val="38"/>
          <w:rFonts w:hint="default" w:asciiTheme="minorEastAsia" w:hAnsiTheme="minorEastAsia" w:eastAsiaTheme="minorEastAsia" w:cstheme="minorEastAsia"/>
          <w:color w:val="auto"/>
          <w:szCs w:val="22"/>
          <w:highlight w:val="none"/>
          <w:lang w:val="en-US" w:eastAsia="zh-CN"/>
        </w:rPr>
      </w:pPr>
      <w:r>
        <w:rPr>
          <w:rStyle w:val="38"/>
          <w:rFonts w:hint="eastAsia" w:asciiTheme="minorEastAsia" w:hAnsiTheme="minorEastAsia" w:eastAsiaTheme="minorEastAsia" w:cstheme="minorEastAsia"/>
          <w:color w:val="auto"/>
          <w:szCs w:val="22"/>
          <w:highlight w:val="none"/>
          <w:lang w:val="en-US" w:eastAsia="zh-CN"/>
        </w:rPr>
        <w:t>甲方每次订货后七个自然日内到货。</w:t>
      </w:r>
    </w:p>
    <w:p>
      <w:pPr>
        <w:pStyle w:val="37"/>
        <w:spacing w:line="360" w:lineRule="exact"/>
        <w:ind w:right="28"/>
        <w:rPr>
          <w:rStyle w:val="38"/>
          <w:rFonts w:hint="default" w:asciiTheme="minorEastAsia" w:hAnsiTheme="minorEastAsia" w:eastAsiaTheme="minorEastAsia" w:cstheme="minorEastAsia"/>
          <w:b/>
          <w:bCs/>
          <w:color w:val="auto"/>
          <w:highlight w:val="none"/>
          <w:lang w:val="zh-TW" w:eastAsia="zh-TW"/>
        </w:rPr>
      </w:pPr>
      <w:r>
        <w:rPr>
          <w:rStyle w:val="38"/>
          <w:rFonts w:asciiTheme="minorEastAsia" w:hAnsiTheme="minorEastAsia" w:eastAsiaTheme="minorEastAsia" w:cstheme="minorEastAsia"/>
          <w:b/>
          <w:bCs/>
          <w:color w:val="auto"/>
          <w:highlight w:val="none"/>
          <w:u w:color="050606"/>
          <w:lang w:val="zh-TW" w:eastAsia="zh-TW"/>
        </w:rPr>
        <w:t>第四条 合同价款</w:t>
      </w:r>
    </w:p>
    <w:p>
      <w:pPr>
        <w:pStyle w:val="37"/>
        <w:spacing w:line="360" w:lineRule="exact"/>
        <w:ind w:right="29" w:firstLine="420"/>
        <w:rPr>
          <w:rStyle w:val="38"/>
          <w:rFonts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lang w:val="zh-TW" w:eastAsia="zh-TW"/>
        </w:rPr>
        <w:t>4.1合同</w:t>
      </w:r>
      <w:r>
        <w:rPr>
          <w:rStyle w:val="38"/>
          <w:rFonts w:hint="eastAsia" w:asciiTheme="minorEastAsia" w:hAnsiTheme="minorEastAsia" w:eastAsiaTheme="minorEastAsia" w:cstheme="minorEastAsia"/>
          <w:color w:val="auto"/>
          <w:highlight w:val="none"/>
          <w:lang w:val="en-US" w:eastAsia="zh-CN"/>
        </w:rPr>
        <w:t>单价</w:t>
      </w:r>
      <w:r>
        <w:rPr>
          <w:rStyle w:val="38"/>
          <w:rFonts w:asciiTheme="minorEastAsia" w:hAnsiTheme="minorEastAsia" w:eastAsiaTheme="minorEastAsia" w:cstheme="minorEastAsia"/>
          <w:color w:val="auto"/>
          <w:highlight w:val="none"/>
          <w:lang w:val="zh-TW" w:eastAsia="zh-TW"/>
        </w:rPr>
        <w:t>包含</w:t>
      </w:r>
      <w:r>
        <w:rPr>
          <w:rStyle w:val="38"/>
          <w:rFonts w:hint="eastAsia" w:asciiTheme="minorEastAsia" w:hAnsiTheme="minorEastAsia" w:eastAsiaTheme="minorEastAsia" w:cstheme="minorEastAsia"/>
          <w:color w:val="auto"/>
          <w:highlight w:val="none"/>
          <w:lang w:val="en-US" w:eastAsia="zh-CN"/>
        </w:rPr>
        <w:t>面条内包无纺布生产、运输、装卸等</w:t>
      </w:r>
      <w:r>
        <w:rPr>
          <w:rStyle w:val="38"/>
          <w:rFonts w:asciiTheme="minorEastAsia" w:hAnsiTheme="minorEastAsia" w:eastAsiaTheme="minorEastAsia" w:cstheme="minorEastAsia"/>
          <w:color w:val="auto"/>
          <w:highlight w:val="none"/>
          <w:lang w:val="zh-TW" w:eastAsia="zh-TW"/>
        </w:rPr>
        <w:t>费用，包括但不限于</w:t>
      </w:r>
      <w:r>
        <w:rPr>
          <w:rStyle w:val="38"/>
          <w:rFonts w:hint="eastAsia" w:asciiTheme="minorEastAsia" w:hAnsiTheme="minorEastAsia" w:eastAsiaTheme="minorEastAsia" w:cstheme="minorEastAsia"/>
          <w:color w:val="auto"/>
          <w:highlight w:val="none"/>
          <w:lang w:val="en-US" w:eastAsia="zh-CN"/>
        </w:rPr>
        <w:t>面条内包无纺布成本</w:t>
      </w:r>
      <w:r>
        <w:rPr>
          <w:rStyle w:val="38"/>
          <w:rFonts w:asciiTheme="minorEastAsia" w:hAnsiTheme="minorEastAsia" w:eastAsiaTheme="minorEastAsia" w:cstheme="minorEastAsia"/>
          <w:color w:val="auto"/>
          <w:highlight w:val="none"/>
        </w:rPr>
        <w:t>价</w:t>
      </w:r>
      <w:r>
        <w:rPr>
          <w:rStyle w:val="38"/>
          <w:rFonts w:asciiTheme="minorEastAsia" w:hAnsiTheme="minorEastAsia" w:eastAsiaTheme="minorEastAsia" w:cstheme="minorEastAsia"/>
          <w:color w:val="auto"/>
          <w:highlight w:val="none"/>
          <w:lang w:val="zh-TW"/>
        </w:rPr>
        <w:t>，</w:t>
      </w:r>
      <w:r>
        <w:rPr>
          <w:rStyle w:val="38"/>
          <w:rFonts w:hint="default" w:asciiTheme="minorEastAsia" w:hAnsiTheme="minorEastAsia" w:eastAsiaTheme="minorEastAsia" w:cstheme="minorEastAsia"/>
          <w:color w:val="auto"/>
          <w:highlight w:val="none"/>
          <w:lang w:val="zh-TW" w:eastAsia="zh-TW"/>
        </w:rPr>
        <w:t>乙方</w:t>
      </w:r>
      <w:r>
        <w:rPr>
          <w:rStyle w:val="38"/>
          <w:rFonts w:asciiTheme="minorEastAsia" w:hAnsiTheme="minorEastAsia" w:eastAsiaTheme="minorEastAsia" w:cstheme="minorEastAsia"/>
          <w:color w:val="auto"/>
          <w:highlight w:val="none"/>
          <w:lang w:val="zh-TW" w:eastAsia="zh-TW"/>
        </w:rPr>
        <w:t>的利润、税金、政策性文件的规定以及原材料涨价等一切风险和费用。</w:t>
      </w:r>
    </w:p>
    <w:p>
      <w:pPr>
        <w:pStyle w:val="37"/>
        <w:spacing w:line="360" w:lineRule="exact"/>
        <w:ind w:right="29" w:firstLine="420"/>
        <w:rPr>
          <w:rStyle w:val="38"/>
          <w:rFonts w:hint="default" w:asciiTheme="minorEastAsia" w:hAnsiTheme="minorEastAsia" w:eastAsiaTheme="minorEastAsia" w:cstheme="minorEastAsia"/>
          <w:color w:val="auto"/>
          <w:highlight w:val="none"/>
        </w:rPr>
      </w:pPr>
      <w:r>
        <w:rPr>
          <w:rStyle w:val="38"/>
          <w:rFonts w:hint="eastAsia" w:asciiTheme="minorEastAsia" w:hAnsiTheme="minorEastAsia" w:eastAsiaTheme="minorEastAsia" w:cstheme="minorEastAsia"/>
          <w:color w:val="auto"/>
          <w:highlight w:val="none"/>
          <w:lang w:val="en-US" w:eastAsia="zh-CN"/>
        </w:rPr>
        <w:t>4.2如确实因无纺布原材料价格上涨导致中标人无法供货，中标人可与投标人协商新增补充协议在原价格上下5%内进行调整。</w:t>
      </w:r>
      <w:r>
        <w:rPr>
          <w:rStyle w:val="38"/>
          <w:rFonts w:asciiTheme="minorEastAsia" w:hAnsiTheme="minorEastAsia" w:eastAsiaTheme="minorEastAsia" w:cstheme="minorEastAsia"/>
          <w:color w:val="auto"/>
          <w:highlight w:val="none"/>
          <w:lang w:val="zh-TW" w:eastAsia="zh-TW"/>
        </w:rPr>
        <w:t>除本合同另有约定外，合同中的固定单价不予调整。</w:t>
      </w:r>
    </w:p>
    <w:p>
      <w:pPr>
        <w:pStyle w:val="37"/>
        <w:spacing w:line="360" w:lineRule="exact"/>
        <w:ind w:firstLine="420"/>
        <w:rPr>
          <w:rStyle w:val="38"/>
          <w:rFonts w:hint="default" w:asciiTheme="minorEastAsia" w:hAnsiTheme="minorEastAsia" w:eastAsiaTheme="minorEastAsia" w:cstheme="minorEastAsia"/>
          <w:color w:val="auto"/>
          <w:highlight w:val="none"/>
          <w:u w:color="050606"/>
          <w:lang w:val="zh-TW" w:eastAsia="zh-TW"/>
        </w:rPr>
      </w:pPr>
      <w:r>
        <w:rPr>
          <w:rStyle w:val="38"/>
          <w:rFonts w:asciiTheme="minorEastAsia" w:hAnsiTheme="minorEastAsia" w:eastAsiaTheme="minorEastAsia" w:cstheme="minorEastAsia"/>
          <w:color w:val="auto"/>
          <w:highlight w:val="none"/>
          <w:u w:color="050606"/>
          <w:lang w:val="zh-TW" w:eastAsia="zh-TW"/>
        </w:rPr>
        <w:t>4.</w:t>
      </w:r>
      <w:r>
        <w:rPr>
          <w:rStyle w:val="38"/>
          <w:rFonts w:hint="eastAsia" w:asciiTheme="minorEastAsia" w:hAnsiTheme="minorEastAsia" w:eastAsiaTheme="minorEastAsia" w:cstheme="minorEastAsia"/>
          <w:color w:val="auto"/>
          <w:highlight w:val="none"/>
          <w:u w:color="050606"/>
          <w:lang w:val="en-US" w:eastAsia="zh-CN"/>
        </w:rPr>
        <w:t>3</w:t>
      </w:r>
      <w:r>
        <w:rPr>
          <w:rStyle w:val="38"/>
          <w:rFonts w:asciiTheme="minorEastAsia" w:hAnsiTheme="minorEastAsia" w:eastAsiaTheme="minorEastAsia" w:cstheme="minorEastAsia"/>
          <w:color w:val="auto"/>
          <w:highlight w:val="none"/>
          <w:u w:color="050606"/>
          <w:lang w:val="zh-TW" w:eastAsia="zh-TW"/>
        </w:rPr>
        <w:t>本合同价款</w:t>
      </w:r>
      <w:r>
        <w:rPr>
          <w:rStyle w:val="38"/>
          <w:rFonts w:asciiTheme="minorEastAsia" w:hAnsiTheme="minorEastAsia" w:eastAsiaTheme="minorEastAsia" w:cstheme="minorEastAsia"/>
          <w:color w:val="auto"/>
          <w:highlight w:val="none"/>
          <w:u w:color="050606"/>
          <w:lang w:val="zh-TW"/>
        </w:rPr>
        <w:t>为含税</w:t>
      </w:r>
      <w:r>
        <w:rPr>
          <w:rStyle w:val="38"/>
          <w:rFonts w:hint="eastAsia" w:asciiTheme="minorEastAsia" w:hAnsiTheme="minorEastAsia" w:eastAsiaTheme="minorEastAsia" w:cstheme="minorEastAsia"/>
          <w:color w:val="auto"/>
          <w:highlight w:val="none"/>
          <w:u w:color="050606"/>
          <w:lang w:val="en-US" w:eastAsia="zh-CN"/>
        </w:rPr>
        <w:t>含运费含装卸</w:t>
      </w:r>
      <w:r>
        <w:rPr>
          <w:rStyle w:val="38"/>
          <w:rFonts w:asciiTheme="minorEastAsia" w:hAnsiTheme="minorEastAsia" w:eastAsiaTheme="minorEastAsia" w:cstheme="minorEastAsia"/>
          <w:color w:val="auto"/>
          <w:highlight w:val="none"/>
          <w:u w:color="050606"/>
          <w:lang w:val="zh-TW"/>
        </w:rPr>
        <w:t>价格</w:t>
      </w:r>
      <w:r>
        <w:rPr>
          <w:rStyle w:val="38"/>
          <w:rFonts w:hint="eastAsia" w:asciiTheme="minorEastAsia" w:hAnsiTheme="minorEastAsia" w:eastAsiaTheme="minorEastAsia" w:cstheme="minorEastAsia"/>
          <w:color w:val="auto"/>
          <w:highlight w:val="none"/>
          <w:u w:color="050606"/>
          <w:lang w:val="zh-TW" w:eastAsia="zh-CN"/>
        </w:rPr>
        <w:t>，</w:t>
      </w:r>
      <w:r>
        <w:rPr>
          <w:rStyle w:val="38"/>
          <w:rFonts w:hint="eastAsia" w:asciiTheme="minorEastAsia" w:hAnsiTheme="minorEastAsia" w:eastAsiaTheme="minorEastAsia" w:cstheme="minorEastAsia"/>
          <w:color w:val="auto"/>
          <w:highlight w:val="none"/>
          <w:u w:color="050606"/>
          <w:lang w:val="en-US" w:eastAsia="zh-CN"/>
        </w:rPr>
        <w:t>供应商需将合同约定物品送至甲方库房</w:t>
      </w:r>
      <w:r>
        <w:rPr>
          <w:rStyle w:val="38"/>
          <w:rFonts w:asciiTheme="minorEastAsia" w:hAnsiTheme="minorEastAsia" w:eastAsiaTheme="minorEastAsia" w:cstheme="minorEastAsia"/>
          <w:color w:val="auto"/>
          <w:highlight w:val="none"/>
          <w:u w:color="050606"/>
          <w:lang w:val="zh-TW" w:eastAsia="zh-TW"/>
        </w:rPr>
        <w:t>。</w:t>
      </w:r>
    </w:p>
    <w:p>
      <w:pPr>
        <w:pStyle w:val="37"/>
        <w:spacing w:line="360" w:lineRule="exact"/>
        <w:ind w:firstLine="420"/>
        <w:rPr>
          <w:rStyle w:val="38"/>
          <w:rFonts w:hint="default" w:asciiTheme="minorEastAsia" w:hAnsiTheme="minorEastAsia" w:eastAsiaTheme="minorEastAsia" w:cstheme="minorEastAsia"/>
          <w:color w:val="auto"/>
          <w:highlight w:val="none"/>
          <w:u w:color="050606"/>
        </w:rPr>
      </w:pPr>
      <w:r>
        <w:rPr>
          <w:rStyle w:val="38"/>
          <w:rFonts w:asciiTheme="minorEastAsia" w:hAnsiTheme="minorEastAsia" w:eastAsiaTheme="minorEastAsia" w:cstheme="minorEastAsia"/>
          <w:color w:val="auto"/>
          <w:highlight w:val="none"/>
          <w:u w:color="050606"/>
        </w:rPr>
        <w:t>4.</w:t>
      </w:r>
      <w:r>
        <w:rPr>
          <w:rStyle w:val="38"/>
          <w:rFonts w:hint="eastAsia" w:asciiTheme="minorEastAsia" w:hAnsiTheme="minorEastAsia" w:eastAsiaTheme="minorEastAsia" w:cstheme="minorEastAsia"/>
          <w:color w:val="auto"/>
          <w:highlight w:val="none"/>
          <w:u w:color="050606"/>
          <w:lang w:val="en-US" w:eastAsia="zh-CN"/>
        </w:rPr>
        <w:t>4</w:t>
      </w:r>
      <w:r>
        <w:rPr>
          <w:rStyle w:val="38"/>
          <w:rFonts w:asciiTheme="minorEastAsia" w:hAnsiTheme="minorEastAsia" w:eastAsiaTheme="minorEastAsia" w:cstheme="minorEastAsia"/>
          <w:color w:val="auto"/>
          <w:highlight w:val="none"/>
          <w:u w:color="050606"/>
        </w:rPr>
        <w:t>本合同为多次供货合同</w:t>
      </w:r>
      <w:r>
        <w:rPr>
          <w:rStyle w:val="38"/>
          <w:rFonts w:hint="eastAsia" w:asciiTheme="minorEastAsia" w:hAnsiTheme="minorEastAsia" w:eastAsiaTheme="minorEastAsia" w:cstheme="minorEastAsia"/>
          <w:color w:val="auto"/>
          <w:highlight w:val="none"/>
          <w:u w:color="050606"/>
          <w:lang w:eastAsia="zh-CN"/>
        </w:rPr>
        <w:t>，</w:t>
      </w:r>
      <w:r>
        <w:rPr>
          <w:rStyle w:val="38"/>
          <w:rFonts w:asciiTheme="minorEastAsia" w:hAnsiTheme="minorEastAsia" w:eastAsiaTheme="minorEastAsia" w:cstheme="minorEastAsia"/>
          <w:bCs/>
          <w:color w:val="auto"/>
          <w:highlight w:val="none"/>
          <w:u w:color="050606"/>
        </w:rPr>
        <w:t>价款依据采购清单中的货品单价，合同期内遵循多次采购据实结算为原则，单批采购单批结算</w:t>
      </w:r>
      <w:r>
        <w:rPr>
          <w:rStyle w:val="38"/>
          <w:rFonts w:asciiTheme="minorEastAsia" w:hAnsiTheme="minorEastAsia" w:eastAsiaTheme="minorEastAsia" w:cstheme="minorEastAsia"/>
          <w:color w:val="auto"/>
          <w:highlight w:val="none"/>
          <w:u w:color="050606"/>
        </w:rPr>
        <w:t>。</w:t>
      </w:r>
    </w:p>
    <w:p>
      <w:pPr>
        <w:pStyle w:val="37"/>
        <w:outlineLvl w:val="0"/>
        <w:rPr>
          <w:rStyle w:val="38"/>
          <w:rFonts w:hint="default" w:asciiTheme="minorEastAsia" w:hAnsiTheme="minorEastAsia" w:eastAsiaTheme="minorEastAsia" w:cstheme="minorEastAsia"/>
          <w:b/>
          <w:bCs/>
          <w:color w:val="auto"/>
          <w:highlight w:val="none"/>
          <w:u w:color="050606"/>
          <w:lang w:val="zh-TW" w:eastAsia="zh-TW"/>
        </w:rPr>
      </w:pPr>
      <w:bookmarkStart w:id="115" w:name="_Toc30250"/>
      <w:bookmarkStart w:id="116" w:name="_Toc23019"/>
      <w:bookmarkStart w:id="117" w:name="_Toc24545"/>
      <w:bookmarkStart w:id="118" w:name="_Toc2889"/>
      <w:r>
        <w:rPr>
          <w:rStyle w:val="38"/>
          <w:rFonts w:asciiTheme="minorEastAsia" w:hAnsiTheme="minorEastAsia" w:eastAsiaTheme="minorEastAsia" w:cstheme="minorEastAsia"/>
          <w:b/>
          <w:bCs/>
          <w:color w:val="auto"/>
          <w:highlight w:val="none"/>
          <w:u w:color="050606"/>
          <w:lang w:val="zh-TW" w:eastAsia="zh-TW"/>
        </w:rPr>
        <w:t>第五条 付款方式</w:t>
      </w:r>
      <w:bookmarkEnd w:id="115"/>
      <w:bookmarkEnd w:id="116"/>
      <w:bookmarkEnd w:id="117"/>
      <w:bookmarkEnd w:id="118"/>
    </w:p>
    <w:p>
      <w:pPr>
        <w:pStyle w:val="8"/>
        <w:spacing w:line="240" w:lineRule="auto"/>
        <w:ind w:right="29"/>
        <w:rPr>
          <w:rStyle w:val="38"/>
          <w:rFonts w:asciiTheme="minorEastAsia" w:hAnsiTheme="minorEastAsia" w:eastAsiaTheme="minorEastAsia" w:cstheme="minorEastAsia"/>
          <w:color w:val="auto"/>
          <w:sz w:val="21"/>
          <w:szCs w:val="21"/>
          <w:highlight w:val="none"/>
          <w:lang w:val="zh-TW" w:eastAsia="zh-TW"/>
        </w:rPr>
      </w:pPr>
      <w:r>
        <w:rPr>
          <w:rStyle w:val="38"/>
          <w:rFonts w:hint="eastAsia" w:asciiTheme="minorEastAsia" w:hAnsiTheme="minorEastAsia" w:eastAsiaTheme="minorEastAsia" w:cstheme="minorEastAsia"/>
          <w:color w:val="auto"/>
          <w:sz w:val="21"/>
          <w:szCs w:val="21"/>
          <w:highlight w:val="none"/>
          <w:u w:color="050606"/>
          <w:lang w:val="zh-TW" w:eastAsia="zh-TW"/>
        </w:rPr>
        <w:t>5.1付款方式</w:t>
      </w:r>
      <w:r>
        <w:rPr>
          <w:rStyle w:val="38"/>
          <w:rFonts w:hint="eastAsia" w:asciiTheme="minorEastAsia" w:hAnsiTheme="minorEastAsia" w:eastAsiaTheme="minorEastAsia" w:cstheme="minorEastAsia"/>
          <w:color w:val="auto"/>
          <w:sz w:val="21"/>
          <w:szCs w:val="21"/>
          <w:highlight w:val="none"/>
          <w:lang w:val="zh-TW" w:eastAsia="zh-TW"/>
        </w:rPr>
        <w:t>：</w:t>
      </w:r>
    </w:p>
    <w:p>
      <w:pPr>
        <w:pStyle w:val="37"/>
        <w:spacing w:line="360" w:lineRule="exact"/>
        <w:ind w:firstLine="420"/>
        <w:rPr>
          <w:rStyle w:val="38"/>
          <w:rFonts w:hint="default" w:asciiTheme="minorEastAsia" w:hAnsiTheme="minorEastAsia" w:eastAsiaTheme="minorEastAsia" w:cstheme="minorEastAsia"/>
          <w:color w:val="auto"/>
          <w:highlight w:val="none"/>
          <w:u w:color="050606"/>
          <w:lang w:val="en-US" w:eastAsia="zh-CN"/>
        </w:rPr>
      </w:pPr>
      <w:r>
        <w:rPr>
          <w:rStyle w:val="38"/>
          <w:rFonts w:hint="eastAsia" w:asciiTheme="minorEastAsia" w:hAnsiTheme="minorEastAsia" w:eastAsiaTheme="minorEastAsia" w:cstheme="minorEastAsia"/>
          <w:color w:val="auto"/>
          <w:highlight w:val="none"/>
          <w:u w:color="050606"/>
          <w:lang w:val="en-US" w:eastAsia="zh-CN"/>
        </w:rPr>
        <w:t>月结每月15号对账，对账后中标人开具增值税专用发票，招标人收到发票后10日内对货款进行结算。</w:t>
      </w:r>
    </w:p>
    <w:p>
      <w:pPr>
        <w:pStyle w:val="37"/>
        <w:spacing w:line="360" w:lineRule="exact"/>
        <w:ind w:right="28" w:firstLine="420"/>
        <w:rPr>
          <w:rStyle w:val="38"/>
          <w:rFonts w:asciiTheme="minorEastAsia" w:hAnsiTheme="minorEastAsia" w:eastAsiaTheme="minorEastAsia" w:cstheme="minorEastAsia"/>
          <w:color w:val="auto"/>
          <w:highlight w:val="none"/>
          <w:lang w:val="zh-TW"/>
        </w:rPr>
      </w:pPr>
      <w:r>
        <w:rPr>
          <w:rStyle w:val="38"/>
          <w:rFonts w:asciiTheme="minorEastAsia" w:hAnsiTheme="minorEastAsia" w:eastAsiaTheme="minorEastAsia" w:cstheme="minorEastAsia"/>
          <w:color w:val="auto"/>
          <w:highlight w:val="none"/>
          <w:lang w:val="zh-TW" w:eastAsia="zh-TW"/>
        </w:rPr>
        <w:t>5.2</w:t>
      </w:r>
      <w:r>
        <w:rPr>
          <w:rStyle w:val="38"/>
          <w:rFonts w:asciiTheme="minorEastAsia" w:hAnsiTheme="minorEastAsia" w:eastAsiaTheme="minorEastAsia" w:cstheme="minorEastAsia"/>
          <w:color w:val="auto"/>
          <w:highlight w:val="none"/>
        </w:rPr>
        <w:t>甲方支付合同价款前，</w:t>
      </w:r>
      <w:r>
        <w:rPr>
          <w:rStyle w:val="38"/>
          <w:rFonts w:asciiTheme="minorEastAsia" w:hAnsiTheme="minorEastAsia" w:eastAsiaTheme="minorEastAsia" w:cstheme="minorEastAsia"/>
          <w:color w:val="auto"/>
          <w:highlight w:val="none"/>
          <w:lang w:val="zh-TW"/>
        </w:rPr>
        <w:t>乙方应先按甲方要求开具</w:t>
      </w:r>
      <w:r>
        <w:rPr>
          <w:rStyle w:val="38"/>
          <w:rFonts w:asciiTheme="minorEastAsia" w:hAnsiTheme="minorEastAsia" w:eastAsiaTheme="minorEastAsia" w:cstheme="minorEastAsia"/>
          <w:color w:val="auto"/>
          <w:highlight w:val="none"/>
        </w:rPr>
        <w:t>并提供</w:t>
      </w:r>
      <w:r>
        <w:rPr>
          <w:rStyle w:val="38"/>
          <w:rFonts w:asciiTheme="minorEastAsia" w:hAnsiTheme="minorEastAsia" w:eastAsiaTheme="minorEastAsia" w:cstheme="minorEastAsia"/>
          <w:color w:val="auto"/>
          <w:highlight w:val="none"/>
          <w:lang w:val="zh-TW"/>
        </w:rPr>
        <w:t>合法、有效、全额的正规增值税专用发票，否则，甲方有权顺延付款时间且无需承担任何违约责任。</w:t>
      </w:r>
    </w:p>
    <w:p>
      <w:pPr>
        <w:pStyle w:val="37"/>
        <w:spacing w:line="360" w:lineRule="exact"/>
        <w:ind w:right="28" w:firstLine="420"/>
        <w:rPr>
          <w:rStyle w:val="38"/>
          <w:rFonts w:hint="eastAsia" w:asciiTheme="minorEastAsia" w:hAnsiTheme="minorEastAsia" w:eastAsiaTheme="minorEastAsia" w:cstheme="minorEastAsia"/>
          <w:b w:val="0"/>
          <w:bCs w:val="0"/>
          <w:color w:val="auto"/>
          <w:highlight w:val="none"/>
          <w:lang w:val="en-US" w:eastAsia="zh-CN"/>
        </w:rPr>
      </w:pPr>
      <w:r>
        <w:rPr>
          <w:rStyle w:val="38"/>
          <w:rFonts w:hint="eastAsia" w:asciiTheme="minorEastAsia" w:hAnsiTheme="minorEastAsia" w:eastAsiaTheme="minorEastAsia" w:cstheme="minorEastAsia"/>
          <w:b w:val="0"/>
          <w:bCs w:val="0"/>
          <w:color w:val="auto"/>
          <w:highlight w:val="none"/>
          <w:lang w:val="en-US" w:eastAsia="zh-CN"/>
        </w:rPr>
        <w:t>5.3甲方指定开票信息：</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30"/>
        </w:rPr>
      </w:pPr>
      <w:r>
        <w:rPr>
          <w:rFonts w:hint="eastAsia" w:asciiTheme="minorEastAsia" w:hAnsiTheme="minorEastAsia" w:eastAsiaTheme="minorEastAsia"/>
          <w:szCs w:val="30"/>
        </w:rPr>
        <w:t>（1）名</w:t>
      </w:r>
      <w:r>
        <w:rPr>
          <w:rFonts w:hint="eastAsia" w:asciiTheme="minorEastAsia" w:hAnsiTheme="minorEastAsia"/>
          <w:szCs w:val="30"/>
        </w:rPr>
        <w:t xml:space="preserve"> </w:t>
      </w:r>
      <w:r>
        <w:rPr>
          <w:rFonts w:hint="eastAsia" w:asciiTheme="minorEastAsia" w:hAnsiTheme="minorEastAsia" w:eastAsiaTheme="minorEastAsia"/>
          <w:szCs w:val="30"/>
        </w:rPr>
        <w:t>称：北国商城股份有限公司物流产业园（石家庄）分公司</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30"/>
        </w:rPr>
      </w:pPr>
      <w:r>
        <w:rPr>
          <w:rFonts w:hint="eastAsia" w:asciiTheme="minorEastAsia" w:hAnsiTheme="minorEastAsia" w:eastAsiaTheme="minorEastAsia"/>
          <w:szCs w:val="30"/>
        </w:rPr>
        <w:t>（2）纳税人识别号：91130182MA08J9QT5B</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szCs w:val="30"/>
        </w:rPr>
      </w:pPr>
      <w:r>
        <w:rPr>
          <w:rFonts w:hint="eastAsia" w:asciiTheme="minorEastAsia" w:hAnsiTheme="minorEastAsia"/>
          <w:szCs w:val="30"/>
        </w:rPr>
        <w:t>（3）地址：</w:t>
      </w:r>
      <w:r>
        <w:rPr>
          <w:rFonts w:hint="eastAsia" w:asciiTheme="minorEastAsia" w:hAnsiTheme="minorEastAsia" w:eastAsiaTheme="minorEastAsia"/>
          <w:szCs w:val="30"/>
        </w:rPr>
        <w:t>河北省石家庄经济技术开发区三峡路23号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30"/>
        </w:rPr>
      </w:pPr>
      <w:r>
        <w:rPr>
          <w:rFonts w:hint="eastAsia" w:asciiTheme="minorEastAsia" w:hAnsiTheme="minorEastAsia" w:eastAsiaTheme="minorEastAsia"/>
          <w:szCs w:val="30"/>
        </w:rPr>
        <w:t>（4）电话：0311-89937950</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szCs w:val="30"/>
        </w:rPr>
      </w:pPr>
      <w:r>
        <w:rPr>
          <w:rFonts w:hint="eastAsia" w:asciiTheme="minorEastAsia" w:hAnsiTheme="minorEastAsia"/>
          <w:szCs w:val="30"/>
        </w:rPr>
        <w:t>（5）开户行</w:t>
      </w:r>
      <w:r>
        <w:rPr>
          <w:rFonts w:hint="eastAsia" w:asciiTheme="minorEastAsia" w:hAnsiTheme="minorEastAsia" w:eastAsiaTheme="minorEastAsia"/>
          <w:szCs w:val="30"/>
        </w:rPr>
        <w:t>：中国工商银行石家庄长安支行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Style w:val="38"/>
          <w:rFonts w:hint="eastAsia" w:asciiTheme="minorEastAsia" w:hAnsiTheme="minorEastAsia" w:eastAsiaTheme="minorEastAsia" w:cstheme="minorEastAsia"/>
          <w:b/>
          <w:bCs/>
          <w:color w:val="FF0000"/>
          <w:highlight w:val="none"/>
          <w:lang w:val="en-US" w:eastAsia="zh-CN"/>
        </w:rPr>
      </w:pPr>
      <w:r>
        <w:rPr>
          <w:rFonts w:hint="eastAsia" w:asciiTheme="minorEastAsia" w:hAnsiTheme="minorEastAsia" w:eastAsiaTheme="minorEastAsia"/>
          <w:szCs w:val="30"/>
        </w:rPr>
        <w:t>（6）账号</w:t>
      </w:r>
      <w:r>
        <w:rPr>
          <w:rFonts w:hint="eastAsia" w:asciiTheme="minorEastAsia" w:hAnsiTheme="minorEastAsia"/>
          <w:szCs w:val="30"/>
        </w:rPr>
        <w:t>：</w:t>
      </w:r>
      <w:r>
        <w:rPr>
          <w:rFonts w:hint="eastAsia" w:asciiTheme="minorEastAsia" w:hAnsiTheme="minorEastAsia" w:eastAsiaTheme="minorEastAsia"/>
          <w:szCs w:val="30"/>
        </w:rPr>
        <w:t xml:space="preserve"> 0402020409300207535</w:t>
      </w:r>
    </w:p>
    <w:p>
      <w:pPr>
        <w:pStyle w:val="37"/>
        <w:spacing w:line="360" w:lineRule="exact"/>
        <w:ind w:right="28" w:firstLine="420"/>
        <w:rPr>
          <w:rStyle w:val="38"/>
          <w:rFonts w:hint="eastAsia" w:asciiTheme="minorEastAsia" w:hAnsiTheme="minorEastAsia" w:eastAsiaTheme="minorEastAsia" w:cstheme="minorEastAsia"/>
          <w:b w:val="0"/>
          <w:bCs w:val="0"/>
          <w:color w:val="auto"/>
          <w:highlight w:val="none"/>
          <w:lang w:val="en-US" w:eastAsia="zh-CN"/>
        </w:rPr>
      </w:pPr>
      <w:r>
        <w:rPr>
          <w:rStyle w:val="38"/>
          <w:rFonts w:hint="eastAsia" w:asciiTheme="minorEastAsia" w:hAnsiTheme="minorEastAsia" w:eastAsiaTheme="minorEastAsia" w:cstheme="minorEastAsia"/>
          <w:b w:val="0"/>
          <w:bCs w:val="0"/>
          <w:color w:val="auto"/>
          <w:highlight w:val="none"/>
          <w:lang w:val="en-US" w:eastAsia="zh-CN"/>
        </w:rPr>
        <w:t>5.4乙方指定收款账户：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olor w:val="auto"/>
          <w:highlight w:val="none"/>
          <w:lang w:val="en-US" w:eastAsia="zh-CN"/>
        </w:rPr>
      </w:pPr>
      <w:r>
        <w:rPr>
          <w:rFonts w:hint="eastAsia" w:asciiTheme="minorEastAsia" w:hAnsiTheme="minorEastAsia" w:eastAsiaTheme="minorEastAsia"/>
          <w:color w:val="auto"/>
          <w:highlight w:val="none"/>
        </w:rPr>
        <w:t>(</w:t>
      </w:r>
      <w:r>
        <w:rPr>
          <w:rFonts w:asciiTheme="minorEastAsia" w:hAnsiTheme="minorEastAsia" w:eastAsiaTheme="minorEastAsia"/>
          <w:color w:val="auto"/>
          <w:highlight w:val="none"/>
        </w:rPr>
        <w:t>1</w:t>
      </w:r>
      <w:r>
        <w:rPr>
          <w:rFonts w:hint="eastAsia" w:asciiTheme="minorEastAsia" w:hAnsiTheme="minorEastAsia" w:eastAsiaTheme="minorEastAsia"/>
          <w:color w:val="auto"/>
          <w:highlight w:val="none"/>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olor w:val="auto"/>
          <w:highlight w:val="none"/>
          <w:lang w:val="en-US" w:eastAsia="zh-CN"/>
        </w:rPr>
      </w:pPr>
      <w:r>
        <w:rPr>
          <w:rFonts w:hint="eastAsia" w:asciiTheme="minorEastAsia" w:hAnsiTheme="minorEastAsia" w:eastAsiaTheme="minorEastAsia"/>
          <w:color w:val="auto"/>
          <w:highlight w:val="none"/>
        </w:rPr>
        <w:t>(2)</w:t>
      </w:r>
      <w:r>
        <w:rPr>
          <w:rFonts w:asciiTheme="minorEastAsia" w:hAnsiTheme="minorEastAsia" w:eastAsiaTheme="minorEastAsia"/>
          <w:color w:val="auto"/>
          <w:highlight w:val="none"/>
        </w:rPr>
        <w:t xml:space="preserve">开户银行: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olor w:val="auto"/>
          <w:highlight w:val="none"/>
          <w:lang w:eastAsia="zh-CN"/>
        </w:rPr>
      </w:pPr>
      <w:r>
        <w:rPr>
          <w:rFonts w:hint="eastAsia" w:asciiTheme="minorEastAsia" w:hAnsiTheme="minorEastAsia" w:eastAsiaTheme="minorEastAsia"/>
          <w:color w:val="auto"/>
          <w:highlight w:val="none"/>
        </w:rPr>
        <w:t>(3)</w:t>
      </w:r>
      <w:r>
        <w:rPr>
          <w:rFonts w:hint="eastAsia" w:asciiTheme="minorEastAsia" w:hAnsiTheme="minorEastAsia" w:eastAsiaTheme="minorEastAsia"/>
          <w:color w:val="auto"/>
          <w:highlight w:val="none"/>
          <w:lang w:eastAsia="zh-CN"/>
        </w:rPr>
        <w:t>联行号：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Style w:val="38"/>
          <w:rFonts w:hint="default" w:asciiTheme="minorEastAsia" w:hAnsiTheme="minorEastAsia" w:eastAsiaTheme="minorEastAsia" w:cstheme="minorEastAsia"/>
          <w:color w:val="auto"/>
          <w:highlight w:val="none"/>
          <w:lang w:val="zh-TW"/>
        </w:rPr>
      </w:pPr>
      <w:r>
        <w:rPr>
          <w:rFonts w:hint="eastAsia" w:asciiTheme="minorEastAsia" w:hAnsiTheme="minorEastAsia" w:eastAsiaTheme="minorEastAsia"/>
          <w:highlight w:val="none"/>
        </w:rPr>
        <w:t>(</w:t>
      </w:r>
      <w:r>
        <w:rPr>
          <w:rFonts w:hint="eastAsia" w:asciiTheme="minorEastAsia" w:hAnsiTheme="minorEastAsia" w:eastAsiaTheme="minorEastAsia"/>
          <w:highlight w:val="none"/>
          <w:lang w:val="en-US" w:eastAsia="zh-CN"/>
        </w:rPr>
        <w:t>4</w:t>
      </w:r>
      <w:r>
        <w:rPr>
          <w:rFonts w:hint="eastAsia" w:asciiTheme="minorEastAsia" w:hAnsiTheme="minorEastAsia" w:eastAsiaTheme="minorEastAsia"/>
          <w:highlight w:val="none"/>
        </w:rPr>
        <w:t>)账号</w:t>
      </w:r>
      <w:r>
        <w:rPr>
          <w:rFonts w:asciiTheme="minorEastAsia" w:hAnsiTheme="minorEastAsia" w:eastAsiaTheme="minorEastAsia"/>
          <w:highlight w:val="none"/>
        </w:rPr>
        <w:t>:</w:t>
      </w:r>
    </w:p>
    <w:p>
      <w:pPr>
        <w:pStyle w:val="37"/>
        <w:spacing w:line="360" w:lineRule="exact"/>
        <w:outlineLvl w:val="0"/>
        <w:rPr>
          <w:rStyle w:val="38"/>
          <w:rFonts w:hint="default" w:asciiTheme="minorEastAsia" w:hAnsiTheme="minorEastAsia" w:eastAsiaTheme="minorEastAsia" w:cstheme="minorEastAsia"/>
          <w:b/>
          <w:bCs/>
          <w:color w:val="auto"/>
          <w:highlight w:val="none"/>
          <w:u w:color="050606"/>
          <w:lang w:val="zh-TW" w:eastAsia="zh-TW"/>
        </w:rPr>
      </w:pPr>
      <w:bookmarkStart w:id="119" w:name="_Toc19629"/>
      <w:bookmarkStart w:id="120" w:name="_Toc23704"/>
      <w:bookmarkStart w:id="121" w:name="_Toc4762"/>
      <w:bookmarkStart w:id="122" w:name="_Toc9751"/>
      <w:r>
        <w:rPr>
          <w:rStyle w:val="38"/>
          <w:rFonts w:asciiTheme="minorEastAsia" w:hAnsiTheme="minorEastAsia" w:eastAsiaTheme="minorEastAsia" w:cstheme="minorEastAsia"/>
          <w:b/>
          <w:bCs/>
          <w:color w:val="auto"/>
          <w:highlight w:val="none"/>
          <w:u w:color="050606"/>
          <w:lang w:val="zh-TW" w:eastAsia="zh-TW"/>
        </w:rPr>
        <w:t>第六条 甲方权利和义务</w:t>
      </w:r>
      <w:bookmarkEnd w:id="119"/>
      <w:bookmarkEnd w:id="120"/>
      <w:bookmarkEnd w:id="121"/>
      <w:bookmarkEnd w:id="122"/>
    </w:p>
    <w:p>
      <w:pPr>
        <w:pStyle w:val="37"/>
        <w:spacing w:line="360" w:lineRule="exact"/>
        <w:ind w:firstLine="420"/>
        <w:rPr>
          <w:rStyle w:val="38"/>
          <w:rFonts w:hint="default" w:asciiTheme="minorEastAsia" w:hAnsiTheme="minorEastAsia" w:eastAsiaTheme="minorEastAsia" w:cstheme="minorEastAsia"/>
          <w:color w:val="auto"/>
          <w:highlight w:val="none"/>
          <w:u w:color="050606"/>
          <w:lang w:val="zh-TW" w:eastAsia="zh-TW"/>
        </w:rPr>
      </w:pPr>
      <w:r>
        <w:rPr>
          <w:rStyle w:val="38"/>
          <w:rFonts w:asciiTheme="minorEastAsia" w:hAnsiTheme="minorEastAsia" w:eastAsiaTheme="minorEastAsia" w:cstheme="minorEastAsia"/>
          <w:color w:val="auto"/>
          <w:highlight w:val="none"/>
          <w:lang w:val="zh-TW" w:eastAsia="zh-TW"/>
        </w:rPr>
        <w:t>6.1甲方有权及时掌握乙方</w:t>
      </w:r>
      <w:r>
        <w:rPr>
          <w:rStyle w:val="38"/>
          <w:rFonts w:hint="eastAsia" w:asciiTheme="minorEastAsia" w:hAnsiTheme="minorEastAsia" w:eastAsiaTheme="minorEastAsia" w:cstheme="minorEastAsia"/>
          <w:color w:val="auto"/>
          <w:highlight w:val="none"/>
          <w:lang w:val="en-US" w:eastAsia="zh-CN"/>
        </w:rPr>
        <w:t>生产</w:t>
      </w:r>
      <w:r>
        <w:rPr>
          <w:rStyle w:val="38"/>
          <w:rFonts w:asciiTheme="minorEastAsia" w:hAnsiTheme="minorEastAsia" w:eastAsiaTheme="minorEastAsia" w:cstheme="minorEastAsia"/>
          <w:color w:val="auto"/>
          <w:highlight w:val="none"/>
          <w:lang w:val="zh-TW" w:eastAsia="zh-TW"/>
        </w:rPr>
        <w:t>与供货进度情况。</w:t>
      </w:r>
    </w:p>
    <w:p>
      <w:pPr>
        <w:pStyle w:val="37"/>
        <w:spacing w:line="360" w:lineRule="exact"/>
        <w:ind w:right="29" w:firstLine="420"/>
        <w:rPr>
          <w:rStyle w:val="38"/>
          <w:rFonts w:hint="default" w:asciiTheme="minorEastAsia" w:hAnsiTheme="minorEastAsia" w:eastAsiaTheme="minorEastAsia" w:cstheme="minorEastAsia"/>
          <w:color w:val="auto"/>
          <w:highlight w:val="none"/>
          <w:u w:color="050606"/>
          <w:lang w:val="zh-TW"/>
        </w:rPr>
      </w:pPr>
      <w:r>
        <w:rPr>
          <w:rStyle w:val="38"/>
          <w:rFonts w:asciiTheme="minorEastAsia" w:hAnsiTheme="minorEastAsia" w:eastAsiaTheme="minorEastAsia" w:cstheme="minorEastAsia"/>
          <w:color w:val="auto"/>
          <w:highlight w:val="none"/>
          <w:u w:color="050606"/>
          <w:lang w:val="zh-TW"/>
        </w:rPr>
        <w:t>6.</w:t>
      </w:r>
      <w:r>
        <w:rPr>
          <w:rStyle w:val="38"/>
          <w:rFonts w:hint="eastAsia" w:asciiTheme="minorEastAsia" w:hAnsiTheme="minorEastAsia" w:eastAsiaTheme="minorEastAsia" w:cstheme="minorEastAsia"/>
          <w:color w:val="auto"/>
          <w:highlight w:val="none"/>
          <w:u w:color="050606"/>
          <w:lang w:val="en-US" w:eastAsia="zh-CN"/>
        </w:rPr>
        <w:t>2</w:t>
      </w:r>
      <w:r>
        <w:rPr>
          <w:rStyle w:val="38"/>
          <w:rFonts w:asciiTheme="minorEastAsia" w:hAnsiTheme="minorEastAsia" w:eastAsiaTheme="minorEastAsia" w:cstheme="minorEastAsia"/>
          <w:color w:val="auto"/>
          <w:highlight w:val="none"/>
          <w:u w:color="050606"/>
          <w:lang w:val="zh-TW"/>
        </w:rPr>
        <w:t>甲方应当按合同约定付款。</w:t>
      </w:r>
    </w:p>
    <w:p>
      <w:pPr>
        <w:pStyle w:val="37"/>
        <w:spacing w:line="360" w:lineRule="exact"/>
        <w:outlineLvl w:val="0"/>
        <w:rPr>
          <w:rStyle w:val="38"/>
          <w:rFonts w:hint="default" w:asciiTheme="minorEastAsia" w:hAnsiTheme="minorEastAsia" w:eastAsiaTheme="minorEastAsia" w:cstheme="minorEastAsia"/>
          <w:color w:val="auto"/>
          <w:highlight w:val="none"/>
          <w:u w:color="050606"/>
          <w:lang w:val="zh-TW" w:eastAsia="zh-TW"/>
        </w:rPr>
      </w:pPr>
      <w:bookmarkStart w:id="123" w:name="_Toc24128"/>
      <w:bookmarkStart w:id="124" w:name="_Toc25208"/>
      <w:bookmarkStart w:id="125" w:name="_Toc8606"/>
      <w:bookmarkStart w:id="126" w:name="_Toc2538"/>
      <w:r>
        <w:rPr>
          <w:rStyle w:val="38"/>
          <w:rFonts w:asciiTheme="minorEastAsia" w:hAnsiTheme="minorEastAsia" w:eastAsiaTheme="minorEastAsia" w:cstheme="minorEastAsia"/>
          <w:b/>
          <w:bCs/>
          <w:color w:val="auto"/>
          <w:highlight w:val="none"/>
          <w:u w:color="050606"/>
          <w:lang w:val="zh-TW" w:eastAsia="zh-TW"/>
        </w:rPr>
        <w:t>第七条 乙方权利和义务</w:t>
      </w:r>
      <w:bookmarkEnd w:id="123"/>
      <w:bookmarkEnd w:id="124"/>
      <w:bookmarkEnd w:id="125"/>
      <w:bookmarkEnd w:id="126"/>
    </w:p>
    <w:p>
      <w:pPr>
        <w:pStyle w:val="37"/>
        <w:spacing w:line="360" w:lineRule="exact"/>
        <w:ind w:right="28" w:firstLine="420"/>
        <w:rPr>
          <w:rStyle w:val="38"/>
          <w:rFonts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lang w:val="zh-TW" w:eastAsia="zh-TW"/>
        </w:rPr>
        <w:t>7.1乙方必须保证所提供的产品</w:t>
      </w:r>
      <w:r>
        <w:rPr>
          <w:rStyle w:val="38"/>
          <w:rFonts w:hint="eastAsia" w:asciiTheme="minorEastAsia" w:hAnsiTheme="minorEastAsia" w:eastAsiaTheme="minorEastAsia" w:cstheme="minorEastAsia"/>
          <w:color w:val="auto"/>
          <w:highlight w:val="none"/>
          <w:lang w:val="en-US" w:eastAsia="zh-CN"/>
        </w:rPr>
        <w:t>为食品级且能够提供检验报告等其他相关资质</w:t>
      </w:r>
      <w:r>
        <w:rPr>
          <w:rStyle w:val="38"/>
          <w:rFonts w:asciiTheme="minorEastAsia" w:hAnsiTheme="minorEastAsia" w:eastAsiaTheme="minorEastAsia" w:cstheme="minorEastAsia"/>
          <w:color w:val="auto"/>
          <w:highlight w:val="none"/>
          <w:lang w:val="zh-TW"/>
        </w:rPr>
        <w:t>符合本合同</w:t>
      </w:r>
      <w:r>
        <w:rPr>
          <w:rStyle w:val="38"/>
          <w:rFonts w:asciiTheme="minorEastAsia" w:hAnsiTheme="minorEastAsia" w:eastAsiaTheme="minorEastAsia" w:cstheme="minorEastAsia"/>
          <w:color w:val="auto"/>
          <w:highlight w:val="none"/>
        </w:rPr>
        <w:t>约定</w:t>
      </w:r>
      <w:r>
        <w:rPr>
          <w:rStyle w:val="38"/>
          <w:rFonts w:asciiTheme="minorEastAsia" w:hAnsiTheme="minorEastAsia" w:eastAsiaTheme="minorEastAsia" w:cstheme="minorEastAsia"/>
          <w:color w:val="auto"/>
          <w:highlight w:val="none"/>
          <w:lang w:val="zh-TW"/>
        </w:rPr>
        <w:t>和/或招投标文件的</w:t>
      </w:r>
      <w:r>
        <w:rPr>
          <w:rStyle w:val="38"/>
          <w:rFonts w:asciiTheme="minorEastAsia" w:hAnsiTheme="minorEastAsia" w:eastAsiaTheme="minorEastAsia" w:cstheme="minorEastAsia"/>
          <w:color w:val="auto"/>
          <w:highlight w:val="none"/>
        </w:rPr>
        <w:t>要求及承诺</w:t>
      </w:r>
      <w:r>
        <w:rPr>
          <w:rStyle w:val="38"/>
          <w:rFonts w:asciiTheme="minorEastAsia" w:hAnsiTheme="minorEastAsia" w:eastAsiaTheme="minorEastAsia" w:cstheme="minorEastAsia"/>
          <w:color w:val="auto"/>
          <w:highlight w:val="none"/>
          <w:lang w:val="zh-TW" w:eastAsia="zh-TW"/>
        </w:rPr>
        <w:t>。</w:t>
      </w:r>
    </w:p>
    <w:p>
      <w:pPr>
        <w:pStyle w:val="37"/>
        <w:spacing w:line="360" w:lineRule="exact"/>
        <w:ind w:right="28" w:firstLine="420"/>
        <w:rPr>
          <w:rStyle w:val="38"/>
          <w:rFonts w:hint="default" w:asciiTheme="minorEastAsia" w:hAnsiTheme="minorEastAsia" w:eastAsiaTheme="minorEastAsia" w:cstheme="minorEastAsia"/>
          <w:color w:val="auto"/>
          <w:highlight w:val="none"/>
          <w:lang w:val="en-US" w:eastAsia="zh-CN"/>
        </w:rPr>
      </w:pPr>
      <w:r>
        <w:rPr>
          <w:rStyle w:val="38"/>
          <w:rFonts w:hint="eastAsia" w:asciiTheme="minorEastAsia" w:hAnsiTheme="minorEastAsia" w:eastAsiaTheme="minorEastAsia" w:cstheme="minorEastAsia"/>
          <w:color w:val="auto"/>
          <w:highlight w:val="none"/>
          <w:lang w:val="en-US" w:eastAsia="zh-CN"/>
        </w:rPr>
        <w:t>7.2</w:t>
      </w:r>
      <w:r>
        <w:rPr>
          <w:rStyle w:val="38"/>
          <w:rFonts w:asciiTheme="minorEastAsia" w:hAnsiTheme="minorEastAsia" w:eastAsiaTheme="minorEastAsia" w:cstheme="minorEastAsia"/>
          <w:color w:val="auto"/>
          <w:highlight w:val="none"/>
          <w:lang w:val="zh-TW" w:eastAsia="zh-TW"/>
        </w:rPr>
        <w:t>乙方必须保证所提供的产品</w:t>
      </w:r>
      <w:r>
        <w:rPr>
          <w:rStyle w:val="38"/>
          <w:rFonts w:hint="eastAsia" w:asciiTheme="minorEastAsia" w:hAnsiTheme="minorEastAsia" w:eastAsiaTheme="minorEastAsia" w:cstheme="minorEastAsia"/>
          <w:color w:val="auto"/>
          <w:highlight w:val="none"/>
          <w:lang w:val="en-US" w:eastAsia="zh-CN"/>
        </w:rPr>
        <w:t>生产车间符合食品级要求，产品无异味、无异物。</w:t>
      </w:r>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lang w:val="zh-TW" w:eastAsia="zh-TW"/>
        </w:rPr>
        <w:t>7.2乙方必须服从甲方管理，</w:t>
      </w:r>
      <w:r>
        <w:rPr>
          <w:rStyle w:val="38"/>
          <w:rFonts w:asciiTheme="minorEastAsia" w:hAnsiTheme="minorEastAsia" w:eastAsiaTheme="minorEastAsia" w:cstheme="minorEastAsia"/>
          <w:color w:val="auto"/>
          <w:highlight w:val="none"/>
          <w:lang w:val="zh-TW"/>
        </w:rPr>
        <w:t>按甲方要求</w:t>
      </w:r>
      <w:r>
        <w:rPr>
          <w:rStyle w:val="38"/>
          <w:rFonts w:asciiTheme="minorEastAsia" w:hAnsiTheme="minorEastAsia" w:eastAsiaTheme="minorEastAsia" w:cstheme="minorEastAsia"/>
          <w:color w:val="auto"/>
          <w:highlight w:val="none"/>
          <w:lang w:val="zh-TW" w:eastAsia="zh-TW"/>
        </w:rPr>
        <w:t>合理安排时间、进度，做好配合工作。</w:t>
      </w:r>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lang w:val="zh-TW" w:eastAsia="zh-TW"/>
        </w:rPr>
        <w:t>7.3乙方应严格按安全规章制度执行，由于乙方原因及其工作人员造成的一切损失（包括但不限于给</w:t>
      </w:r>
      <w:r>
        <w:rPr>
          <w:rStyle w:val="38"/>
          <w:rFonts w:asciiTheme="minorEastAsia" w:hAnsiTheme="minorEastAsia" w:eastAsiaTheme="minorEastAsia" w:cstheme="minorEastAsia"/>
          <w:color w:val="auto"/>
          <w:highlight w:val="none"/>
          <w:lang w:val="zh-TW"/>
        </w:rPr>
        <w:t>甲方</w:t>
      </w:r>
      <w:r>
        <w:rPr>
          <w:rStyle w:val="38"/>
          <w:rFonts w:asciiTheme="minorEastAsia" w:hAnsiTheme="minorEastAsia" w:eastAsiaTheme="minorEastAsia" w:cstheme="minorEastAsia"/>
          <w:color w:val="auto"/>
          <w:highlight w:val="none"/>
        </w:rPr>
        <w:t>和/或</w:t>
      </w:r>
      <w:r>
        <w:rPr>
          <w:rStyle w:val="38"/>
          <w:rFonts w:asciiTheme="minorEastAsia" w:hAnsiTheme="minorEastAsia" w:eastAsiaTheme="minorEastAsia" w:cstheme="minorEastAsia"/>
          <w:color w:val="auto"/>
          <w:highlight w:val="none"/>
          <w:lang w:val="zh-TW" w:eastAsia="zh-TW"/>
        </w:rPr>
        <w:t>第三方造成的人身及财产损失），均由乙方负责，甲方不负任何责任。</w:t>
      </w:r>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lang w:val="zh-TW" w:eastAsia="zh-TW"/>
        </w:rPr>
        <w:t>7.</w:t>
      </w:r>
      <w:r>
        <w:rPr>
          <w:rStyle w:val="38"/>
          <w:rFonts w:hint="eastAsia" w:asciiTheme="minorEastAsia" w:hAnsiTheme="minorEastAsia" w:eastAsiaTheme="minorEastAsia" w:cstheme="minorEastAsia"/>
          <w:color w:val="auto"/>
          <w:highlight w:val="none"/>
          <w:lang w:val="en-US" w:eastAsia="zh-CN"/>
        </w:rPr>
        <w:t>4</w:t>
      </w:r>
      <w:r>
        <w:rPr>
          <w:rStyle w:val="38"/>
          <w:rFonts w:asciiTheme="minorEastAsia" w:hAnsiTheme="minorEastAsia" w:eastAsiaTheme="minorEastAsia" w:cstheme="minorEastAsia"/>
          <w:color w:val="auto"/>
          <w:highlight w:val="none"/>
          <w:lang w:val="zh-TW" w:eastAsia="zh-TW"/>
        </w:rPr>
        <w:t>乙方须保证交付的</w:t>
      </w:r>
      <w:r>
        <w:rPr>
          <w:rStyle w:val="38"/>
          <w:rFonts w:hint="eastAsia" w:asciiTheme="minorEastAsia" w:hAnsiTheme="minorEastAsia" w:eastAsiaTheme="minorEastAsia" w:cstheme="minorEastAsia"/>
          <w:color w:val="auto"/>
          <w:highlight w:val="none"/>
          <w:lang w:val="en-US" w:eastAsia="zh-CN"/>
        </w:rPr>
        <w:t>检测报告</w:t>
      </w:r>
      <w:r>
        <w:rPr>
          <w:rStyle w:val="38"/>
          <w:rFonts w:asciiTheme="minorEastAsia" w:hAnsiTheme="minorEastAsia" w:eastAsiaTheme="minorEastAsia" w:cstheme="minorEastAsia"/>
          <w:color w:val="auto"/>
          <w:highlight w:val="none"/>
          <w:lang w:val="zh-TW" w:eastAsia="zh-TW"/>
        </w:rPr>
        <w:t>符合合同约定的标准以及相关国家、地方与行业标准。存在多个标准的，应保证符合最高标准。</w:t>
      </w:r>
    </w:p>
    <w:p>
      <w:pPr>
        <w:pStyle w:val="37"/>
        <w:spacing w:line="360" w:lineRule="exact"/>
        <w:ind w:right="28" w:firstLine="420"/>
        <w:rPr>
          <w:rStyle w:val="38"/>
          <w:rFonts w:asciiTheme="minorEastAsia" w:hAnsiTheme="minorEastAsia" w:eastAsiaTheme="minorEastAsia" w:cstheme="minorEastAsia"/>
          <w:b/>
          <w:bCs/>
          <w:color w:val="auto"/>
          <w:highlight w:val="none"/>
          <w:u w:color="050606"/>
          <w:lang w:val="zh-TW" w:eastAsia="zh-TW"/>
        </w:rPr>
      </w:pPr>
      <w:r>
        <w:rPr>
          <w:rStyle w:val="38"/>
          <w:rFonts w:asciiTheme="minorEastAsia" w:hAnsiTheme="minorEastAsia" w:eastAsiaTheme="minorEastAsia" w:cstheme="minorEastAsia"/>
          <w:color w:val="auto"/>
          <w:highlight w:val="none"/>
          <w:lang w:val="zh-TW" w:eastAsia="zh-TW"/>
        </w:rPr>
        <w:t>7.</w:t>
      </w:r>
      <w:r>
        <w:rPr>
          <w:rStyle w:val="38"/>
          <w:rFonts w:hint="eastAsia" w:asciiTheme="minorEastAsia" w:hAnsiTheme="minorEastAsia" w:eastAsiaTheme="minorEastAsia" w:cstheme="minorEastAsia"/>
          <w:color w:val="auto"/>
          <w:highlight w:val="none"/>
          <w:lang w:val="en-US" w:eastAsia="zh-CN"/>
        </w:rPr>
        <w:t>5</w:t>
      </w:r>
      <w:r>
        <w:rPr>
          <w:rStyle w:val="38"/>
          <w:rFonts w:asciiTheme="minorEastAsia" w:hAnsiTheme="minorEastAsia" w:eastAsiaTheme="minorEastAsia" w:cstheme="minorEastAsia"/>
          <w:color w:val="auto"/>
          <w:highlight w:val="none"/>
          <w:lang w:val="zh-TW" w:eastAsia="zh-TW"/>
        </w:rPr>
        <w:t>乙方须向甲方提供乙方所供产品的详细资料，包括</w:t>
      </w:r>
      <w:r>
        <w:rPr>
          <w:rStyle w:val="38"/>
          <w:rFonts w:asciiTheme="minorEastAsia" w:hAnsiTheme="minorEastAsia" w:eastAsiaTheme="minorEastAsia" w:cstheme="minorEastAsia"/>
          <w:color w:val="auto"/>
          <w:highlight w:val="none"/>
        </w:rPr>
        <w:t>但不限于</w:t>
      </w:r>
      <w:r>
        <w:rPr>
          <w:rStyle w:val="38"/>
          <w:rFonts w:hint="eastAsia" w:asciiTheme="minorEastAsia" w:hAnsiTheme="minorEastAsia" w:eastAsiaTheme="minorEastAsia" w:cstheme="minorEastAsia"/>
          <w:color w:val="auto"/>
          <w:highlight w:val="none"/>
          <w:lang w:val="en-US" w:eastAsia="zh-CN"/>
        </w:rPr>
        <w:t>营业执照、生产许可证、</w:t>
      </w:r>
      <w:r>
        <w:rPr>
          <w:rStyle w:val="38"/>
          <w:rFonts w:asciiTheme="minorEastAsia" w:hAnsiTheme="minorEastAsia" w:eastAsiaTheme="minorEastAsia" w:cstheme="minorEastAsia"/>
          <w:color w:val="auto"/>
          <w:highlight w:val="none"/>
          <w:lang w:val="zh-TW" w:eastAsia="zh-TW"/>
        </w:rPr>
        <w:t>产品检验报告、图片资料</w:t>
      </w:r>
      <w:r>
        <w:rPr>
          <w:rStyle w:val="38"/>
          <w:rFonts w:asciiTheme="minorEastAsia" w:hAnsiTheme="minorEastAsia" w:eastAsiaTheme="minorEastAsia" w:cstheme="minorEastAsia"/>
          <w:color w:val="auto"/>
          <w:highlight w:val="none"/>
          <w:lang w:val="zh-TW"/>
        </w:rPr>
        <w:t>、合格证</w:t>
      </w:r>
      <w:r>
        <w:rPr>
          <w:rStyle w:val="38"/>
          <w:rFonts w:asciiTheme="minorEastAsia" w:hAnsiTheme="minorEastAsia" w:eastAsiaTheme="minorEastAsia" w:cstheme="minorEastAsia"/>
          <w:color w:val="auto"/>
          <w:highlight w:val="none"/>
          <w:lang w:val="zh-TW" w:eastAsia="zh-TW"/>
        </w:rPr>
        <w:t>等。</w:t>
      </w:r>
      <w:bookmarkStart w:id="127" w:name="_Toc5680"/>
      <w:bookmarkStart w:id="128" w:name="_Toc11025"/>
      <w:bookmarkStart w:id="129" w:name="_Toc9764"/>
    </w:p>
    <w:p>
      <w:pPr>
        <w:pStyle w:val="37"/>
        <w:spacing w:line="360" w:lineRule="exact"/>
        <w:ind w:right="29"/>
        <w:outlineLvl w:val="0"/>
        <w:rPr>
          <w:rStyle w:val="38"/>
          <w:rFonts w:hint="default" w:asciiTheme="minorEastAsia" w:hAnsiTheme="minorEastAsia" w:eastAsiaTheme="minorEastAsia" w:cstheme="minorEastAsia"/>
          <w:b/>
          <w:bCs/>
          <w:color w:val="auto"/>
          <w:highlight w:val="none"/>
          <w:u w:color="050606"/>
          <w:lang w:val="zh-TW" w:eastAsia="zh-TW"/>
        </w:rPr>
      </w:pPr>
      <w:bookmarkStart w:id="130" w:name="_Toc20217"/>
      <w:r>
        <w:rPr>
          <w:rStyle w:val="38"/>
          <w:rFonts w:asciiTheme="minorEastAsia" w:hAnsiTheme="minorEastAsia" w:eastAsiaTheme="minorEastAsia" w:cstheme="minorEastAsia"/>
          <w:b/>
          <w:bCs/>
          <w:color w:val="auto"/>
          <w:highlight w:val="none"/>
          <w:u w:color="050606"/>
          <w:lang w:val="zh-TW" w:eastAsia="zh-TW"/>
        </w:rPr>
        <w:t xml:space="preserve">第八条 </w:t>
      </w:r>
      <w:r>
        <w:rPr>
          <w:rStyle w:val="38"/>
          <w:rFonts w:hint="eastAsia" w:asciiTheme="minorEastAsia" w:hAnsiTheme="minorEastAsia" w:eastAsiaTheme="minorEastAsia" w:cstheme="minorEastAsia"/>
          <w:b/>
          <w:bCs/>
          <w:color w:val="auto"/>
          <w:highlight w:val="none"/>
          <w:u w:color="050606"/>
          <w:lang w:val="en-US" w:eastAsia="zh-CN"/>
        </w:rPr>
        <w:t>产品</w:t>
      </w:r>
      <w:r>
        <w:rPr>
          <w:rStyle w:val="38"/>
          <w:rFonts w:asciiTheme="minorEastAsia" w:hAnsiTheme="minorEastAsia" w:eastAsiaTheme="minorEastAsia" w:cstheme="minorEastAsia"/>
          <w:b/>
          <w:bCs/>
          <w:color w:val="auto"/>
          <w:highlight w:val="none"/>
          <w:u w:color="050606"/>
          <w:lang w:val="zh-TW" w:eastAsia="zh-TW"/>
        </w:rPr>
        <w:t>验收</w:t>
      </w:r>
      <w:bookmarkEnd w:id="127"/>
      <w:bookmarkEnd w:id="128"/>
      <w:bookmarkEnd w:id="129"/>
      <w:bookmarkEnd w:id="130"/>
    </w:p>
    <w:p>
      <w:pPr>
        <w:pStyle w:val="37"/>
        <w:spacing w:line="360" w:lineRule="exact"/>
        <w:ind w:right="29" w:firstLine="420"/>
        <w:rPr>
          <w:rStyle w:val="38"/>
          <w:rFonts w:asciiTheme="minorEastAsia" w:hAnsiTheme="minorEastAsia" w:eastAsiaTheme="minorEastAsia" w:cstheme="minorEastAsia"/>
          <w:color w:val="auto"/>
          <w:highlight w:val="none"/>
          <w:lang w:val="zh-TW"/>
        </w:rPr>
      </w:pPr>
      <w:r>
        <w:rPr>
          <w:rStyle w:val="38"/>
          <w:rFonts w:asciiTheme="minorEastAsia" w:hAnsiTheme="minorEastAsia" w:eastAsiaTheme="minorEastAsia" w:cstheme="minorEastAsia"/>
          <w:color w:val="auto"/>
          <w:highlight w:val="none"/>
          <w:lang w:val="zh-TW" w:eastAsia="zh-TW"/>
        </w:rPr>
        <w:t>8.</w:t>
      </w:r>
      <w:r>
        <w:rPr>
          <w:rStyle w:val="38"/>
          <w:rFonts w:asciiTheme="minorEastAsia" w:hAnsiTheme="minorEastAsia" w:eastAsiaTheme="minorEastAsia" w:cstheme="minorEastAsia"/>
          <w:color w:val="auto"/>
          <w:highlight w:val="none"/>
          <w:lang w:val="zh-TW"/>
        </w:rPr>
        <w:t>1</w:t>
      </w:r>
      <w:r>
        <w:rPr>
          <w:rStyle w:val="38"/>
          <w:rFonts w:asciiTheme="minorEastAsia" w:hAnsiTheme="minorEastAsia" w:eastAsiaTheme="minorEastAsia" w:cstheme="minorEastAsia"/>
          <w:color w:val="auto"/>
          <w:highlight w:val="none"/>
          <w:lang w:val="zh-TW" w:eastAsia="zh-TW"/>
        </w:rPr>
        <w:t>所供货物运到项目地，甲方负责</w:t>
      </w:r>
      <w:r>
        <w:rPr>
          <w:rStyle w:val="38"/>
          <w:rFonts w:asciiTheme="minorEastAsia" w:hAnsiTheme="minorEastAsia" w:eastAsiaTheme="minorEastAsia" w:cstheme="minorEastAsia"/>
          <w:color w:val="auto"/>
          <w:highlight w:val="none"/>
          <w:lang w:val="zh-TW"/>
        </w:rPr>
        <w:t>初步</w:t>
      </w:r>
      <w:r>
        <w:rPr>
          <w:rStyle w:val="38"/>
          <w:rFonts w:asciiTheme="minorEastAsia" w:hAnsiTheme="minorEastAsia" w:eastAsiaTheme="minorEastAsia" w:cstheme="minorEastAsia"/>
          <w:color w:val="auto"/>
          <w:highlight w:val="none"/>
          <w:lang w:val="zh-TW" w:eastAsia="zh-TW"/>
        </w:rPr>
        <w:t>验收。</w:t>
      </w:r>
      <w:r>
        <w:rPr>
          <w:rStyle w:val="38"/>
          <w:rFonts w:asciiTheme="minorEastAsia" w:hAnsiTheme="minorEastAsia" w:eastAsiaTheme="minorEastAsia" w:cstheme="minorEastAsia"/>
          <w:color w:val="auto"/>
          <w:highlight w:val="none"/>
          <w:lang w:val="zh-TW"/>
        </w:rPr>
        <w:t>甲方收到</w:t>
      </w:r>
      <w:r>
        <w:rPr>
          <w:rStyle w:val="38"/>
          <w:rFonts w:hint="eastAsia" w:asciiTheme="minorEastAsia" w:hAnsiTheme="minorEastAsia" w:eastAsiaTheme="minorEastAsia" w:cstheme="minorEastAsia"/>
          <w:color w:val="auto"/>
          <w:highlight w:val="none"/>
          <w:lang w:val="en-US" w:eastAsia="zh-CN"/>
        </w:rPr>
        <w:t>货物及相关资质</w:t>
      </w:r>
      <w:r>
        <w:rPr>
          <w:rStyle w:val="38"/>
          <w:rFonts w:asciiTheme="minorEastAsia" w:hAnsiTheme="minorEastAsia" w:eastAsiaTheme="minorEastAsia" w:cstheme="minorEastAsia"/>
          <w:color w:val="auto"/>
          <w:highlight w:val="none"/>
          <w:lang w:val="zh-TW"/>
        </w:rPr>
        <w:t>后10日内有权对数量、质量</w:t>
      </w:r>
      <w:r>
        <w:rPr>
          <w:rStyle w:val="38"/>
          <w:rFonts w:hint="eastAsia" w:asciiTheme="minorEastAsia" w:hAnsiTheme="minorEastAsia" w:eastAsiaTheme="minorEastAsia" w:cstheme="minorEastAsia"/>
          <w:color w:val="auto"/>
          <w:highlight w:val="none"/>
          <w:lang w:val="zh-TW"/>
        </w:rPr>
        <w:t>（包括但不限于克重，异味，破损等问题）</w:t>
      </w:r>
      <w:r>
        <w:rPr>
          <w:rStyle w:val="38"/>
          <w:rFonts w:asciiTheme="minorEastAsia" w:hAnsiTheme="minorEastAsia" w:eastAsiaTheme="minorEastAsia" w:cstheme="minorEastAsia"/>
          <w:color w:val="auto"/>
          <w:highlight w:val="none"/>
          <w:lang w:val="zh-TW"/>
        </w:rPr>
        <w:t>不符合合同要求的产品提出异议，乙方应</w:t>
      </w:r>
      <w:r>
        <w:rPr>
          <w:rStyle w:val="38"/>
          <w:rFonts w:asciiTheme="minorEastAsia" w:hAnsiTheme="minorEastAsia" w:eastAsiaTheme="minorEastAsia" w:cstheme="minorEastAsia"/>
          <w:color w:val="auto"/>
          <w:highlight w:val="none"/>
        </w:rPr>
        <w:t>无条件</w:t>
      </w:r>
      <w:r>
        <w:rPr>
          <w:rStyle w:val="38"/>
          <w:rFonts w:asciiTheme="minorEastAsia" w:hAnsiTheme="minorEastAsia" w:eastAsiaTheme="minorEastAsia" w:cstheme="minorEastAsia"/>
          <w:color w:val="auto"/>
          <w:highlight w:val="none"/>
          <w:lang w:val="zh-TW"/>
        </w:rPr>
        <w:t>予</w:t>
      </w:r>
      <w:r>
        <w:rPr>
          <w:rStyle w:val="38"/>
          <w:rFonts w:asciiTheme="minorEastAsia" w:hAnsiTheme="minorEastAsia" w:eastAsiaTheme="minorEastAsia" w:cstheme="minorEastAsia"/>
          <w:color w:val="auto"/>
          <w:highlight w:val="none"/>
        </w:rPr>
        <w:t>以</w:t>
      </w:r>
      <w:r>
        <w:rPr>
          <w:rStyle w:val="38"/>
          <w:rFonts w:asciiTheme="minorEastAsia" w:hAnsiTheme="minorEastAsia" w:eastAsiaTheme="minorEastAsia" w:cstheme="minorEastAsia"/>
          <w:color w:val="auto"/>
          <w:highlight w:val="none"/>
          <w:lang w:val="zh-TW"/>
        </w:rPr>
        <w:t>解决。</w:t>
      </w:r>
    </w:p>
    <w:p>
      <w:pPr>
        <w:pStyle w:val="37"/>
        <w:spacing w:line="360" w:lineRule="exact"/>
        <w:ind w:right="29" w:firstLine="420"/>
        <w:rPr>
          <w:rStyle w:val="38"/>
          <w:rFonts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lang w:val="zh-TW" w:eastAsia="zh-TW"/>
        </w:rPr>
        <w:t>8.</w:t>
      </w:r>
      <w:r>
        <w:rPr>
          <w:rStyle w:val="38"/>
          <w:rFonts w:hint="eastAsia" w:asciiTheme="minorEastAsia" w:hAnsiTheme="minorEastAsia" w:eastAsiaTheme="minorEastAsia" w:cstheme="minorEastAsia"/>
          <w:color w:val="auto"/>
          <w:highlight w:val="none"/>
          <w:lang w:val="en-US" w:eastAsia="zh-CN"/>
        </w:rPr>
        <w:t>2</w:t>
      </w:r>
      <w:r>
        <w:rPr>
          <w:rStyle w:val="38"/>
          <w:rFonts w:asciiTheme="minorEastAsia" w:hAnsiTheme="minorEastAsia" w:eastAsiaTheme="minorEastAsia" w:cstheme="minorEastAsia"/>
          <w:color w:val="auto"/>
          <w:highlight w:val="none"/>
          <w:lang w:val="zh-TW" w:eastAsia="zh-TW"/>
        </w:rPr>
        <w:t>合同范围内全部</w:t>
      </w:r>
      <w:r>
        <w:rPr>
          <w:rStyle w:val="38"/>
          <w:rFonts w:hint="eastAsia" w:asciiTheme="minorEastAsia" w:hAnsiTheme="minorEastAsia" w:eastAsiaTheme="minorEastAsia" w:cstheme="minorEastAsia"/>
          <w:color w:val="auto"/>
          <w:highlight w:val="none"/>
          <w:lang w:val="en-US" w:eastAsia="zh-CN"/>
        </w:rPr>
        <w:t>产品</w:t>
      </w:r>
      <w:r>
        <w:rPr>
          <w:rStyle w:val="38"/>
          <w:rFonts w:asciiTheme="minorEastAsia" w:hAnsiTheme="minorEastAsia" w:eastAsiaTheme="minorEastAsia" w:cstheme="minorEastAsia"/>
          <w:color w:val="auto"/>
          <w:highlight w:val="none"/>
          <w:lang w:val="zh-TW" w:eastAsia="zh-TW"/>
        </w:rPr>
        <w:t>如在供货后不能达到甲方要求的，乙方须无偿</w:t>
      </w:r>
      <w:r>
        <w:rPr>
          <w:rStyle w:val="38"/>
          <w:rFonts w:hint="eastAsia" w:asciiTheme="minorEastAsia" w:hAnsiTheme="minorEastAsia" w:eastAsiaTheme="minorEastAsia" w:cstheme="minorEastAsia"/>
          <w:color w:val="auto"/>
          <w:highlight w:val="none"/>
          <w:lang w:val="en-US" w:eastAsia="zh-CN"/>
        </w:rPr>
        <w:t>进行退换货</w:t>
      </w:r>
      <w:r>
        <w:rPr>
          <w:rStyle w:val="38"/>
          <w:rFonts w:asciiTheme="minorEastAsia" w:hAnsiTheme="minorEastAsia" w:eastAsiaTheme="minorEastAsia" w:cstheme="minorEastAsia"/>
          <w:color w:val="auto"/>
          <w:highlight w:val="none"/>
          <w:lang w:val="zh-TW" w:eastAsia="zh-TW"/>
        </w:rPr>
        <w:t>，直到满足甲方要求</w:t>
      </w:r>
      <w:r>
        <w:rPr>
          <w:rStyle w:val="38"/>
          <w:rFonts w:asciiTheme="minorEastAsia" w:hAnsiTheme="minorEastAsia" w:eastAsiaTheme="minorEastAsia" w:cstheme="minorEastAsia"/>
          <w:color w:val="auto"/>
          <w:highlight w:val="none"/>
          <w:lang w:val="zh-TW"/>
        </w:rPr>
        <w:t>，乙方还需承担由此造成的甲方一切损失</w:t>
      </w:r>
      <w:r>
        <w:rPr>
          <w:rStyle w:val="38"/>
          <w:rFonts w:asciiTheme="minorEastAsia" w:hAnsiTheme="minorEastAsia" w:eastAsiaTheme="minorEastAsia" w:cstheme="minorEastAsia"/>
          <w:color w:val="auto"/>
          <w:highlight w:val="none"/>
          <w:lang w:val="zh-TW" w:eastAsia="zh-TW"/>
        </w:rPr>
        <w:t>。</w:t>
      </w:r>
    </w:p>
    <w:p>
      <w:pPr>
        <w:pStyle w:val="37"/>
        <w:spacing w:line="360" w:lineRule="exact"/>
        <w:ind w:right="29" w:firstLine="420"/>
        <w:rPr>
          <w:rStyle w:val="38"/>
          <w:rFonts w:hint="eastAsia" w:asciiTheme="minorEastAsia" w:hAnsiTheme="minorEastAsia" w:eastAsiaTheme="minorEastAsia" w:cstheme="minorEastAsia"/>
          <w:color w:val="auto"/>
          <w:highlight w:val="none"/>
          <w:lang w:val="en-US" w:eastAsia="zh-CN"/>
        </w:rPr>
      </w:pPr>
      <w:r>
        <w:rPr>
          <w:rStyle w:val="38"/>
          <w:rFonts w:hint="eastAsia" w:asciiTheme="minorEastAsia" w:hAnsiTheme="minorEastAsia" w:eastAsiaTheme="minorEastAsia" w:cstheme="minorEastAsia"/>
          <w:color w:val="auto"/>
          <w:highlight w:val="none"/>
          <w:lang w:val="en-US" w:eastAsia="zh-CN"/>
        </w:rPr>
        <w:t>8.3甲方验收时乙方需提供包括食品级外检报告及批次检验报告在内的相关资质或其他证明材料。</w:t>
      </w:r>
    </w:p>
    <w:p>
      <w:pPr>
        <w:pStyle w:val="37"/>
        <w:spacing w:line="360" w:lineRule="exact"/>
        <w:ind w:right="29" w:firstLine="420"/>
        <w:rPr>
          <w:rStyle w:val="38"/>
          <w:rFonts w:hint="default" w:asciiTheme="minorEastAsia" w:hAnsiTheme="minorEastAsia" w:eastAsiaTheme="minorEastAsia" w:cstheme="minorEastAsia"/>
          <w:color w:val="auto"/>
          <w:highlight w:val="none"/>
          <w:lang w:val="en-US" w:eastAsia="zh-CN"/>
        </w:rPr>
      </w:pPr>
      <w:r>
        <w:rPr>
          <w:rStyle w:val="38"/>
          <w:rFonts w:hint="eastAsia" w:asciiTheme="minorEastAsia" w:hAnsiTheme="minorEastAsia" w:eastAsiaTheme="minorEastAsia" w:cstheme="minorEastAsia"/>
          <w:color w:val="auto"/>
          <w:highlight w:val="none"/>
          <w:lang w:val="en-US" w:eastAsia="zh-CN"/>
        </w:rPr>
        <w:t>8.4若出现产品无法达到产品验收要求的情况时甲方有权拒收。</w:t>
      </w:r>
    </w:p>
    <w:p>
      <w:pPr>
        <w:pStyle w:val="37"/>
        <w:numPr>
          <w:ilvl w:val="0"/>
          <w:numId w:val="0"/>
        </w:numPr>
        <w:spacing w:line="360" w:lineRule="exact"/>
        <w:outlineLvl w:val="0"/>
        <w:rPr>
          <w:rStyle w:val="38"/>
          <w:rFonts w:hint="default" w:asciiTheme="minorEastAsia" w:hAnsiTheme="minorEastAsia" w:eastAsiaTheme="minorEastAsia" w:cstheme="minorEastAsia"/>
          <w:b/>
          <w:bCs/>
          <w:color w:val="auto"/>
          <w:highlight w:val="none"/>
          <w:u w:color="050606"/>
          <w:lang w:val="zh-TW" w:eastAsia="zh-TW"/>
        </w:rPr>
      </w:pPr>
      <w:bookmarkStart w:id="131" w:name="_Toc18524"/>
      <w:bookmarkStart w:id="132" w:name="_Toc30843"/>
      <w:bookmarkStart w:id="133" w:name="_Toc7814"/>
      <w:bookmarkStart w:id="134" w:name="_Toc9686"/>
      <w:r>
        <w:rPr>
          <w:rStyle w:val="38"/>
          <w:rFonts w:hint="eastAsia" w:asciiTheme="minorEastAsia" w:hAnsiTheme="minorEastAsia" w:eastAsiaTheme="minorEastAsia" w:cstheme="minorEastAsia"/>
          <w:b/>
          <w:bCs/>
          <w:color w:val="auto"/>
          <w:highlight w:val="none"/>
          <w:u w:color="050606"/>
          <w:lang w:val="en-US" w:eastAsia="zh-CN"/>
        </w:rPr>
        <w:t xml:space="preserve">第九条 </w:t>
      </w:r>
      <w:r>
        <w:rPr>
          <w:rStyle w:val="38"/>
          <w:rFonts w:asciiTheme="minorEastAsia" w:hAnsiTheme="minorEastAsia" w:eastAsiaTheme="minorEastAsia" w:cstheme="minorEastAsia"/>
          <w:b/>
          <w:bCs/>
          <w:color w:val="auto"/>
          <w:highlight w:val="none"/>
          <w:u w:color="050606"/>
          <w:lang w:val="zh-TW" w:eastAsia="zh-TW"/>
        </w:rPr>
        <w:t>知识产权</w:t>
      </w:r>
      <w:bookmarkEnd w:id="131"/>
      <w:bookmarkEnd w:id="132"/>
      <w:bookmarkEnd w:id="133"/>
      <w:bookmarkEnd w:id="134"/>
    </w:p>
    <w:p>
      <w:pPr>
        <w:pStyle w:val="37"/>
        <w:spacing w:line="360" w:lineRule="exact"/>
        <w:ind w:firstLine="420" w:firstLineChars="200"/>
        <w:outlineLvl w:val="0"/>
        <w:rPr>
          <w:rStyle w:val="38"/>
          <w:rFonts w:hint="default" w:asciiTheme="minorEastAsia" w:hAnsiTheme="minorEastAsia" w:eastAsiaTheme="minorEastAsia" w:cstheme="minorEastAsia"/>
          <w:color w:val="auto"/>
          <w:highlight w:val="none"/>
          <w:u w:color="050606"/>
          <w:lang w:val="zh-TW"/>
        </w:rPr>
      </w:pPr>
      <w:bookmarkStart w:id="135" w:name="_Toc27374"/>
      <w:bookmarkStart w:id="136" w:name="_Toc4254"/>
      <w:bookmarkStart w:id="137" w:name="_Toc29467"/>
      <w:bookmarkStart w:id="138" w:name="_Toc31159"/>
      <w:r>
        <w:rPr>
          <w:rStyle w:val="38"/>
          <w:rFonts w:hint="eastAsia" w:asciiTheme="minorEastAsia" w:hAnsiTheme="minorEastAsia" w:eastAsiaTheme="minorEastAsia" w:cstheme="minorEastAsia"/>
          <w:color w:val="auto"/>
          <w:highlight w:val="none"/>
          <w:u w:color="050606"/>
          <w:lang w:val="en-US" w:eastAsia="zh-CN"/>
        </w:rPr>
        <w:t>9.1</w:t>
      </w:r>
      <w:r>
        <w:rPr>
          <w:rStyle w:val="38"/>
          <w:rFonts w:asciiTheme="minorEastAsia" w:hAnsiTheme="minorEastAsia" w:eastAsiaTheme="minorEastAsia" w:cstheme="minorEastAsia"/>
          <w:color w:val="auto"/>
          <w:highlight w:val="none"/>
          <w:u w:color="050606"/>
          <w:lang w:val="zh-TW"/>
        </w:rPr>
        <w:t>所有本合同有关条款及内容，</w:t>
      </w:r>
      <w:r>
        <w:rPr>
          <w:rStyle w:val="38"/>
          <w:rFonts w:asciiTheme="minorEastAsia" w:hAnsiTheme="minorEastAsia" w:eastAsiaTheme="minorEastAsia" w:cstheme="minorEastAsia"/>
          <w:color w:val="auto"/>
          <w:highlight w:val="none"/>
          <w:u w:color="050606"/>
          <w:lang w:val="zh-TW" w:eastAsia="zh-TW"/>
        </w:rPr>
        <w:t>属于甲方商业秘密，未经甲方</w:t>
      </w:r>
      <w:r>
        <w:rPr>
          <w:rStyle w:val="38"/>
          <w:rFonts w:asciiTheme="minorEastAsia" w:hAnsiTheme="minorEastAsia" w:eastAsiaTheme="minorEastAsia" w:cstheme="minorEastAsia"/>
          <w:color w:val="auto"/>
          <w:highlight w:val="none"/>
          <w:u w:color="050606"/>
        </w:rPr>
        <w:t>书面</w:t>
      </w:r>
      <w:r>
        <w:rPr>
          <w:rStyle w:val="38"/>
          <w:rFonts w:asciiTheme="minorEastAsia" w:hAnsiTheme="minorEastAsia" w:eastAsiaTheme="minorEastAsia" w:cstheme="minorEastAsia"/>
          <w:color w:val="auto"/>
          <w:highlight w:val="none"/>
          <w:u w:color="050606"/>
          <w:lang w:val="zh-TW" w:eastAsia="zh-TW"/>
        </w:rPr>
        <w:t>同意，乙方不得擅自向任何第三人泄露，如有违约由乙方承担相应责任</w:t>
      </w:r>
      <w:r>
        <w:rPr>
          <w:rStyle w:val="38"/>
          <w:rFonts w:asciiTheme="minorEastAsia" w:hAnsiTheme="minorEastAsia" w:eastAsiaTheme="minorEastAsia" w:cstheme="minorEastAsia"/>
          <w:color w:val="auto"/>
          <w:highlight w:val="none"/>
          <w:u w:color="050606"/>
          <w:lang w:val="zh-TW"/>
        </w:rPr>
        <w:t>，</w:t>
      </w:r>
      <w:r>
        <w:rPr>
          <w:rStyle w:val="38"/>
          <w:rFonts w:asciiTheme="minorEastAsia" w:hAnsiTheme="minorEastAsia" w:eastAsiaTheme="minorEastAsia" w:cstheme="minorEastAsia"/>
          <w:color w:val="auto"/>
          <w:highlight w:val="none"/>
          <w:u w:color="050606"/>
        </w:rPr>
        <w:t>且该等保密义务不因合同的终止而免除</w:t>
      </w:r>
      <w:r>
        <w:rPr>
          <w:rStyle w:val="38"/>
          <w:rFonts w:asciiTheme="minorEastAsia" w:hAnsiTheme="minorEastAsia" w:eastAsiaTheme="minorEastAsia" w:cstheme="minorEastAsia"/>
          <w:color w:val="auto"/>
          <w:highlight w:val="none"/>
          <w:u w:color="050606"/>
          <w:lang w:val="zh-TW" w:eastAsia="zh-TW"/>
        </w:rPr>
        <w:t>。</w:t>
      </w:r>
      <w:bookmarkEnd w:id="135"/>
      <w:bookmarkEnd w:id="136"/>
      <w:bookmarkEnd w:id="137"/>
      <w:bookmarkEnd w:id="138"/>
    </w:p>
    <w:p>
      <w:pPr>
        <w:pStyle w:val="37"/>
        <w:spacing w:line="360" w:lineRule="exact"/>
        <w:ind w:firstLine="420"/>
        <w:rPr>
          <w:rStyle w:val="38"/>
          <w:rFonts w:hint="default" w:asciiTheme="minorEastAsia" w:hAnsiTheme="minorEastAsia" w:eastAsiaTheme="minorEastAsia" w:cstheme="minorEastAsia"/>
          <w:color w:val="auto"/>
          <w:highlight w:val="none"/>
          <w:u w:color="050606"/>
          <w:lang w:val="zh-TW" w:eastAsia="zh-TW"/>
        </w:rPr>
      </w:pPr>
      <w:r>
        <w:rPr>
          <w:rStyle w:val="38"/>
          <w:rFonts w:hint="eastAsia" w:asciiTheme="minorEastAsia" w:hAnsiTheme="minorEastAsia" w:eastAsiaTheme="minorEastAsia" w:cstheme="minorEastAsia"/>
          <w:color w:val="auto"/>
          <w:highlight w:val="none"/>
          <w:u w:color="050606"/>
          <w:lang w:val="en-US" w:eastAsia="zh-CN"/>
        </w:rPr>
        <w:t>9</w:t>
      </w:r>
      <w:r>
        <w:rPr>
          <w:rStyle w:val="38"/>
          <w:rFonts w:asciiTheme="minorEastAsia" w:hAnsiTheme="minorEastAsia" w:eastAsiaTheme="minorEastAsia" w:cstheme="minorEastAsia"/>
          <w:color w:val="auto"/>
          <w:highlight w:val="none"/>
          <w:u w:color="050606"/>
          <w:lang w:val="zh-TW" w:eastAsia="zh-TW"/>
        </w:rPr>
        <w:t>.2乙方就交付的</w:t>
      </w:r>
      <w:r>
        <w:rPr>
          <w:rStyle w:val="38"/>
          <w:rFonts w:hint="eastAsia" w:asciiTheme="minorEastAsia" w:hAnsiTheme="minorEastAsia" w:eastAsiaTheme="minorEastAsia" w:cstheme="minorEastAsia"/>
          <w:color w:val="auto"/>
          <w:highlight w:val="none"/>
          <w:u w:color="050606"/>
          <w:lang w:val="en-US" w:eastAsia="zh-CN"/>
        </w:rPr>
        <w:t>产品</w:t>
      </w:r>
      <w:r>
        <w:rPr>
          <w:rStyle w:val="38"/>
          <w:rFonts w:asciiTheme="minorEastAsia" w:hAnsiTheme="minorEastAsia" w:eastAsiaTheme="minorEastAsia" w:cstheme="minorEastAsia"/>
          <w:color w:val="auto"/>
          <w:highlight w:val="none"/>
          <w:u w:color="050606"/>
          <w:lang w:val="zh-TW" w:eastAsia="zh-TW"/>
        </w:rPr>
        <w:t>，负有保证第三人对该</w:t>
      </w:r>
      <w:r>
        <w:rPr>
          <w:rStyle w:val="38"/>
          <w:rFonts w:asciiTheme="minorEastAsia" w:hAnsiTheme="minorEastAsia" w:eastAsiaTheme="minorEastAsia" w:cstheme="minorEastAsia"/>
          <w:color w:val="auto"/>
          <w:highlight w:val="none"/>
          <w:u w:color="050606"/>
        </w:rPr>
        <w:t>产品</w:t>
      </w:r>
      <w:r>
        <w:rPr>
          <w:rStyle w:val="38"/>
          <w:rFonts w:asciiTheme="minorEastAsia" w:hAnsiTheme="minorEastAsia" w:eastAsiaTheme="minorEastAsia" w:cstheme="minorEastAsia"/>
          <w:color w:val="auto"/>
          <w:highlight w:val="none"/>
          <w:u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38"/>
          <w:rFonts w:asciiTheme="minorEastAsia" w:hAnsiTheme="minorEastAsia" w:eastAsiaTheme="minorEastAsia" w:cstheme="minorEastAsia"/>
          <w:color w:val="auto"/>
          <w:highlight w:val="none"/>
          <w:u w:color="050606"/>
          <w:lang w:val="zh-TW"/>
        </w:rPr>
        <w:t>、</w:t>
      </w:r>
      <w:r>
        <w:rPr>
          <w:rStyle w:val="38"/>
          <w:rFonts w:asciiTheme="minorEastAsia" w:hAnsiTheme="minorEastAsia" w:eastAsiaTheme="minorEastAsia" w:cstheme="minorEastAsia"/>
          <w:color w:val="auto"/>
          <w:highlight w:val="none"/>
          <w:u w:color="050606"/>
        </w:rPr>
        <w:t>律师费</w:t>
      </w:r>
      <w:r>
        <w:rPr>
          <w:rStyle w:val="38"/>
          <w:rFonts w:asciiTheme="minorEastAsia" w:hAnsiTheme="minorEastAsia" w:eastAsiaTheme="minorEastAsia" w:cstheme="minorEastAsia"/>
          <w:color w:val="auto"/>
          <w:highlight w:val="none"/>
          <w:u w:color="050606"/>
          <w:lang w:val="zh-TW" w:eastAsia="zh-TW"/>
        </w:rPr>
        <w:t>和相关的所有费用。</w:t>
      </w:r>
    </w:p>
    <w:p>
      <w:pPr>
        <w:pStyle w:val="37"/>
        <w:numPr>
          <w:ilvl w:val="0"/>
          <w:numId w:val="19"/>
        </w:numPr>
        <w:spacing w:line="360" w:lineRule="exact"/>
        <w:rPr>
          <w:rStyle w:val="38"/>
          <w:rFonts w:hint="default" w:asciiTheme="minorEastAsia" w:hAnsiTheme="minorEastAsia" w:eastAsiaTheme="minorEastAsia" w:cstheme="minorEastAsia"/>
          <w:b/>
          <w:bCs/>
          <w:color w:val="auto"/>
          <w:highlight w:val="none"/>
          <w:u w:color="050606"/>
        </w:rPr>
      </w:pPr>
      <w:r>
        <w:rPr>
          <w:rStyle w:val="38"/>
          <w:rFonts w:asciiTheme="minorEastAsia" w:hAnsiTheme="minorEastAsia" w:eastAsiaTheme="minorEastAsia" w:cstheme="minorEastAsia"/>
          <w:b/>
          <w:bCs/>
          <w:color w:val="auto"/>
          <w:highlight w:val="none"/>
          <w:u w:color="050606"/>
        </w:rPr>
        <w:t>履约保证金</w:t>
      </w:r>
    </w:p>
    <w:p>
      <w:pPr>
        <w:pStyle w:val="37"/>
        <w:spacing w:line="360" w:lineRule="exact"/>
        <w:ind w:firstLine="420"/>
        <w:rPr>
          <w:rStyle w:val="38"/>
          <w:rFonts w:hint="default" w:asciiTheme="minorEastAsia" w:hAnsiTheme="minorEastAsia" w:eastAsiaTheme="minorEastAsia" w:cstheme="minorEastAsia"/>
          <w:color w:val="auto"/>
          <w:szCs w:val="22"/>
          <w:highlight w:val="none"/>
          <w:u w:color="050606"/>
          <w:lang w:val="en-US" w:eastAsia="zh-CN"/>
        </w:rPr>
      </w:pPr>
      <w:r>
        <w:rPr>
          <w:rStyle w:val="38"/>
          <w:rFonts w:hint="eastAsia" w:asciiTheme="minorEastAsia" w:hAnsiTheme="minorEastAsia" w:eastAsiaTheme="minorEastAsia" w:cstheme="minorEastAsia"/>
          <w:color w:val="auto"/>
          <w:szCs w:val="22"/>
          <w:highlight w:val="none"/>
          <w:u w:color="050606"/>
          <w:lang w:val="en-US" w:eastAsia="zh-CN"/>
        </w:rPr>
        <w:t>本合同无履约保证金。</w:t>
      </w:r>
    </w:p>
    <w:p>
      <w:pPr>
        <w:pStyle w:val="37"/>
        <w:spacing w:line="360" w:lineRule="exact"/>
        <w:outlineLvl w:val="0"/>
        <w:rPr>
          <w:rStyle w:val="38"/>
          <w:rFonts w:hint="default" w:asciiTheme="minorEastAsia" w:hAnsiTheme="minorEastAsia" w:eastAsiaTheme="minorEastAsia" w:cstheme="minorEastAsia"/>
          <w:b/>
          <w:bCs/>
          <w:color w:val="auto"/>
          <w:highlight w:val="none"/>
          <w:u w:color="050606"/>
          <w:lang w:val="zh-TW" w:eastAsia="zh-TW"/>
        </w:rPr>
      </w:pPr>
      <w:bookmarkStart w:id="139" w:name="_Toc26894"/>
      <w:bookmarkStart w:id="140" w:name="_Toc4408"/>
      <w:bookmarkStart w:id="141" w:name="_Toc26251"/>
      <w:bookmarkStart w:id="142" w:name="_Toc18688"/>
      <w:r>
        <w:rPr>
          <w:rStyle w:val="38"/>
          <w:rFonts w:asciiTheme="minorEastAsia" w:hAnsiTheme="minorEastAsia" w:eastAsiaTheme="minorEastAsia" w:cstheme="minorEastAsia"/>
          <w:b/>
          <w:bCs/>
          <w:color w:val="auto"/>
          <w:highlight w:val="none"/>
          <w:lang w:val="zh-TW" w:eastAsia="zh-TW"/>
        </w:rPr>
        <w:t>第十</w:t>
      </w:r>
      <w:r>
        <w:rPr>
          <w:rStyle w:val="38"/>
          <w:rFonts w:hint="eastAsia" w:asciiTheme="minorEastAsia" w:hAnsiTheme="minorEastAsia" w:eastAsiaTheme="minorEastAsia" w:cstheme="minorEastAsia"/>
          <w:b/>
          <w:bCs/>
          <w:color w:val="auto"/>
          <w:highlight w:val="none"/>
          <w:lang w:val="en-US" w:eastAsia="zh-CN"/>
        </w:rPr>
        <w:t>一</w:t>
      </w:r>
      <w:r>
        <w:rPr>
          <w:rStyle w:val="38"/>
          <w:rFonts w:asciiTheme="minorEastAsia" w:hAnsiTheme="minorEastAsia" w:eastAsiaTheme="minorEastAsia" w:cstheme="minorEastAsia"/>
          <w:b/>
          <w:bCs/>
          <w:color w:val="auto"/>
          <w:highlight w:val="none"/>
          <w:lang w:val="zh-TW" w:eastAsia="zh-TW"/>
        </w:rPr>
        <w:t>条 违约</w:t>
      </w:r>
      <w:r>
        <w:rPr>
          <w:rStyle w:val="38"/>
          <w:rFonts w:asciiTheme="minorEastAsia" w:hAnsiTheme="minorEastAsia" w:eastAsiaTheme="minorEastAsia" w:cstheme="minorEastAsia"/>
          <w:b/>
          <w:bCs/>
          <w:color w:val="auto"/>
          <w:highlight w:val="none"/>
          <w:u w:color="050606"/>
          <w:lang w:val="zh-TW" w:eastAsia="zh-TW"/>
        </w:rPr>
        <w:t>与索赔</w:t>
      </w:r>
      <w:bookmarkEnd w:id="139"/>
      <w:bookmarkEnd w:id="140"/>
      <w:bookmarkEnd w:id="141"/>
      <w:bookmarkEnd w:id="142"/>
    </w:p>
    <w:p>
      <w:pPr>
        <w:pStyle w:val="37"/>
        <w:spacing w:line="360" w:lineRule="exact"/>
        <w:ind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lang w:val="zh-TW" w:eastAsia="zh-TW"/>
        </w:rPr>
        <w:t>当发生下列情况之一时，视为乙方违约：</w:t>
      </w:r>
    </w:p>
    <w:p>
      <w:pPr>
        <w:pStyle w:val="37"/>
        <w:spacing w:line="360" w:lineRule="exact"/>
        <w:ind w:right="29"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rPr>
        <w:t>1</w:t>
      </w:r>
      <w:r>
        <w:rPr>
          <w:rStyle w:val="38"/>
          <w:rFonts w:hint="eastAsia" w:asciiTheme="minorEastAsia" w:hAnsiTheme="minorEastAsia" w:eastAsiaTheme="minorEastAsia" w:cstheme="minorEastAsia"/>
          <w:color w:val="auto"/>
          <w:highlight w:val="none"/>
          <w:lang w:val="en-US" w:eastAsia="zh-CN"/>
        </w:rPr>
        <w:t>1</w:t>
      </w:r>
      <w:r>
        <w:rPr>
          <w:rStyle w:val="38"/>
          <w:rFonts w:asciiTheme="minorEastAsia" w:hAnsiTheme="minorEastAsia" w:eastAsiaTheme="minorEastAsia" w:cstheme="minorEastAsia"/>
          <w:color w:val="auto"/>
          <w:highlight w:val="none"/>
        </w:rPr>
        <w:t>.</w:t>
      </w:r>
      <w:r>
        <w:rPr>
          <w:rStyle w:val="38"/>
          <w:rFonts w:asciiTheme="minorEastAsia" w:hAnsiTheme="minorEastAsia" w:eastAsiaTheme="minorEastAsia" w:cstheme="minorEastAsia"/>
          <w:color w:val="auto"/>
          <w:highlight w:val="none"/>
          <w:lang w:val="zh-TW" w:eastAsia="zh-TW"/>
        </w:rPr>
        <w:t>1、因乙方原因不能按甲方要求按时</w:t>
      </w:r>
      <w:r>
        <w:rPr>
          <w:rStyle w:val="38"/>
          <w:rFonts w:hint="eastAsia" w:asciiTheme="minorEastAsia" w:hAnsiTheme="minorEastAsia" w:eastAsiaTheme="minorEastAsia" w:cstheme="minorEastAsia"/>
          <w:color w:val="auto"/>
          <w:highlight w:val="none"/>
          <w:lang w:val="en-US" w:eastAsia="zh-CN"/>
        </w:rPr>
        <w:t>完成产品交付</w:t>
      </w:r>
      <w:r>
        <w:rPr>
          <w:rStyle w:val="38"/>
          <w:rFonts w:asciiTheme="minorEastAsia" w:hAnsiTheme="minorEastAsia" w:eastAsiaTheme="minorEastAsia" w:cstheme="minorEastAsia"/>
          <w:color w:val="auto"/>
          <w:highlight w:val="none"/>
          <w:lang w:val="zh-TW" w:eastAsia="zh-TW"/>
        </w:rPr>
        <w:t>的；</w:t>
      </w:r>
    </w:p>
    <w:p>
      <w:pPr>
        <w:pStyle w:val="37"/>
        <w:spacing w:line="360" w:lineRule="exact"/>
        <w:ind w:right="29"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rPr>
        <w:t>1</w:t>
      </w:r>
      <w:r>
        <w:rPr>
          <w:rStyle w:val="38"/>
          <w:rFonts w:hint="eastAsia" w:asciiTheme="minorEastAsia" w:hAnsiTheme="minorEastAsia" w:eastAsiaTheme="minorEastAsia" w:cstheme="minorEastAsia"/>
          <w:color w:val="auto"/>
          <w:highlight w:val="none"/>
          <w:lang w:val="en-US" w:eastAsia="zh-CN"/>
        </w:rPr>
        <w:t>1</w:t>
      </w:r>
      <w:r>
        <w:rPr>
          <w:rStyle w:val="38"/>
          <w:rFonts w:asciiTheme="minorEastAsia" w:hAnsiTheme="minorEastAsia" w:eastAsiaTheme="minorEastAsia" w:cstheme="minorEastAsia"/>
          <w:color w:val="auto"/>
          <w:highlight w:val="none"/>
        </w:rPr>
        <w:t>.</w:t>
      </w:r>
      <w:r>
        <w:rPr>
          <w:rStyle w:val="38"/>
          <w:rFonts w:asciiTheme="minorEastAsia" w:hAnsiTheme="minorEastAsia" w:eastAsiaTheme="minorEastAsia" w:cstheme="minorEastAsia"/>
          <w:color w:val="auto"/>
          <w:highlight w:val="none"/>
          <w:lang w:val="zh-TW" w:eastAsia="zh-TW"/>
        </w:rPr>
        <w:t>2、乙方不得将</w:t>
      </w:r>
      <w:r>
        <w:rPr>
          <w:rStyle w:val="38"/>
          <w:rFonts w:hint="eastAsia" w:asciiTheme="minorEastAsia" w:hAnsiTheme="minorEastAsia" w:eastAsiaTheme="minorEastAsia" w:cstheme="minorEastAsia"/>
          <w:color w:val="auto"/>
          <w:highlight w:val="none"/>
          <w:lang w:val="en-US" w:eastAsia="zh-CN"/>
        </w:rPr>
        <w:t>产品供应</w:t>
      </w:r>
      <w:r>
        <w:rPr>
          <w:rStyle w:val="38"/>
          <w:rFonts w:asciiTheme="minorEastAsia" w:hAnsiTheme="minorEastAsia" w:eastAsiaTheme="minorEastAsia" w:cstheme="minorEastAsia"/>
          <w:color w:val="auto"/>
          <w:highlight w:val="none"/>
          <w:lang w:val="zh-TW" w:eastAsia="zh-TW"/>
        </w:rPr>
        <w:t>转包给他人，否则，乙方将依法承担相应责任，由此给甲方造成的损失由乙方承担，同时甲方有权解除本合同；</w:t>
      </w:r>
    </w:p>
    <w:p>
      <w:pPr>
        <w:pStyle w:val="37"/>
        <w:spacing w:line="360" w:lineRule="exact"/>
        <w:ind w:right="29" w:firstLine="420"/>
        <w:rPr>
          <w:rStyle w:val="38"/>
          <w:rFonts w:hint="default" w:asciiTheme="minorEastAsia" w:hAnsiTheme="minorEastAsia" w:eastAsiaTheme="minorEastAsia" w:cstheme="minorEastAsia"/>
          <w:color w:val="auto"/>
          <w:highlight w:val="none"/>
          <w:lang w:val="zh-TW"/>
        </w:rPr>
      </w:pPr>
      <w:r>
        <w:rPr>
          <w:rStyle w:val="38"/>
          <w:rFonts w:asciiTheme="minorEastAsia" w:hAnsiTheme="minorEastAsia" w:eastAsiaTheme="minorEastAsia" w:cstheme="minorEastAsia"/>
          <w:color w:val="auto"/>
          <w:highlight w:val="none"/>
        </w:rPr>
        <w:t>1</w:t>
      </w:r>
      <w:r>
        <w:rPr>
          <w:rStyle w:val="38"/>
          <w:rFonts w:hint="eastAsia" w:asciiTheme="minorEastAsia" w:hAnsiTheme="minorEastAsia" w:eastAsiaTheme="minorEastAsia" w:cstheme="minorEastAsia"/>
          <w:color w:val="auto"/>
          <w:highlight w:val="none"/>
          <w:lang w:val="en-US" w:eastAsia="zh-CN"/>
        </w:rPr>
        <w:t>1</w:t>
      </w:r>
      <w:r>
        <w:rPr>
          <w:rStyle w:val="38"/>
          <w:rFonts w:asciiTheme="minorEastAsia" w:hAnsiTheme="minorEastAsia" w:eastAsiaTheme="minorEastAsia" w:cstheme="minorEastAsia"/>
          <w:color w:val="auto"/>
          <w:highlight w:val="none"/>
        </w:rPr>
        <w:t>.</w:t>
      </w:r>
      <w:r>
        <w:rPr>
          <w:rStyle w:val="38"/>
          <w:rFonts w:asciiTheme="minorEastAsia" w:hAnsiTheme="minorEastAsia" w:eastAsiaTheme="minorEastAsia" w:cstheme="minorEastAsia"/>
          <w:color w:val="auto"/>
          <w:highlight w:val="none"/>
          <w:lang w:val="zh-TW" w:eastAsia="zh-TW"/>
        </w:rPr>
        <w:t>3、因乙方原因导致合同无法实际履行或者乙方拒绝履行合同，甲方有权解除合同，并</w:t>
      </w:r>
      <w:r>
        <w:rPr>
          <w:rStyle w:val="38"/>
          <w:rFonts w:hint="eastAsia" w:asciiTheme="minorEastAsia" w:hAnsiTheme="minorEastAsia" w:eastAsiaTheme="minorEastAsia" w:cstheme="minorEastAsia"/>
          <w:color w:val="auto"/>
          <w:highlight w:val="none"/>
          <w:lang w:val="en-US" w:eastAsia="zh-CN"/>
        </w:rPr>
        <w:t>由乙方</w:t>
      </w:r>
      <w:r>
        <w:rPr>
          <w:rStyle w:val="38"/>
          <w:rFonts w:asciiTheme="minorEastAsia" w:hAnsiTheme="minorEastAsia" w:eastAsiaTheme="minorEastAsia" w:cstheme="minorEastAsia"/>
          <w:color w:val="auto"/>
          <w:highlight w:val="none"/>
          <w:lang w:val="zh-TW" w:eastAsia="zh-TW"/>
        </w:rPr>
        <w:t>承担由此给甲方带来的一切损失；</w:t>
      </w:r>
    </w:p>
    <w:p>
      <w:pPr>
        <w:pStyle w:val="37"/>
        <w:spacing w:line="360" w:lineRule="exact"/>
        <w:ind w:right="28" w:firstLine="420" w:firstLineChars="200"/>
        <w:jc w:val="left"/>
        <w:rPr>
          <w:rFonts w:hint="default" w:asciiTheme="minorEastAsia" w:hAnsiTheme="minorEastAsia" w:eastAsiaTheme="minorEastAsia" w:cstheme="minorEastAsia"/>
          <w:color w:val="auto"/>
          <w:highlight w:val="none"/>
          <w:lang w:val="zh-TW"/>
        </w:rPr>
      </w:pPr>
      <w:r>
        <w:rPr>
          <w:rStyle w:val="38"/>
          <w:rFonts w:asciiTheme="minorEastAsia" w:hAnsiTheme="minorEastAsia" w:eastAsiaTheme="minorEastAsia" w:cstheme="minorEastAsia"/>
          <w:color w:val="auto"/>
          <w:highlight w:val="none"/>
        </w:rPr>
        <w:t>1</w:t>
      </w:r>
      <w:r>
        <w:rPr>
          <w:rStyle w:val="38"/>
          <w:rFonts w:hint="eastAsia" w:asciiTheme="minorEastAsia" w:hAnsiTheme="minorEastAsia" w:eastAsiaTheme="minorEastAsia" w:cstheme="minorEastAsia"/>
          <w:color w:val="auto"/>
          <w:highlight w:val="none"/>
          <w:lang w:val="en-US" w:eastAsia="zh-CN"/>
        </w:rPr>
        <w:t>1</w:t>
      </w:r>
      <w:r>
        <w:rPr>
          <w:rStyle w:val="38"/>
          <w:rFonts w:asciiTheme="minorEastAsia" w:hAnsiTheme="minorEastAsia" w:eastAsiaTheme="minorEastAsia" w:cstheme="minorEastAsia"/>
          <w:color w:val="auto"/>
          <w:highlight w:val="none"/>
        </w:rPr>
        <w:t>.4</w:t>
      </w:r>
      <w:r>
        <w:rPr>
          <w:rStyle w:val="38"/>
          <w:rFonts w:asciiTheme="minorEastAsia" w:hAnsiTheme="minorEastAsia" w:eastAsiaTheme="minorEastAsia" w:cstheme="minorEastAsia"/>
          <w:color w:val="auto"/>
          <w:highlight w:val="none"/>
          <w:lang w:val="zh-TW" w:eastAsia="zh-TW"/>
        </w:rPr>
        <w:t>、乙方</w:t>
      </w:r>
      <w:r>
        <w:rPr>
          <w:rStyle w:val="38"/>
          <w:rFonts w:asciiTheme="minorEastAsia" w:hAnsiTheme="minorEastAsia" w:eastAsiaTheme="minorEastAsia" w:cstheme="minorEastAsia"/>
          <w:color w:val="auto"/>
          <w:highlight w:val="none"/>
          <w:lang w:val="zh-TW"/>
        </w:rPr>
        <w:t>未按</w:t>
      </w:r>
      <w:r>
        <w:rPr>
          <w:rStyle w:val="38"/>
          <w:rFonts w:asciiTheme="minorEastAsia" w:hAnsiTheme="minorEastAsia" w:eastAsiaTheme="minorEastAsia" w:cstheme="minorEastAsia"/>
          <w:color w:val="auto"/>
          <w:highlight w:val="none"/>
          <w:lang w:val="zh-TW" w:eastAsia="zh-TW"/>
        </w:rPr>
        <w:t>合同约定</w:t>
      </w:r>
      <w:r>
        <w:rPr>
          <w:rStyle w:val="38"/>
          <w:rFonts w:asciiTheme="minorEastAsia" w:hAnsiTheme="minorEastAsia" w:eastAsiaTheme="minorEastAsia" w:cstheme="minorEastAsia"/>
          <w:color w:val="auto"/>
          <w:highlight w:val="none"/>
          <w:lang w:val="zh-TW"/>
        </w:rPr>
        <w:t>将</w:t>
      </w:r>
      <w:r>
        <w:rPr>
          <w:rStyle w:val="38"/>
          <w:rFonts w:asciiTheme="minorEastAsia" w:hAnsiTheme="minorEastAsia" w:eastAsiaTheme="minorEastAsia" w:cstheme="minorEastAsia"/>
          <w:color w:val="auto"/>
          <w:highlight w:val="none"/>
          <w:lang w:val="zh-TW" w:eastAsia="zh-TW"/>
        </w:rPr>
        <w:t>货物运送至项目地，每延迟交货一天，</w:t>
      </w:r>
      <w:r>
        <w:rPr>
          <w:rStyle w:val="38"/>
          <w:rFonts w:asciiTheme="minorEastAsia" w:hAnsiTheme="minorEastAsia" w:eastAsiaTheme="minorEastAsia" w:cstheme="minorEastAsia"/>
          <w:color w:val="auto"/>
          <w:highlight w:val="none"/>
        </w:rPr>
        <w:t>乙方应按</w:t>
      </w:r>
      <w:r>
        <w:rPr>
          <w:rStyle w:val="38"/>
          <w:rFonts w:asciiTheme="minorEastAsia" w:hAnsiTheme="minorEastAsia" w:eastAsiaTheme="minorEastAsia" w:cstheme="minorEastAsia"/>
          <w:color w:val="auto"/>
          <w:highlight w:val="none"/>
          <w:lang w:val="zh-TW" w:eastAsia="zh-TW"/>
        </w:rPr>
        <w:t>总货款的</w:t>
      </w:r>
      <w:r>
        <w:rPr>
          <w:rStyle w:val="38"/>
          <w:rFonts w:asciiTheme="minorEastAsia" w:hAnsiTheme="minorEastAsia" w:eastAsiaTheme="minorEastAsia" w:cstheme="minorEastAsia"/>
          <w:color w:val="auto"/>
          <w:highlight w:val="none"/>
        </w:rPr>
        <w:t>2%向甲方支付</w:t>
      </w:r>
      <w:r>
        <w:rPr>
          <w:rStyle w:val="38"/>
          <w:rFonts w:asciiTheme="minorEastAsia" w:hAnsiTheme="minorEastAsia" w:eastAsiaTheme="minorEastAsia" w:cstheme="minorEastAsia"/>
          <w:color w:val="auto"/>
          <w:highlight w:val="none"/>
          <w:lang w:val="zh-TW" w:eastAsia="zh-TW"/>
        </w:rPr>
        <w:t>违约金</w:t>
      </w:r>
      <w:r>
        <w:rPr>
          <w:rStyle w:val="38"/>
          <w:rFonts w:asciiTheme="minorEastAsia" w:hAnsiTheme="minorEastAsia" w:eastAsiaTheme="minorEastAsia" w:cstheme="minorEastAsia"/>
          <w:color w:val="auto"/>
          <w:highlight w:val="none"/>
          <w:lang w:val="zh-TW"/>
        </w:rPr>
        <w:t>,</w:t>
      </w:r>
      <w:r>
        <w:rPr>
          <w:rFonts w:asciiTheme="minorEastAsia" w:hAnsiTheme="minorEastAsia" w:eastAsiaTheme="minorEastAsia" w:cstheme="minorEastAsia"/>
          <w:color w:val="auto"/>
          <w:highlight w:val="none"/>
        </w:rPr>
        <w:t>延迟超过</w:t>
      </w:r>
      <w:r>
        <w:rPr>
          <w:rFonts w:asciiTheme="minorEastAsia" w:hAnsiTheme="minorEastAsia" w:eastAsiaTheme="minorEastAsia" w:cstheme="minorEastAsia"/>
          <w:color w:val="auto"/>
          <w:highlight w:val="none"/>
          <w:u w:val="single"/>
        </w:rPr>
        <w:t>【</w:t>
      </w:r>
      <w:r>
        <w:rPr>
          <w:rFonts w:hint="eastAsia" w:asciiTheme="minorEastAsia" w:hAnsiTheme="minorEastAsia" w:eastAsiaTheme="minorEastAsia" w:cstheme="minorEastAsia"/>
          <w:color w:val="auto"/>
          <w:highlight w:val="none"/>
          <w:u w:val="single"/>
          <w:lang w:val="en-US" w:eastAsia="zh-CN"/>
        </w:rPr>
        <w:t>10</w:t>
      </w:r>
      <w:r>
        <w:rPr>
          <w:rFonts w:asciiTheme="minorEastAsia" w:hAnsiTheme="minorEastAsia" w:eastAsiaTheme="minorEastAsia" w:cstheme="minorEastAsia"/>
          <w:color w:val="auto"/>
          <w:highlight w:val="none"/>
          <w:u w:val="single"/>
        </w:rPr>
        <w:t>】</w:t>
      </w:r>
      <w:r>
        <w:rPr>
          <w:rFonts w:asciiTheme="minorEastAsia" w:hAnsiTheme="minorEastAsia" w:eastAsiaTheme="minorEastAsia" w:cstheme="minorEastAsia"/>
          <w:color w:val="auto"/>
          <w:highlight w:val="none"/>
        </w:rPr>
        <w:t>天的，乙方应向甲方支付合同总价款30%的违约金，且甲方有权解除本合同，解除并不免除乙方违约责任的承担，因此给甲方造成损失的，还应赔偿甲方全部损失。</w:t>
      </w:r>
    </w:p>
    <w:p>
      <w:pPr>
        <w:pStyle w:val="37"/>
        <w:spacing w:line="360" w:lineRule="exact"/>
        <w:ind w:right="28" w:firstLine="420" w:firstLineChars="200"/>
        <w:jc w:val="left"/>
        <w:rPr>
          <w:rStyle w:val="38"/>
          <w:rFonts w:hint="default" w:asciiTheme="minorEastAsia" w:hAnsiTheme="minorEastAsia" w:eastAsiaTheme="minorEastAsia" w:cstheme="minorEastAsia"/>
          <w:color w:val="auto"/>
          <w:szCs w:val="22"/>
          <w:highlight w:val="none"/>
        </w:rPr>
      </w:pPr>
      <w:r>
        <w:rPr>
          <w:rStyle w:val="38"/>
          <w:rFonts w:asciiTheme="minorEastAsia" w:hAnsiTheme="minorEastAsia" w:eastAsiaTheme="minorEastAsia" w:cstheme="minorEastAsia"/>
          <w:color w:val="auto"/>
          <w:szCs w:val="22"/>
          <w:highlight w:val="none"/>
        </w:rPr>
        <w:t>1</w:t>
      </w:r>
      <w:r>
        <w:rPr>
          <w:rStyle w:val="38"/>
          <w:rFonts w:hint="eastAsia" w:asciiTheme="minorEastAsia" w:hAnsiTheme="minorEastAsia" w:eastAsiaTheme="minorEastAsia" w:cstheme="minorEastAsia"/>
          <w:color w:val="auto"/>
          <w:szCs w:val="22"/>
          <w:highlight w:val="none"/>
          <w:lang w:val="en-US" w:eastAsia="zh-CN"/>
        </w:rPr>
        <w:t>1</w:t>
      </w:r>
      <w:r>
        <w:rPr>
          <w:rStyle w:val="38"/>
          <w:rFonts w:asciiTheme="minorEastAsia" w:hAnsiTheme="minorEastAsia" w:eastAsiaTheme="minorEastAsia" w:cstheme="minorEastAsia"/>
          <w:color w:val="auto"/>
          <w:szCs w:val="22"/>
          <w:highlight w:val="none"/>
        </w:rPr>
        <w:t>.5</w:t>
      </w:r>
      <w:r>
        <w:rPr>
          <w:rStyle w:val="38"/>
          <w:rFonts w:asciiTheme="minorEastAsia" w:hAnsiTheme="minorEastAsia" w:eastAsiaTheme="minorEastAsia" w:cstheme="minorEastAsia"/>
          <w:color w:val="auto"/>
          <w:szCs w:val="22"/>
          <w:highlight w:val="none"/>
          <w:lang w:val="zh-TW" w:eastAsia="zh-TW"/>
        </w:rPr>
        <w:t>、若乙方提供的产品不合格，甲方有</w:t>
      </w:r>
      <w:r>
        <w:rPr>
          <w:rStyle w:val="38"/>
          <w:rFonts w:asciiTheme="minorEastAsia" w:hAnsiTheme="minorEastAsia" w:eastAsiaTheme="minorEastAsia" w:cstheme="minorEastAsia"/>
          <w:color w:val="auto"/>
          <w:szCs w:val="22"/>
          <w:highlight w:val="none"/>
          <w:lang w:val="zh-TW"/>
        </w:rPr>
        <w:t>权</w:t>
      </w:r>
      <w:r>
        <w:rPr>
          <w:rStyle w:val="38"/>
          <w:rFonts w:asciiTheme="minorEastAsia" w:hAnsiTheme="minorEastAsia" w:eastAsiaTheme="minorEastAsia" w:cstheme="minorEastAsia"/>
          <w:color w:val="auto"/>
          <w:szCs w:val="22"/>
          <w:highlight w:val="none"/>
          <w:lang w:val="zh-TW" w:eastAsia="zh-TW"/>
        </w:rPr>
        <w:t>退换所有产品</w:t>
      </w:r>
      <w:r>
        <w:rPr>
          <w:rStyle w:val="38"/>
          <w:rFonts w:asciiTheme="minorEastAsia" w:hAnsiTheme="minorEastAsia" w:eastAsiaTheme="minorEastAsia" w:cstheme="minorEastAsia"/>
          <w:color w:val="auto"/>
          <w:szCs w:val="22"/>
          <w:highlight w:val="none"/>
          <w:lang w:val="zh-TW"/>
        </w:rPr>
        <w:t>。选择退货的，合同解除，乙方退还甲方支付的所有货款，并承担合同总价款二倍的违约金</w:t>
      </w:r>
      <w:r>
        <w:rPr>
          <w:rStyle w:val="38"/>
          <w:rFonts w:asciiTheme="minorEastAsia" w:hAnsiTheme="minorEastAsia" w:eastAsiaTheme="minorEastAsia" w:cstheme="minorEastAsia"/>
          <w:color w:val="auto"/>
          <w:szCs w:val="22"/>
          <w:highlight w:val="none"/>
          <w:lang w:val="zh-TW" w:eastAsia="zh-TW"/>
        </w:rPr>
        <w:t>。</w:t>
      </w:r>
      <w:r>
        <w:rPr>
          <w:rStyle w:val="38"/>
          <w:rFonts w:asciiTheme="minorEastAsia" w:hAnsiTheme="minorEastAsia" w:eastAsiaTheme="minorEastAsia" w:cstheme="minorEastAsia"/>
          <w:color w:val="auto"/>
          <w:szCs w:val="22"/>
          <w:highlight w:val="none"/>
          <w:lang w:val="zh-TW"/>
        </w:rPr>
        <w:t>因产品质量问题给甲方或第三人造成人身或财产损失的，乙方承担全部赔偿责任。</w:t>
      </w:r>
    </w:p>
    <w:p>
      <w:pPr>
        <w:pStyle w:val="37"/>
        <w:spacing w:line="360" w:lineRule="exact"/>
        <w:ind w:right="29"/>
        <w:outlineLvl w:val="0"/>
        <w:rPr>
          <w:rStyle w:val="38"/>
          <w:rFonts w:hint="default" w:asciiTheme="minorEastAsia" w:hAnsiTheme="minorEastAsia" w:eastAsiaTheme="minorEastAsia" w:cstheme="minorEastAsia"/>
          <w:b/>
          <w:bCs/>
          <w:color w:val="auto"/>
          <w:highlight w:val="none"/>
          <w:lang w:val="zh-TW" w:eastAsia="zh-TW"/>
        </w:rPr>
      </w:pPr>
      <w:bookmarkStart w:id="143" w:name="_Toc22043"/>
      <w:bookmarkStart w:id="144" w:name="_Toc4946"/>
      <w:bookmarkStart w:id="145" w:name="_Toc29335"/>
      <w:bookmarkStart w:id="146" w:name="_Toc30362"/>
      <w:r>
        <w:rPr>
          <w:rStyle w:val="38"/>
          <w:rFonts w:asciiTheme="minorEastAsia" w:hAnsiTheme="minorEastAsia" w:eastAsiaTheme="minorEastAsia" w:cstheme="minorEastAsia"/>
          <w:b/>
          <w:bCs/>
          <w:color w:val="auto"/>
          <w:highlight w:val="none"/>
          <w:lang w:val="zh-TW" w:eastAsia="zh-TW"/>
        </w:rPr>
        <w:t>第十</w:t>
      </w:r>
      <w:r>
        <w:rPr>
          <w:rStyle w:val="38"/>
          <w:rFonts w:hint="eastAsia" w:asciiTheme="minorEastAsia" w:hAnsiTheme="minorEastAsia" w:eastAsiaTheme="minorEastAsia" w:cstheme="minorEastAsia"/>
          <w:b/>
          <w:bCs/>
          <w:color w:val="auto"/>
          <w:highlight w:val="none"/>
          <w:lang w:val="en-US" w:eastAsia="zh-CN"/>
        </w:rPr>
        <w:t>二</w:t>
      </w:r>
      <w:r>
        <w:rPr>
          <w:rStyle w:val="38"/>
          <w:rFonts w:asciiTheme="minorEastAsia" w:hAnsiTheme="minorEastAsia" w:eastAsiaTheme="minorEastAsia" w:cstheme="minorEastAsia"/>
          <w:b/>
          <w:bCs/>
          <w:color w:val="auto"/>
          <w:highlight w:val="none"/>
          <w:lang w:val="zh-TW" w:eastAsia="zh-TW"/>
        </w:rPr>
        <w:t>条 争议的解决</w:t>
      </w:r>
      <w:bookmarkEnd w:id="143"/>
      <w:bookmarkEnd w:id="144"/>
      <w:bookmarkEnd w:id="145"/>
      <w:bookmarkEnd w:id="146"/>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u w:color="050606"/>
          <w:lang w:val="zh-TW" w:eastAsia="zh-TW"/>
        </w:rPr>
        <w:t>1</w:t>
      </w:r>
      <w:r>
        <w:rPr>
          <w:rStyle w:val="38"/>
          <w:rFonts w:hint="eastAsia" w:asciiTheme="minorEastAsia" w:hAnsiTheme="minorEastAsia" w:eastAsiaTheme="minorEastAsia" w:cstheme="minorEastAsia"/>
          <w:color w:val="auto"/>
          <w:highlight w:val="none"/>
          <w:u w:color="050606"/>
          <w:lang w:val="en-US" w:eastAsia="zh-CN"/>
        </w:rPr>
        <w:t>2</w:t>
      </w:r>
      <w:r>
        <w:rPr>
          <w:rStyle w:val="38"/>
          <w:rFonts w:asciiTheme="minorEastAsia" w:hAnsiTheme="minorEastAsia" w:eastAsiaTheme="minorEastAsia" w:cstheme="minorEastAsia"/>
          <w:color w:val="auto"/>
          <w:highlight w:val="none"/>
          <w:u w:color="050606"/>
          <w:lang w:val="zh-TW" w:eastAsia="zh-TW"/>
        </w:rPr>
        <w:t>.1本合同的订立、效力、履行、解释、终止、解除和争议解决均适用中华人民共和国法律法规。</w:t>
      </w:r>
    </w:p>
    <w:p>
      <w:pPr>
        <w:pStyle w:val="37"/>
        <w:spacing w:line="360" w:lineRule="exact"/>
        <w:ind w:right="28" w:firstLine="420"/>
        <w:rPr>
          <w:rStyle w:val="22"/>
          <w:rFonts w:hint="default" w:asciiTheme="minorEastAsia" w:hAnsiTheme="minorEastAsia" w:eastAsiaTheme="minorEastAsia" w:cstheme="minorEastAsia"/>
          <w:color w:val="auto"/>
          <w:highlight w:val="none"/>
        </w:rPr>
      </w:pPr>
      <w:r>
        <w:rPr>
          <w:rStyle w:val="38"/>
          <w:rFonts w:asciiTheme="minorEastAsia" w:hAnsiTheme="minorEastAsia" w:eastAsiaTheme="minorEastAsia" w:cstheme="minorEastAsia"/>
          <w:color w:val="auto"/>
          <w:highlight w:val="none"/>
          <w:lang w:val="zh-TW" w:eastAsia="zh-TW"/>
        </w:rPr>
        <w:t>1</w:t>
      </w:r>
      <w:r>
        <w:rPr>
          <w:rStyle w:val="38"/>
          <w:rFonts w:hint="eastAsia" w:asciiTheme="minorEastAsia" w:hAnsiTheme="minorEastAsia" w:eastAsiaTheme="minorEastAsia" w:cstheme="minorEastAsia"/>
          <w:color w:val="auto"/>
          <w:highlight w:val="none"/>
          <w:lang w:val="en-US" w:eastAsia="zh-CN"/>
        </w:rPr>
        <w:t>2</w:t>
      </w:r>
      <w:r>
        <w:rPr>
          <w:rStyle w:val="38"/>
          <w:rFonts w:asciiTheme="minorEastAsia" w:hAnsiTheme="minorEastAsia" w:eastAsiaTheme="minorEastAsia" w:cstheme="minorEastAsia"/>
          <w:color w:val="auto"/>
          <w:highlight w:val="none"/>
          <w:lang w:val="zh-TW" w:eastAsia="zh-TW"/>
        </w:rPr>
        <w:t>.2甲方、乙方在履行合同时发生争议，双方应友好协商，协商不成的双方均应向</w:t>
      </w:r>
      <w:r>
        <w:rPr>
          <w:rStyle w:val="38"/>
          <w:rFonts w:asciiTheme="minorEastAsia" w:hAnsiTheme="minorEastAsia" w:eastAsiaTheme="minorEastAsia" w:cstheme="minorEastAsia"/>
          <w:color w:val="auto"/>
          <w:highlight w:val="none"/>
          <w:u w:val="single"/>
          <w:lang w:val="zh-TW"/>
        </w:rPr>
        <w:t>甲方所在地</w:t>
      </w:r>
      <w:r>
        <w:rPr>
          <w:rStyle w:val="38"/>
          <w:rFonts w:asciiTheme="minorEastAsia" w:hAnsiTheme="minorEastAsia" w:eastAsiaTheme="minorEastAsia" w:cstheme="minorEastAsia"/>
          <w:color w:val="auto"/>
          <w:highlight w:val="none"/>
          <w:lang w:val="zh-TW" w:eastAsia="zh-TW"/>
        </w:rPr>
        <w:t>人民法院起诉。</w:t>
      </w:r>
    </w:p>
    <w:p>
      <w:pPr>
        <w:pStyle w:val="37"/>
        <w:spacing w:line="360" w:lineRule="exact"/>
        <w:ind w:right="29"/>
        <w:outlineLvl w:val="0"/>
        <w:rPr>
          <w:rStyle w:val="38"/>
          <w:rFonts w:hint="default" w:asciiTheme="minorEastAsia" w:hAnsiTheme="minorEastAsia" w:eastAsiaTheme="minorEastAsia" w:cstheme="minorEastAsia"/>
          <w:b/>
          <w:bCs/>
          <w:color w:val="auto"/>
          <w:highlight w:val="none"/>
          <w:lang w:val="zh-TW" w:eastAsia="zh-TW"/>
        </w:rPr>
      </w:pPr>
      <w:bookmarkStart w:id="147" w:name="_Toc9680"/>
      <w:bookmarkStart w:id="148" w:name="_Toc9543"/>
      <w:bookmarkStart w:id="149" w:name="_Toc4455"/>
      <w:bookmarkStart w:id="150" w:name="_Toc10820"/>
      <w:r>
        <w:rPr>
          <w:rStyle w:val="38"/>
          <w:rFonts w:asciiTheme="minorEastAsia" w:hAnsiTheme="minorEastAsia" w:eastAsiaTheme="minorEastAsia" w:cstheme="minorEastAsia"/>
          <w:b/>
          <w:bCs/>
          <w:color w:val="auto"/>
          <w:highlight w:val="none"/>
          <w:lang w:val="zh-TW" w:eastAsia="zh-TW"/>
        </w:rPr>
        <w:t>第十</w:t>
      </w:r>
      <w:r>
        <w:rPr>
          <w:rStyle w:val="38"/>
          <w:rFonts w:hint="eastAsia" w:asciiTheme="minorEastAsia" w:hAnsiTheme="minorEastAsia" w:eastAsiaTheme="minorEastAsia" w:cstheme="minorEastAsia"/>
          <w:b/>
          <w:bCs/>
          <w:color w:val="auto"/>
          <w:highlight w:val="none"/>
          <w:lang w:val="en-US" w:eastAsia="zh-CN"/>
        </w:rPr>
        <w:t>三</w:t>
      </w:r>
      <w:r>
        <w:rPr>
          <w:rStyle w:val="38"/>
          <w:rFonts w:asciiTheme="minorEastAsia" w:hAnsiTheme="minorEastAsia" w:eastAsiaTheme="minorEastAsia" w:cstheme="minorEastAsia"/>
          <w:b/>
          <w:bCs/>
          <w:color w:val="auto"/>
          <w:highlight w:val="none"/>
          <w:lang w:val="zh-TW" w:eastAsia="zh-TW"/>
        </w:rPr>
        <w:t>条 合同生效与终止</w:t>
      </w:r>
      <w:bookmarkEnd w:id="147"/>
      <w:bookmarkEnd w:id="148"/>
      <w:bookmarkEnd w:id="149"/>
      <w:bookmarkEnd w:id="150"/>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rPr>
      </w:pPr>
      <w:r>
        <w:rPr>
          <w:rStyle w:val="38"/>
          <w:rFonts w:asciiTheme="minorEastAsia" w:hAnsiTheme="minorEastAsia" w:eastAsiaTheme="minorEastAsia" w:cstheme="minorEastAsia"/>
          <w:color w:val="auto"/>
          <w:highlight w:val="none"/>
          <w:lang w:val="zh-TW" w:eastAsia="zh-TW"/>
        </w:rPr>
        <w:t>甲方、乙方在本合同书中约定合同生效方式：双方</w:t>
      </w:r>
      <w:r>
        <w:rPr>
          <w:rStyle w:val="38"/>
          <w:rFonts w:asciiTheme="minorEastAsia" w:hAnsiTheme="minorEastAsia" w:eastAsiaTheme="minorEastAsia" w:cstheme="minorEastAsia"/>
          <w:color w:val="auto"/>
          <w:highlight w:val="none"/>
          <w:lang w:val="zh-TW"/>
        </w:rPr>
        <w:t>签字</w:t>
      </w:r>
      <w:r>
        <w:rPr>
          <w:rStyle w:val="38"/>
          <w:rFonts w:asciiTheme="minorEastAsia" w:hAnsiTheme="minorEastAsia" w:eastAsiaTheme="minorEastAsia" w:cstheme="minorEastAsia"/>
          <w:color w:val="auto"/>
          <w:highlight w:val="none"/>
          <w:lang w:val="zh-TW" w:eastAsia="zh-TW"/>
        </w:rPr>
        <w:t>盖章后生效，合同附件与本合同具有同等法律效力。</w:t>
      </w:r>
    </w:p>
    <w:p>
      <w:pPr>
        <w:pStyle w:val="37"/>
        <w:spacing w:line="360" w:lineRule="exact"/>
        <w:outlineLvl w:val="0"/>
        <w:rPr>
          <w:rStyle w:val="38"/>
          <w:rFonts w:hint="default" w:asciiTheme="minorEastAsia" w:hAnsiTheme="minorEastAsia" w:eastAsiaTheme="minorEastAsia" w:cstheme="minorEastAsia"/>
          <w:b/>
          <w:bCs/>
          <w:color w:val="auto"/>
          <w:highlight w:val="none"/>
          <w:u w:color="050606"/>
          <w:lang w:val="zh-TW" w:eastAsia="zh-TW"/>
        </w:rPr>
      </w:pPr>
      <w:bookmarkStart w:id="151" w:name="_Toc31567"/>
      <w:bookmarkStart w:id="152" w:name="_Toc781"/>
      <w:bookmarkStart w:id="153" w:name="_Toc12122"/>
      <w:bookmarkStart w:id="154" w:name="_Toc20216"/>
      <w:r>
        <w:rPr>
          <w:rStyle w:val="38"/>
          <w:rFonts w:asciiTheme="minorEastAsia" w:hAnsiTheme="minorEastAsia" w:eastAsiaTheme="minorEastAsia" w:cstheme="minorEastAsia"/>
          <w:b/>
          <w:bCs/>
          <w:color w:val="auto"/>
          <w:highlight w:val="none"/>
          <w:u w:color="050606"/>
          <w:lang w:val="zh-TW" w:eastAsia="zh-TW"/>
        </w:rPr>
        <w:t>第十</w:t>
      </w:r>
      <w:r>
        <w:rPr>
          <w:rStyle w:val="38"/>
          <w:rFonts w:hint="eastAsia" w:asciiTheme="minorEastAsia" w:hAnsiTheme="minorEastAsia" w:eastAsiaTheme="minorEastAsia" w:cstheme="minorEastAsia"/>
          <w:b/>
          <w:bCs/>
          <w:color w:val="auto"/>
          <w:highlight w:val="none"/>
          <w:u w:color="050606"/>
          <w:lang w:val="en-US" w:eastAsia="zh-CN"/>
        </w:rPr>
        <w:t>四</w:t>
      </w:r>
      <w:r>
        <w:rPr>
          <w:rStyle w:val="38"/>
          <w:rFonts w:asciiTheme="minorEastAsia" w:hAnsiTheme="minorEastAsia" w:eastAsiaTheme="minorEastAsia" w:cstheme="minorEastAsia"/>
          <w:b/>
          <w:bCs/>
          <w:color w:val="auto"/>
          <w:highlight w:val="none"/>
          <w:u w:color="050606"/>
          <w:lang w:val="zh-TW" w:eastAsia="zh-TW"/>
        </w:rPr>
        <w:t>条 不可抗力</w:t>
      </w:r>
      <w:bookmarkEnd w:id="151"/>
      <w:bookmarkEnd w:id="152"/>
      <w:bookmarkEnd w:id="153"/>
      <w:bookmarkEnd w:id="154"/>
    </w:p>
    <w:p>
      <w:pPr>
        <w:pStyle w:val="37"/>
        <w:spacing w:line="360" w:lineRule="exact"/>
        <w:ind w:firstLine="420"/>
        <w:rPr>
          <w:rStyle w:val="38"/>
          <w:rFonts w:hint="default" w:asciiTheme="minorEastAsia" w:hAnsiTheme="minorEastAsia" w:eastAsiaTheme="minorEastAsia" w:cstheme="minorEastAsia"/>
          <w:color w:val="auto"/>
          <w:highlight w:val="none"/>
          <w:u w:color="050606"/>
          <w:lang w:val="zh-TW" w:eastAsia="zh-TW"/>
        </w:rPr>
      </w:pPr>
      <w:r>
        <w:rPr>
          <w:rStyle w:val="38"/>
          <w:rFonts w:asciiTheme="minorEastAsia" w:hAnsiTheme="minorEastAsia" w:eastAsiaTheme="minorEastAsia" w:cstheme="minorEastAsia"/>
          <w:color w:val="auto"/>
          <w:highlight w:val="none"/>
          <w:u w:color="050606"/>
          <w:lang w:val="zh-TW" w:eastAsia="zh-TW"/>
        </w:rPr>
        <w:t>1</w:t>
      </w:r>
      <w:r>
        <w:rPr>
          <w:rStyle w:val="38"/>
          <w:rFonts w:hint="eastAsia" w:asciiTheme="minorEastAsia" w:hAnsiTheme="minorEastAsia" w:eastAsiaTheme="minorEastAsia" w:cstheme="minorEastAsia"/>
          <w:color w:val="auto"/>
          <w:highlight w:val="none"/>
          <w:u w:color="050606"/>
          <w:lang w:val="en-US" w:eastAsia="zh-CN"/>
        </w:rPr>
        <w:t>4</w:t>
      </w:r>
      <w:r>
        <w:rPr>
          <w:rStyle w:val="38"/>
          <w:rFonts w:asciiTheme="minorEastAsia" w:hAnsiTheme="minorEastAsia" w:eastAsiaTheme="minorEastAsia" w:cstheme="minorEastAsia"/>
          <w:color w:val="auto"/>
          <w:highlight w:val="none"/>
          <w:u w:color="050606"/>
          <w:lang w:val="zh-TW" w:eastAsia="zh-TW"/>
        </w:rPr>
        <w:t>.1合同执行过程中如发生不可抗力事件，该事件妨碍、影响或延误任何一方根据合同履行其全部或部分义务的，双方均可免除因不可抗力造成的违约责任。</w:t>
      </w:r>
    </w:p>
    <w:p>
      <w:pPr>
        <w:pStyle w:val="37"/>
        <w:spacing w:line="360" w:lineRule="exact"/>
        <w:ind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u w:color="050606"/>
          <w:lang w:val="zh-TW" w:eastAsia="zh-TW"/>
        </w:rPr>
        <w:t>1</w:t>
      </w:r>
      <w:r>
        <w:rPr>
          <w:rStyle w:val="38"/>
          <w:rFonts w:hint="eastAsia" w:asciiTheme="minorEastAsia" w:hAnsiTheme="minorEastAsia" w:eastAsiaTheme="minorEastAsia" w:cstheme="minorEastAsia"/>
          <w:color w:val="auto"/>
          <w:highlight w:val="none"/>
          <w:u w:color="050606"/>
          <w:lang w:val="en-US" w:eastAsia="zh-CN"/>
        </w:rPr>
        <w:t>4</w:t>
      </w:r>
      <w:r>
        <w:rPr>
          <w:rStyle w:val="38"/>
          <w:rFonts w:asciiTheme="minorEastAsia" w:hAnsiTheme="minorEastAsia" w:eastAsiaTheme="minorEastAsia" w:cstheme="minorEastAsia"/>
          <w:color w:val="auto"/>
          <w:highlight w:val="none"/>
          <w:u w:color="050606"/>
          <w:lang w:val="zh-TW" w:eastAsia="zh-TW"/>
        </w:rPr>
        <w:t>.2如发生以上不可抗力事件，视该不可抗力事件对本合同履行的影响程度，由双方协商决定本合同延迟履行、中止履行或者终止履行。</w:t>
      </w:r>
    </w:p>
    <w:p>
      <w:pPr>
        <w:pStyle w:val="37"/>
        <w:spacing w:line="360" w:lineRule="exact"/>
        <w:ind w:right="29"/>
        <w:outlineLvl w:val="0"/>
        <w:rPr>
          <w:rStyle w:val="38"/>
          <w:rFonts w:hint="default" w:asciiTheme="minorEastAsia" w:hAnsiTheme="minorEastAsia" w:eastAsiaTheme="minorEastAsia" w:cstheme="minorEastAsia"/>
          <w:b/>
          <w:bCs/>
          <w:color w:val="auto"/>
          <w:highlight w:val="none"/>
          <w:lang w:val="zh-TW" w:eastAsia="zh-TW"/>
        </w:rPr>
      </w:pPr>
      <w:bookmarkStart w:id="155" w:name="_Toc32693"/>
      <w:bookmarkStart w:id="156" w:name="_Toc23710"/>
      <w:bookmarkStart w:id="157" w:name="_Toc20836"/>
      <w:bookmarkStart w:id="158" w:name="_Toc23611"/>
      <w:r>
        <w:rPr>
          <w:rStyle w:val="38"/>
          <w:rFonts w:asciiTheme="minorEastAsia" w:hAnsiTheme="minorEastAsia" w:eastAsiaTheme="minorEastAsia" w:cstheme="minorEastAsia"/>
          <w:b/>
          <w:bCs/>
          <w:color w:val="auto"/>
          <w:highlight w:val="none"/>
          <w:lang w:val="zh-TW" w:eastAsia="zh-TW"/>
        </w:rPr>
        <w:t>第十</w:t>
      </w:r>
      <w:r>
        <w:rPr>
          <w:rStyle w:val="38"/>
          <w:rFonts w:hint="eastAsia" w:asciiTheme="minorEastAsia" w:hAnsiTheme="minorEastAsia" w:eastAsiaTheme="minorEastAsia" w:cstheme="minorEastAsia"/>
          <w:b/>
          <w:bCs/>
          <w:color w:val="auto"/>
          <w:highlight w:val="none"/>
          <w:lang w:val="en-US" w:eastAsia="zh-CN"/>
        </w:rPr>
        <w:t>五</w:t>
      </w:r>
      <w:r>
        <w:rPr>
          <w:rStyle w:val="38"/>
          <w:rFonts w:asciiTheme="minorEastAsia" w:hAnsiTheme="minorEastAsia" w:eastAsiaTheme="minorEastAsia" w:cstheme="minorEastAsia"/>
          <w:b/>
          <w:bCs/>
          <w:color w:val="auto"/>
          <w:highlight w:val="none"/>
          <w:lang w:val="zh-TW" w:eastAsia="zh-TW"/>
        </w:rPr>
        <w:t>条 其他内容</w:t>
      </w:r>
      <w:bookmarkEnd w:id="155"/>
      <w:bookmarkEnd w:id="156"/>
      <w:bookmarkEnd w:id="157"/>
      <w:bookmarkEnd w:id="158"/>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rPr>
        <w:t>1</w:t>
      </w:r>
      <w:r>
        <w:rPr>
          <w:rStyle w:val="38"/>
          <w:rFonts w:hint="eastAsia" w:asciiTheme="minorEastAsia" w:hAnsiTheme="minorEastAsia" w:eastAsiaTheme="minorEastAsia" w:cstheme="minorEastAsia"/>
          <w:color w:val="auto"/>
          <w:highlight w:val="none"/>
          <w:lang w:val="en-US" w:eastAsia="zh-CN"/>
        </w:rPr>
        <w:t>5</w:t>
      </w:r>
      <w:r>
        <w:rPr>
          <w:rStyle w:val="38"/>
          <w:rFonts w:asciiTheme="minorEastAsia" w:hAnsiTheme="minorEastAsia" w:eastAsiaTheme="minorEastAsia" w:cstheme="minorEastAsia"/>
          <w:color w:val="auto"/>
          <w:highlight w:val="none"/>
          <w:lang w:val="zh-TW" w:eastAsia="zh-TW"/>
        </w:rPr>
        <w:t>.1 组成合同的文件：</w:t>
      </w:r>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lang w:val="zh-TW" w:eastAsia="zh-TW"/>
        </w:rPr>
        <w:t>（1）本合同书</w:t>
      </w:r>
      <w:r>
        <w:rPr>
          <w:rStyle w:val="38"/>
          <w:rFonts w:asciiTheme="minorEastAsia" w:hAnsiTheme="minorEastAsia" w:eastAsiaTheme="minorEastAsia" w:cstheme="minorEastAsia"/>
          <w:color w:val="auto"/>
          <w:highlight w:val="none"/>
          <w:lang w:val="zh-TW"/>
        </w:rPr>
        <w:t>及附件</w:t>
      </w:r>
      <w:r>
        <w:rPr>
          <w:rStyle w:val="38"/>
          <w:rFonts w:asciiTheme="minorEastAsia" w:hAnsiTheme="minorEastAsia" w:eastAsiaTheme="minorEastAsia" w:cstheme="minorEastAsia"/>
          <w:color w:val="auto"/>
          <w:highlight w:val="none"/>
          <w:lang w:val="zh-TW" w:eastAsia="zh-TW"/>
        </w:rPr>
        <w:t>；</w:t>
      </w:r>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lang w:val="zh-TW" w:eastAsia="zh-TW"/>
        </w:rPr>
        <w:t>（2）招标文件；</w:t>
      </w:r>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rPr>
      </w:pPr>
      <w:r>
        <w:rPr>
          <w:rStyle w:val="38"/>
          <w:rFonts w:asciiTheme="minorEastAsia" w:hAnsiTheme="minorEastAsia" w:eastAsiaTheme="minorEastAsia" w:cstheme="minorEastAsia"/>
          <w:color w:val="auto"/>
          <w:highlight w:val="none"/>
          <w:lang w:val="zh-TW" w:eastAsia="zh-TW"/>
        </w:rPr>
        <w:t>（3）投标文件</w:t>
      </w:r>
      <w:r>
        <w:rPr>
          <w:rStyle w:val="38"/>
          <w:rFonts w:asciiTheme="minorEastAsia" w:hAnsiTheme="minorEastAsia" w:eastAsiaTheme="minorEastAsia" w:cstheme="minorEastAsia"/>
          <w:color w:val="auto"/>
          <w:highlight w:val="none"/>
          <w:lang w:val="zh-TW"/>
        </w:rPr>
        <w:t>。</w:t>
      </w:r>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rPr>
        <w:t>1</w:t>
      </w:r>
      <w:r>
        <w:rPr>
          <w:rStyle w:val="38"/>
          <w:rFonts w:hint="eastAsia" w:asciiTheme="minorEastAsia" w:hAnsiTheme="minorEastAsia" w:eastAsiaTheme="minorEastAsia" w:cstheme="minorEastAsia"/>
          <w:color w:val="auto"/>
          <w:highlight w:val="none"/>
          <w:lang w:val="en-US" w:eastAsia="zh-CN"/>
        </w:rPr>
        <w:t>5</w:t>
      </w:r>
      <w:r>
        <w:rPr>
          <w:rStyle w:val="38"/>
          <w:rFonts w:asciiTheme="minorEastAsia" w:hAnsiTheme="minorEastAsia" w:eastAsiaTheme="minorEastAsia" w:cstheme="minorEastAsia"/>
          <w:color w:val="auto"/>
          <w:highlight w:val="none"/>
          <w:lang w:val="zh-TW" w:eastAsia="zh-TW"/>
        </w:rPr>
        <w:t>.2 本合同未尽事宜，甲乙双方可友好协商并形成补充文件，经双方签署的补充文件与本合同具有同等法律效力。</w:t>
      </w:r>
    </w:p>
    <w:p>
      <w:pPr>
        <w:pStyle w:val="37"/>
        <w:spacing w:line="360" w:lineRule="exact"/>
        <w:ind w:right="28" w:firstLine="420"/>
        <w:rPr>
          <w:rStyle w:val="38"/>
          <w:rFonts w:hint="default" w:asciiTheme="minorEastAsia" w:hAnsiTheme="minorEastAsia" w:eastAsiaTheme="minorEastAsia" w:cstheme="minorEastAsia"/>
          <w:color w:val="auto"/>
          <w:highlight w:val="none"/>
          <w:lang w:val="zh-TW" w:eastAsia="zh-TW"/>
        </w:rPr>
      </w:pPr>
      <w:r>
        <w:rPr>
          <w:rStyle w:val="38"/>
          <w:rFonts w:asciiTheme="minorEastAsia" w:hAnsiTheme="minorEastAsia" w:eastAsiaTheme="minorEastAsia" w:cstheme="minorEastAsia"/>
          <w:color w:val="auto"/>
          <w:highlight w:val="none"/>
        </w:rPr>
        <w:t>1</w:t>
      </w:r>
      <w:r>
        <w:rPr>
          <w:rStyle w:val="38"/>
          <w:rFonts w:hint="eastAsia" w:asciiTheme="minorEastAsia" w:hAnsiTheme="minorEastAsia" w:eastAsiaTheme="minorEastAsia" w:cstheme="minorEastAsia"/>
          <w:color w:val="auto"/>
          <w:highlight w:val="none"/>
          <w:lang w:val="en-US" w:eastAsia="zh-CN"/>
        </w:rPr>
        <w:t>5</w:t>
      </w:r>
      <w:r>
        <w:rPr>
          <w:rStyle w:val="38"/>
          <w:rFonts w:asciiTheme="minorEastAsia" w:hAnsiTheme="minorEastAsia" w:eastAsiaTheme="minorEastAsia" w:cstheme="minorEastAsia"/>
          <w:color w:val="auto"/>
          <w:highlight w:val="none"/>
          <w:lang w:val="zh-TW" w:eastAsia="zh-TW"/>
        </w:rPr>
        <w:t>.3 本合同</w:t>
      </w:r>
      <w:r>
        <w:rPr>
          <w:rStyle w:val="38"/>
          <w:rFonts w:asciiTheme="minorEastAsia" w:hAnsiTheme="minorEastAsia" w:eastAsiaTheme="minorEastAsia" w:cstheme="minorEastAsia"/>
          <w:color w:val="auto"/>
          <w:highlight w:val="none"/>
        </w:rPr>
        <w:t>壹</w:t>
      </w:r>
      <w:r>
        <w:rPr>
          <w:rStyle w:val="38"/>
          <w:rFonts w:asciiTheme="minorEastAsia" w:hAnsiTheme="minorEastAsia" w:eastAsiaTheme="minorEastAsia" w:cstheme="minorEastAsia"/>
          <w:color w:val="auto"/>
          <w:highlight w:val="none"/>
          <w:lang w:val="zh-TW" w:eastAsia="zh-TW"/>
        </w:rPr>
        <w:t>式</w:t>
      </w:r>
      <w:r>
        <w:rPr>
          <w:rStyle w:val="38"/>
          <w:rFonts w:asciiTheme="minorEastAsia" w:hAnsiTheme="minorEastAsia" w:eastAsiaTheme="minorEastAsia" w:cstheme="minorEastAsia"/>
          <w:color w:val="auto"/>
          <w:highlight w:val="none"/>
          <w:u w:val="single"/>
          <w:lang w:val="zh-TW"/>
        </w:rPr>
        <w:t>肆</w:t>
      </w:r>
      <w:r>
        <w:rPr>
          <w:rStyle w:val="38"/>
          <w:rFonts w:asciiTheme="minorEastAsia" w:hAnsiTheme="minorEastAsia" w:eastAsiaTheme="minorEastAsia" w:cstheme="minorEastAsia"/>
          <w:color w:val="auto"/>
          <w:highlight w:val="none"/>
          <w:lang w:val="zh-TW" w:eastAsia="zh-TW"/>
        </w:rPr>
        <w:t>份，甲方执</w:t>
      </w:r>
      <w:r>
        <w:rPr>
          <w:rStyle w:val="38"/>
          <w:rFonts w:asciiTheme="minorEastAsia" w:hAnsiTheme="minorEastAsia" w:eastAsiaTheme="minorEastAsia" w:cstheme="minorEastAsia"/>
          <w:color w:val="auto"/>
          <w:highlight w:val="none"/>
          <w:u w:val="single"/>
          <w:lang w:val="zh-TW"/>
        </w:rPr>
        <w:t>叁</w:t>
      </w:r>
      <w:r>
        <w:rPr>
          <w:rStyle w:val="38"/>
          <w:rFonts w:asciiTheme="minorEastAsia" w:hAnsiTheme="minorEastAsia" w:eastAsiaTheme="minorEastAsia" w:cstheme="minorEastAsia"/>
          <w:color w:val="auto"/>
          <w:highlight w:val="none"/>
          <w:lang w:val="zh-TW" w:eastAsia="zh-TW"/>
        </w:rPr>
        <w:t>份、乙方执</w:t>
      </w:r>
      <w:r>
        <w:rPr>
          <w:rStyle w:val="38"/>
          <w:rFonts w:asciiTheme="minorEastAsia" w:hAnsiTheme="minorEastAsia" w:eastAsiaTheme="minorEastAsia" w:cstheme="minorEastAsia"/>
          <w:color w:val="auto"/>
          <w:highlight w:val="none"/>
          <w:u w:val="single"/>
          <w:lang w:val="zh-TW"/>
        </w:rPr>
        <w:t>壹</w:t>
      </w:r>
      <w:r>
        <w:rPr>
          <w:rStyle w:val="38"/>
          <w:rFonts w:asciiTheme="minorEastAsia" w:hAnsiTheme="minorEastAsia" w:eastAsiaTheme="minorEastAsia" w:cstheme="minorEastAsia"/>
          <w:color w:val="auto"/>
          <w:highlight w:val="none"/>
          <w:lang w:val="zh-TW" w:eastAsia="zh-TW"/>
        </w:rPr>
        <w:t>份，具有同等法律效力。</w:t>
      </w:r>
    </w:p>
    <w:p>
      <w:pPr>
        <w:pStyle w:val="37"/>
        <w:spacing w:line="360" w:lineRule="exact"/>
        <w:ind w:right="28" w:firstLine="420"/>
        <w:rPr>
          <w:rStyle w:val="38"/>
          <w:rFonts w:hint="default" w:asciiTheme="minorEastAsia" w:hAnsiTheme="minorEastAsia" w:eastAsiaTheme="minorEastAsia" w:cstheme="minorEastAsia"/>
          <w:color w:val="auto"/>
          <w:highlight w:val="none"/>
        </w:rPr>
      </w:pPr>
      <w:r>
        <w:rPr>
          <w:rStyle w:val="38"/>
          <w:rFonts w:asciiTheme="minorEastAsia" w:hAnsiTheme="minorEastAsia" w:eastAsiaTheme="minorEastAsia" w:cstheme="minorEastAsia"/>
          <w:color w:val="auto"/>
          <w:highlight w:val="none"/>
        </w:rPr>
        <w:t>1</w:t>
      </w:r>
      <w:r>
        <w:rPr>
          <w:rStyle w:val="38"/>
          <w:rFonts w:hint="eastAsia" w:asciiTheme="minorEastAsia" w:hAnsiTheme="minorEastAsia" w:eastAsiaTheme="minorEastAsia" w:cstheme="minorEastAsia"/>
          <w:color w:val="auto"/>
          <w:highlight w:val="none"/>
          <w:lang w:val="en-US" w:eastAsia="zh-CN"/>
        </w:rPr>
        <w:t>5</w:t>
      </w:r>
      <w:r>
        <w:rPr>
          <w:rStyle w:val="38"/>
          <w:rFonts w:asciiTheme="minorEastAsia" w:hAnsiTheme="minorEastAsia" w:eastAsiaTheme="minorEastAsia" w:cstheme="minorEastAsia"/>
          <w:color w:val="auto"/>
          <w:highlight w:val="none"/>
        </w:rPr>
        <w:t>.4本合同载明的联系地址、联系方式等信息作为双方合法有效的送达地址，此地址亦作为相关和解、调解诉讼等相关过程的合法送达地址。发生变更，请变更当日书面通知对方并附变更证明。</w:t>
      </w:r>
    </w:p>
    <w:p>
      <w:pPr>
        <w:pStyle w:val="37"/>
        <w:spacing w:line="360" w:lineRule="exact"/>
        <w:ind w:right="29"/>
        <w:outlineLvl w:val="0"/>
        <w:rPr>
          <w:rStyle w:val="38"/>
          <w:rFonts w:hint="default" w:asciiTheme="minorEastAsia" w:hAnsiTheme="minorEastAsia" w:eastAsiaTheme="minorEastAsia" w:cstheme="minorEastAsia"/>
          <w:b/>
          <w:bCs/>
          <w:color w:val="auto"/>
          <w:highlight w:val="none"/>
          <w:lang w:val="zh-TW"/>
        </w:rPr>
      </w:pPr>
      <w:bookmarkStart w:id="159" w:name="_Toc4196"/>
      <w:bookmarkStart w:id="160" w:name="_Toc26015"/>
      <w:bookmarkStart w:id="161" w:name="_Toc8547"/>
      <w:bookmarkStart w:id="162" w:name="_Toc2973"/>
      <w:r>
        <w:rPr>
          <w:rStyle w:val="38"/>
          <w:rFonts w:asciiTheme="minorEastAsia" w:hAnsiTheme="minorEastAsia" w:eastAsiaTheme="minorEastAsia" w:cstheme="minorEastAsia"/>
          <w:b/>
          <w:bCs/>
          <w:color w:val="auto"/>
          <w:highlight w:val="none"/>
          <w:lang w:val="zh-TW" w:eastAsia="zh-TW"/>
        </w:rPr>
        <w:t>第十</w:t>
      </w:r>
      <w:r>
        <w:rPr>
          <w:rStyle w:val="38"/>
          <w:rFonts w:hint="eastAsia" w:asciiTheme="minorEastAsia" w:hAnsiTheme="minorEastAsia" w:eastAsiaTheme="minorEastAsia" w:cstheme="minorEastAsia"/>
          <w:b/>
          <w:bCs/>
          <w:color w:val="auto"/>
          <w:highlight w:val="none"/>
          <w:lang w:val="en-US" w:eastAsia="zh-CN"/>
        </w:rPr>
        <w:t>六</w:t>
      </w:r>
      <w:r>
        <w:rPr>
          <w:rStyle w:val="38"/>
          <w:rFonts w:asciiTheme="minorEastAsia" w:hAnsiTheme="minorEastAsia" w:eastAsiaTheme="minorEastAsia" w:cstheme="minorEastAsia"/>
          <w:b/>
          <w:bCs/>
          <w:color w:val="auto"/>
          <w:highlight w:val="none"/>
          <w:lang w:val="zh-TW" w:eastAsia="zh-TW"/>
        </w:rPr>
        <w:t xml:space="preserve">条 </w:t>
      </w:r>
      <w:r>
        <w:rPr>
          <w:rStyle w:val="38"/>
          <w:rFonts w:asciiTheme="minorEastAsia" w:hAnsiTheme="minorEastAsia" w:eastAsiaTheme="minorEastAsia" w:cstheme="minorEastAsia"/>
          <w:b/>
          <w:bCs/>
          <w:color w:val="auto"/>
          <w:highlight w:val="none"/>
          <w:lang w:val="zh-TW"/>
        </w:rPr>
        <w:t xml:space="preserve"> 产品清单（详见附件）</w:t>
      </w:r>
      <w:bookmarkEnd w:id="159"/>
      <w:bookmarkEnd w:id="160"/>
      <w:bookmarkEnd w:id="161"/>
      <w:bookmarkEnd w:id="162"/>
    </w:p>
    <w:p>
      <w:pPr>
        <w:pStyle w:val="37"/>
        <w:spacing w:line="360" w:lineRule="exact"/>
        <w:ind w:right="29"/>
        <w:outlineLvl w:val="0"/>
        <w:rPr>
          <w:rStyle w:val="38"/>
          <w:rFonts w:hint="default" w:asciiTheme="minorEastAsia" w:hAnsiTheme="minorEastAsia" w:eastAsiaTheme="minorEastAsia" w:cstheme="minorEastAsia"/>
          <w:color w:val="auto"/>
          <w:highlight w:val="none"/>
          <w:lang w:val="zh-TW" w:eastAsia="zh-TW"/>
        </w:rPr>
      </w:pPr>
      <w:bookmarkStart w:id="163" w:name="_Toc1370"/>
      <w:bookmarkStart w:id="164" w:name="_Toc9973"/>
      <w:bookmarkStart w:id="165" w:name="_Toc3981"/>
      <w:bookmarkStart w:id="166" w:name="_Toc12119"/>
      <w:r>
        <w:rPr>
          <w:rStyle w:val="38"/>
          <w:rFonts w:asciiTheme="minorEastAsia" w:hAnsiTheme="minorEastAsia" w:eastAsiaTheme="minorEastAsia" w:cstheme="minorEastAsia"/>
          <w:color w:val="auto"/>
          <w:highlight w:val="none"/>
          <w:lang w:val="zh-TW" w:eastAsia="zh-TW"/>
        </w:rPr>
        <w:t>（以下无正文）</w:t>
      </w:r>
      <w:bookmarkEnd w:id="163"/>
      <w:bookmarkEnd w:id="164"/>
      <w:bookmarkEnd w:id="165"/>
      <w:bookmarkEnd w:id="166"/>
    </w:p>
    <w:p>
      <w:pPr>
        <w:tabs>
          <w:tab w:val="left" w:pos="460"/>
        </w:tabs>
        <w:spacing w:line="400" w:lineRule="exact"/>
        <w:ind w:right="28"/>
        <w:rPr>
          <w:rStyle w:val="22"/>
          <w:rFonts w:hint="default" w:ascii="宋体" w:hAnsi="宋体" w:eastAsia="宋体" w:cs="宋体"/>
          <w:color w:val="auto"/>
          <w:sz w:val="21"/>
          <w:szCs w:val="21"/>
          <w:highlight w:val="none"/>
          <w:lang w:val="en-US" w:eastAsia="zh-CN"/>
        </w:rPr>
      </w:pPr>
      <w:r>
        <w:rPr>
          <w:rStyle w:val="22"/>
          <w:rFonts w:hint="eastAsia" w:asciiTheme="minorEastAsia" w:hAnsiTheme="minorEastAsia" w:cstheme="minorEastAsia"/>
          <w:b w:val="0"/>
          <w:bCs w:val="0"/>
          <w:color w:val="auto"/>
          <w:sz w:val="21"/>
          <w:szCs w:val="21"/>
          <w:highlight w:val="none"/>
        </w:rPr>
        <w:t>甲方：（章</w:t>
      </w:r>
      <w:r>
        <w:rPr>
          <w:rStyle w:val="22"/>
          <w:rFonts w:hint="eastAsia" w:asciiTheme="minorEastAsia" w:hAnsiTheme="minorEastAsia" w:cstheme="minorEastAsia"/>
          <w:b w:val="0"/>
          <w:bCs w:val="0"/>
          <w:color w:val="auto"/>
          <w:sz w:val="21"/>
          <w:szCs w:val="21"/>
          <w:highlight w:val="none"/>
          <w:lang w:eastAsia="zh-CN"/>
        </w:rPr>
        <w:t>）</w:t>
      </w:r>
      <w:r>
        <w:rPr>
          <w:rStyle w:val="22"/>
          <w:rFonts w:hint="eastAsia" w:ascii="宋体" w:hAnsi="宋体" w:eastAsia="宋体" w:cs="宋体"/>
          <w:color w:val="auto"/>
          <w:sz w:val="21"/>
          <w:szCs w:val="21"/>
          <w:highlight w:val="none"/>
          <w:lang w:val="zh-TW"/>
        </w:rPr>
        <w:t>北国商城股份有限公司</w:t>
      </w:r>
      <w:r>
        <w:rPr>
          <w:rStyle w:val="22"/>
          <w:rFonts w:hint="eastAsia" w:ascii="宋体" w:hAnsi="宋体" w:eastAsia="宋体" w:cs="宋体"/>
          <w:color w:val="auto"/>
          <w:sz w:val="21"/>
          <w:szCs w:val="21"/>
          <w:highlight w:val="none"/>
          <w:lang w:val="zh-TW" w:eastAsia="zh-CN"/>
        </w:rPr>
        <w:t>物流产</w:t>
      </w:r>
      <w:r>
        <w:rPr>
          <w:rStyle w:val="22"/>
          <w:rFonts w:hint="eastAsia" w:ascii="宋体" w:hAnsi="宋体" w:eastAsia="宋体" w:cs="宋体"/>
          <w:color w:val="auto"/>
          <w:sz w:val="21"/>
          <w:szCs w:val="21"/>
          <w:highlight w:val="none"/>
          <w:lang w:val="zh-TW" w:eastAsia="zh-TW"/>
        </w:rPr>
        <w:t xml:space="preserve">   </w:t>
      </w:r>
      <w:r>
        <w:rPr>
          <w:rStyle w:val="22"/>
          <w:rFonts w:hint="eastAsia" w:ascii="宋体" w:hAnsi="宋体" w:eastAsia="宋体" w:cs="宋体"/>
          <w:color w:val="auto"/>
          <w:sz w:val="21"/>
          <w:szCs w:val="21"/>
          <w:highlight w:val="none"/>
          <w:lang w:val="en-US" w:eastAsia="zh-CN"/>
        </w:rPr>
        <w:t xml:space="preserve">  </w:t>
      </w:r>
      <w:r>
        <w:rPr>
          <w:rStyle w:val="22"/>
          <w:rFonts w:hint="eastAsia" w:ascii="宋体" w:hAnsi="宋体" w:eastAsia="宋体" w:cs="宋体"/>
          <w:color w:val="auto"/>
          <w:sz w:val="21"/>
          <w:szCs w:val="21"/>
          <w:highlight w:val="none"/>
          <w:lang w:val="zh-TW" w:eastAsia="zh-TW"/>
        </w:rPr>
        <w:t>乙方：（章）</w:t>
      </w:r>
    </w:p>
    <w:p>
      <w:pPr>
        <w:tabs>
          <w:tab w:val="left" w:pos="460"/>
        </w:tabs>
        <w:spacing w:line="400" w:lineRule="exact"/>
        <w:ind w:right="28" w:firstLine="1260" w:firstLineChars="600"/>
        <w:rPr>
          <w:rStyle w:val="22"/>
          <w:rFonts w:hint="default" w:ascii="宋体" w:hAnsi="宋体" w:eastAsia="宋体" w:cs="宋体"/>
          <w:color w:val="auto"/>
          <w:sz w:val="21"/>
          <w:szCs w:val="21"/>
          <w:highlight w:val="none"/>
          <w:lang w:val="en-US" w:eastAsia="zh-TW"/>
        </w:rPr>
      </w:pPr>
      <w:r>
        <w:rPr>
          <w:rStyle w:val="22"/>
          <w:rFonts w:hint="eastAsia" w:ascii="宋体" w:hAnsi="宋体" w:eastAsia="宋体" w:cs="宋体"/>
          <w:color w:val="auto"/>
          <w:sz w:val="21"/>
          <w:szCs w:val="21"/>
          <w:highlight w:val="none"/>
          <w:lang w:val="zh-TW" w:eastAsia="zh-CN"/>
        </w:rPr>
        <w:t>业园（石家庄）分公司</w:t>
      </w:r>
      <w:r>
        <w:rPr>
          <w:rStyle w:val="22"/>
          <w:rFonts w:hint="eastAsia" w:cs="宋体"/>
          <w:color w:val="auto"/>
          <w:sz w:val="21"/>
          <w:szCs w:val="21"/>
          <w:highlight w:val="none"/>
          <w:lang w:val="en-US" w:eastAsia="zh-CN"/>
        </w:rPr>
        <w:t xml:space="preserve">                                   </w:t>
      </w:r>
    </w:p>
    <w:p>
      <w:pPr>
        <w:spacing w:line="360" w:lineRule="exact"/>
        <w:ind w:right="29"/>
        <w:rPr>
          <w:rFonts w:asciiTheme="minorEastAsia" w:hAnsiTheme="minorEastAsia" w:cstheme="minorEastAsia"/>
          <w:b w:val="0"/>
          <w:bCs w:val="0"/>
          <w:color w:val="auto"/>
          <w:sz w:val="21"/>
          <w:szCs w:val="21"/>
          <w:highlight w:val="none"/>
          <w:lang w:eastAsia="zh-TW"/>
        </w:rPr>
      </w:pPr>
    </w:p>
    <w:p>
      <w:pPr>
        <w:spacing w:line="360" w:lineRule="exact"/>
        <w:ind w:right="29"/>
        <w:rPr>
          <w:rStyle w:val="22"/>
          <w:rFonts w:asciiTheme="minorEastAsia" w:hAnsiTheme="minorEastAsia" w:cstheme="minorEastAsia"/>
          <w:b w:val="0"/>
          <w:bCs w:val="0"/>
          <w:color w:val="auto"/>
          <w:sz w:val="21"/>
          <w:szCs w:val="21"/>
          <w:highlight w:val="none"/>
        </w:rPr>
      </w:pPr>
      <w:r>
        <w:rPr>
          <w:rStyle w:val="22"/>
          <w:rFonts w:hint="eastAsia" w:asciiTheme="minorEastAsia" w:hAnsiTheme="minorEastAsia" w:cstheme="minorEastAsia"/>
          <w:b w:val="0"/>
          <w:bCs w:val="0"/>
          <w:color w:val="auto"/>
          <w:sz w:val="21"/>
          <w:szCs w:val="21"/>
          <w:highlight w:val="none"/>
        </w:rPr>
        <w:t>法定代表人（或委托代理人）：</w:t>
      </w:r>
      <w:r>
        <w:rPr>
          <w:rStyle w:val="22"/>
          <w:rFonts w:hint="eastAsia" w:asciiTheme="minorEastAsia" w:hAnsiTheme="minorEastAsia" w:cstheme="minorEastAsia"/>
          <w:b w:val="0"/>
          <w:bCs w:val="0"/>
          <w:color w:val="auto"/>
          <w:sz w:val="21"/>
          <w:szCs w:val="21"/>
          <w:highlight w:val="none"/>
          <w:lang w:eastAsia="zh-CN"/>
        </w:rPr>
        <w:t xml:space="preserve">            </w:t>
      </w:r>
      <w:r>
        <w:rPr>
          <w:rStyle w:val="22"/>
          <w:rFonts w:hint="eastAsia" w:asciiTheme="minorEastAsia" w:hAnsiTheme="minorEastAsia" w:cstheme="minorEastAsia"/>
          <w:b w:val="0"/>
          <w:bCs w:val="0"/>
          <w:color w:val="auto"/>
          <w:sz w:val="21"/>
          <w:szCs w:val="21"/>
          <w:highlight w:val="none"/>
          <w:lang w:val="en-US" w:eastAsia="zh-CN"/>
        </w:rPr>
        <w:t xml:space="preserve"> </w:t>
      </w:r>
      <w:r>
        <w:rPr>
          <w:rStyle w:val="22"/>
          <w:rFonts w:hint="eastAsia" w:asciiTheme="minorEastAsia" w:hAnsiTheme="minorEastAsia" w:cstheme="minorEastAsia"/>
          <w:b w:val="0"/>
          <w:bCs w:val="0"/>
          <w:color w:val="auto"/>
          <w:sz w:val="21"/>
          <w:szCs w:val="21"/>
          <w:highlight w:val="none"/>
          <w:lang w:eastAsia="zh-CN"/>
        </w:rPr>
        <w:t xml:space="preserve"> </w:t>
      </w:r>
      <w:r>
        <w:rPr>
          <w:rStyle w:val="22"/>
          <w:rFonts w:hint="eastAsia" w:asciiTheme="minorEastAsia" w:hAnsiTheme="minorEastAsia" w:cstheme="minorEastAsia"/>
          <w:b w:val="0"/>
          <w:bCs w:val="0"/>
          <w:color w:val="auto"/>
          <w:sz w:val="21"/>
          <w:szCs w:val="21"/>
          <w:highlight w:val="none"/>
          <w:lang w:val="en-US" w:eastAsia="zh-CN"/>
        </w:rPr>
        <w:t xml:space="preserve"> </w:t>
      </w:r>
      <w:r>
        <w:rPr>
          <w:rStyle w:val="22"/>
          <w:rFonts w:hint="eastAsia" w:asciiTheme="minorEastAsia" w:hAnsiTheme="minorEastAsia" w:cstheme="minorEastAsia"/>
          <w:b w:val="0"/>
          <w:bCs w:val="0"/>
          <w:color w:val="auto"/>
          <w:sz w:val="21"/>
          <w:szCs w:val="21"/>
          <w:highlight w:val="none"/>
        </w:rPr>
        <w:t>法定代表人（或委托代理人）：</w:t>
      </w:r>
    </w:p>
    <w:p>
      <w:pPr>
        <w:spacing w:line="360" w:lineRule="exact"/>
        <w:ind w:right="29"/>
        <w:rPr>
          <w:rFonts w:asciiTheme="minorEastAsia" w:hAnsiTheme="minorEastAsia" w:cstheme="minorEastAsia"/>
          <w:b w:val="0"/>
          <w:bCs w:val="0"/>
          <w:color w:val="auto"/>
          <w:sz w:val="21"/>
          <w:szCs w:val="21"/>
          <w:highlight w:val="none"/>
          <w:lang w:eastAsia="zh-TW"/>
        </w:rPr>
      </w:pPr>
    </w:p>
    <w:p>
      <w:pPr>
        <w:spacing w:line="360" w:lineRule="exact"/>
        <w:ind w:right="29"/>
        <w:rPr>
          <w:rStyle w:val="22"/>
          <w:rFonts w:asciiTheme="minorEastAsia" w:hAnsiTheme="minorEastAsia" w:cstheme="minorEastAsia"/>
          <w:b w:val="0"/>
          <w:bCs w:val="0"/>
          <w:color w:val="auto"/>
          <w:sz w:val="21"/>
          <w:szCs w:val="21"/>
          <w:highlight w:val="none"/>
          <w:lang w:eastAsia="zh-CN"/>
        </w:rPr>
      </w:pPr>
      <w:r>
        <w:rPr>
          <w:rStyle w:val="22"/>
          <w:rFonts w:hint="eastAsia" w:asciiTheme="minorEastAsia" w:hAnsiTheme="minorEastAsia" w:cstheme="minorEastAsia"/>
          <w:b w:val="0"/>
          <w:bCs w:val="0"/>
          <w:color w:val="auto"/>
          <w:sz w:val="21"/>
          <w:szCs w:val="21"/>
          <w:highlight w:val="none"/>
        </w:rPr>
        <w:t>地址：</w:t>
      </w:r>
      <w:r>
        <w:rPr>
          <w:rStyle w:val="22"/>
          <w:rFonts w:hint="eastAsia" w:ascii="宋体" w:hAnsi="宋体" w:eastAsia="宋体" w:cs="宋体"/>
          <w:color w:val="auto"/>
          <w:sz w:val="21"/>
          <w:szCs w:val="21"/>
          <w:highlight w:val="none"/>
          <w:lang w:val="en-US" w:eastAsia="zh-CN"/>
        </w:rPr>
        <w:t xml:space="preserve">石家庄经济技术开发区三峡路23号  </w:t>
      </w:r>
      <w:r>
        <w:rPr>
          <w:rStyle w:val="22"/>
          <w:rFonts w:hint="eastAsia" w:asciiTheme="minorEastAsia" w:hAnsiTheme="minorEastAsia" w:cstheme="minorEastAsia"/>
          <w:b w:val="0"/>
          <w:bCs w:val="0"/>
          <w:color w:val="auto"/>
          <w:sz w:val="21"/>
          <w:szCs w:val="21"/>
          <w:highlight w:val="none"/>
          <w:lang w:eastAsia="zh-CN"/>
        </w:rPr>
        <w:t xml:space="preserve">  </w:t>
      </w:r>
      <w:r>
        <w:rPr>
          <w:rStyle w:val="22"/>
          <w:rFonts w:hint="eastAsia" w:asciiTheme="minorEastAsia" w:hAnsiTheme="minorEastAsia" w:cstheme="minorEastAsia"/>
          <w:b w:val="0"/>
          <w:bCs w:val="0"/>
          <w:color w:val="auto"/>
          <w:sz w:val="21"/>
          <w:szCs w:val="21"/>
          <w:highlight w:val="none"/>
          <w:lang w:val="en-US" w:eastAsia="zh-CN"/>
        </w:rPr>
        <w:t xml:space="preserve">  </w:t>
      </w:r>
      <w:r>
        <w:rPr>
          <w:rStyle w:val="22"/>
          <w:rFonts w:hint="eastAsia" w:asciiTheme="minorEastAsia" w:hAnsiTheme="minorEastAsia" w:cstheme="minorEastAsia"/>
          <w:b w:val="0"/>
          <w:bCs w:val="0"/>
          <w:color w:val="auto"/>
          <w:sz w:val="21"/>
          <w:szCs w:val="21"/>
          <w:highlight w:val="none"/>
        </w:rPr>
        <w:t>地址</w:t>
      </w:r>
      <w:r>
        <w:rPr>
          <w:rStyle w:val="22"/>
          <w:rFonts w:hint="eastAsia" w:asciiTheme="minorEastAsia" w:hAnsiTheme="minorEastAsia" w:cstheme="minorEastAsia"/>
          <w:b w:val="0"/>
          <w:bCs w:val="0"/>
          <w:color w:val="auto"/>
          <w:sz w:val="21"/>
          <w:szCs w:val="21"/>
          <w:highlight w:val="none"/>
          <w:lang w:eastAsia="zh-CN"/>
        </w:rPr>
        <w:t>：</w:t>
      </w:r>
    </w:p>
    <w:p>
      <w:pPr>
        <w:spacing w:line="360" w:lineRule="exact"/>
        <w:ind w:right="29"/>
        <w:rPr>
          <w:rStyle w:val="22"/>
          <w:rFonts w:hint="eastAsia" w:asciiTheme="minorEastAsia" w:hAnsiTheme="minorEastAsia" w:cstheme="minorEastAsia"/>
          <w:b w:val="0"/>
          <w:bCs w:val="0"/>
          <w:color w:val="auto"/>
          <w:sz w:val="21"/>
          <w:szCs w:val="21"/>
          <w:highlight w:val="none"/>
        </w:rPr>
      </w:pPr>
    </w:p>
    <w:p>
      <w:pPr>
        <w:spacing w:line="360" w:lineRule="exact"/>
        <w:ind w:right="29"/>
        <w:rPr>
          <w:rStyle w:val="22"/>
          <w:rFonts w:hint="eastAsia" w:asciiTheme="minorEastAsia" w:hAnsiTheme="minorEastAsia" w:cstheme="minorEastAsia"/>
          <w:b w:val="0"/>
          <w:bCs w:val="0"/>
          <w:color w:val="auto"/>
          <w:sz w:val="21"/>
          <w:szCs w:val="21"/>
          <w:highlight w:val="none"/>
        </w:rPr>
      </w:pPr>
    </w:p>
    <w:p>
      <w:pPr>
        <w:spacing w:line="360" w:lineRule="exact"/>
        <w:ind w:right="29"/>
        <w:rPr>
          <w:rStyle w:val="38"/>
          <w:rFonts w:asciiTheme="minorEastAsia" w:hAnsiTheme="minorEastAsia" w:cstheme="minorEastAsia"/>
          <w:b w:val="0"/>
          <w:bCs w:val="0"/>
          <w:color w:val="auto"/>
          <w:sz w:val="21"/>
          <w:szCs w:val="21"/>
          <w:highlight w:val="none"/>
          <w:lang w:val="zh-TW" w:eastAsia="zh-TW"/>
        </w:rPr>
      </w:pPr>
      <w:r>
        <w:rPr>
          <w:rStyle w:val="22"/>
          <w:rFonts w:hint="eastAsia" w:asciiTheme="minorEastAsia" w:hAnsiTheme="minorEastAsia" w:cstheme="minorEastAsia"/>
          <w:b w:val="0"/>
          <w:bCs w:val="0"/>
          <w:color w:val="auto"/>
          <w:sz w:val="21"/>
          <w:szCs w:val="21"/>
          <w:highlight w:val="none"/>
        </w:rPr>
        <w:t>签订日期：</w:t>
      </w:r>
      <w:r>
        <w:rPr>
          <w:rStyle w:val="22"/>
          <w:rFonts w:hint="eastAsia" w:asciiTheme="minorEastAsia" w:hAnsiTheme="minorEastAsia" w:cstheme="minorEastAsia"/>
          <w:b w:val="0"/>
          <w:bCs w:val="0"/>
          <w:color w:val="auto"/>
          <w:sz w:val="21"/>
          <w:szCs w:val="21"/>
          <w:highlight w:val="none"/>
          <w:lang w:val="en-US" w:eastAsia="zh-CN"/>
        </w:rPr>
        <w:t xml:space="preserve">    </w:t>
      </w:r>
      <w:r>
        <w:rPr>
          <w:rStyle w:val="22"/>
          <w:rFonts w:hint="eastAsia" w:asciiTheme="minorEastAsia" w:hAnsiTheme="minorEastAsia" w:cstheme="minorEastAsia"/>
          <w:b w:val="0"/>
          <w:bCs w:val="0"/>
          <w:color w:val="auto"/>
          <w:sz w:val="21"/>
          <w:szCs w:val="21"/>
          <w:highlight w:val="none"/>
        </w:rPr>
        <w:t>年</w:t>
      </w:r>
      <w:r>
        <w:rPr>
          <w:rStyle w:val="22"/>
          <w:rFonts w:hint="eastAsia" w:asciiTheme="minorEastAsia" w:hAnsiTheme="minorEastAsia" w:cstheme="minorEastAsia"/>
          <w:b w:val="0"/>
          <w:bCs w:val="0"/>
          <w:color w:val="auto"/>
          <w:sz w:val="21"/>
          <w:szCs w:val="21"/>
          <w:highlight w:val="none"/>
          <w:lang w:eastAsia="zh-CN"/>
        </w:rPr>
        <w:t xml:space="preserve">  </w:t>
      </w:r>
      <w:r>
        <w:rPr>
          <w:rStyle w:val="22"/>
          <w:rFonts w:hint="eastAsia" w:asciiTheme="minorEastAsia" w:hAnsiTheme="minorEastAsia" w:cstheme="minorEastAsia"/>
          <w:b w:val="0"/>
          <w:bCs w:val="0"/>
          <w:color w:val="auto"/>
          <w:sz w:val="21"/>
          <w:szCs w:val="21"/>
          <w:highlight w:val="none"/>
          <w:lang w:val="en-US" w:eastAsia="zh-CN"/>
        </w:rPr>
        <w:t xml:space="preserve">  </w:t>
      </w:r>
      <w:r>
        <w:rPr>
          <w:rStyle w:val="22"/>
          <w:rFonts w:hint="eastAsia" w:asciiTheme="minorEastAsia" w:hAnsiTheme="minorEastAsia" w:cstheme="minorEastAsia"/>
          <w:b w:val="0"/>
          <w:bCs w:val="0"/>
          <w:color w:val="auto"/>
          <w:sz w:val="21"/>
          <w:szCs w:val="21"/>
          <w:highlight w:val="none"/>
        </w:rPr>
        <w:t>月</w:t>
      </w:r>
      <w:r>
        <w:rPr>
          <w:rStyle w:val="22"/>
          <w:rFonts w:hint="eastAsia" w:asciiTheme="minorEastAsia" w:hAnsiTheme="minorEastAsia" w:cstheme="minorEastAsia"/>
          <w:b w:val="0"/>
          <w:bCs w:val="0"/>
          <w:color w:val="auto"/>
          <w:sz w:val="21"/>
          <w:szCs w:val="21"/>
          <w:highlight w:val="none"/>
          <w:lang w:eastAsia="zh-CN"/>
        </w:rPr>
        <w:t xml:space="preserve">  </w:t>
      </w:r>
      <w:r>
        <w:rPr>
          <w:rStyle w:val="22"/>
          <w:rFonts w:hint="eastAsia" w:asciiTheme="minorEastAsia" w:hAnsiTheme="minorEastAsia" w:cstheme="minorEastAsia"/>
          <w:b w:val="0"/>
          <w:bCs w:val="0"/>
          <w:color w:val="auto"/>
          <w:sz w:val="21"/>
          <w:szCs w:val="21"/>
          <w:highlight w:val="none"/>
          <w:lang w:val="en-US" w:eastAsia="zh-CN"/>
        </w:rPr>
        <w:t xml:space="preserve">   </w:t>
      </w:r>
      <w:r>
        <w:rPr>
          <w:rStyle w:val="22"/>
          <w:rFonts w:hint="eastAsia" w:asciiTheme="minorEastAsia" w:hAnsiTheme="minorEastAsia" w:cstheme="minorEastAsia"/>
          <w:b w:val="0"/>
          <w:bCs w:val="0"/>
          <w:color w:val="auto"/>
          <w:sz w:val="21"/>
          <w:szCs w:val="21"/>
          <w:highlight w:val="none"/>
        </w:rPr>
        <w:t>日</w:t>
      </w:r>
      <w:r>
        <w:rPr>
          <w:rStyle w:val="22"/>
          <w:rFonts w:hint="eastAsia" w:asciiTheme="minorEastAsia" w:hAnsiTheme="minorEastAsia" w:cstheme="minorEastAsia"/>
          <w:b w:val="0"/>
          <w:bCs w:val="0"/>
          <w:color w:val="auto"/>
          <w:sz w:val="21"/>
          <w:szCs w:val="21"/>
          <w:highlight w:val="none"/>
          <w:lang w:eastAsia="zh-CN"/>
        </w:rPr>
        <w:t xml:space="preserve">             </w:t>
      </w:r>
      <w:r>
        <w:rPr>
          <w:rStyle w:val="22"/>
          <w:rFonts w:hint="eastAsia" w:asciiTheme="minorEastAsia" w:hAnsiTheme="minorEastAsia" w:cstheme="minorEastAsia"/>
          <w:b w:val="0"/>
          <w:bCs w:val="0"/>
          <w:color w:val="auto"/>
          <w:sz w:val="21"/>
          <w:szCs w:val="21"/>
          <w:highlight w:val="none"/>
          <w:lang w:val="en-US" w:eastAsia="zh-CN"/>
        </w:rPr>
        <w:t xml:space="preserve"> 签</w:t>
      </w:r>
      <w:r>
        <w:rPr>
          <w:rStyle w:val="22"/>
          <w:rFonts w:hint="eastAsia" w:asciiTheme="minorEastAsia" w:hAnsiTheme="minorEastAsia" w:cstheme="minorEastAsia"/>
          <w:b w:val="0"/>
          <w:bCs w:val="0"/>
          <w:color w:val="auto"/>
          <w:sz w:val="21"/>
          <w:szCs w:val="21"/>
          <w:highlight w:val="none"/>
        </w:rPr>
        <w:t>订日期：</w:t>
      </w:r>
      <w:r>
        <w:rPr>
          <w:rStyle w:val="22"/>
          <w:rFonts w:hint="eastAsia" w:asciiTheme="minorEastAsia" w:hAnsiTheme="minorEastAsia" w:cstheme="minorEastAsia"/>
          <w:b w:val="0"/>
          <w:bCs w:val="0"/>
          <w:color w:val="auto"/>
          <w:sz w:val="21"/>
          <w:szCs w:val="21"/>
          <w:highlight w:val="none"/>
          <w:lang w:eastAsia="zh-CN"/>
        </w:rPr>
        <w:t xml:space="preserve">  </w:t>
      </w:r>
      <w:r>
        <w:rPr>
          <w:rStyle w:val="22"/>
          <w:rFonts w:hint="eastAsia" w:asciiTheme="minorEastAsia" w:hAnsiTheme="minorEastAsia" w:cstheme="minorEastAsia"/>
          <w:b w:val="0"/>
          <w:bCs w:val="0"/>
          <w:color w:val="auto"/>
          <w:sz w:val="21"/>
          <w:szCs w:val="21"/>
          <w:highlight w:val="none"/>
          <w:lang w:val="en-US" w:eastAsia="zh-CN"/>
        </w:rPr>
        <w:t xml:space="preserve">  </w:t>
      </w:r>
      <w:r>
        <w:rPr>
          <w:rStyle w:val="22"/>
          <w:rFonts w:hint="eastAsia" w:asciiTheme="minorEastAsia" w:hAnsiTheme="minorEastAsia" w:cstheme="minorEastAsia"/>
          <w:b w:val="0"/>
          <w:bCs w:val="0"/>
          <w:color w:val="auto"/>
          <w:sz w:val="21"/>
          <w:szCs w:val="21"/>
          <w:highlight w:val="none"/>
        </w:rPr>
        <w:t>年</w:t>
      </w:r>
      <w:r>
        <w:rPr>
          <w:rStyle w:val="22"/>
          <w:rFonts w:hint="eastAsia" w:asciiTheme="minorEastAsia" w:hAnsiTheme="minorEastAsia" w:cstheme="minorEastAsia"/>
          <w:b w:val="0"/>
          <w:bCs w:val="0"/>
          <w:color w:val="auto"/>
          <w:sz w:val="21"/>
          <w:szCs w:val="21"/>
          <w:highlight w:val="none"/>
          <w:lang w:eastAsia="zh-CN"/>
        </w:rPr>
        <w:t xml:space="preserve">  </w:t>
      </w:r>
      <w:r>
        <w:rPr>
          <w:rStyle w:val="22"/>
          <w:rFonts w:hint="eastAsia" w:asciiTheme="minorEastAsia" w:hAnsiTheme="minorEastAsia" w:cstheme="minorEastAsia"/>
          <w:b w:val="0"/>
          <w:bCs w:val="0"/>
          <w:color w:val="auto"/>
          <w:sz w:val="21"/>
          <w:szCs w:val="21"/>
          <w:highlight w:val="none"/>
          <w:lang w:val="en-US" w:eastAsia="zh-CN"/>
        </w:rPr>
        <w:t xml:space="preserve"> </w:t>
      </w:r>
      <w:r>
        <w:rPr>
          <w:rStyle w:val="22"/>
          <w:rFonts w:hint="eastAsia" w:asciiTheme="minorEastAsia" w:hAnsiTheme="minorEastAsia" w:cstheme="minorEastAsia"/>
          <w:b w:val="0"/>
          <w:bCs w:val="0"/>
          <w:color w:val="auto"/>
          <w:sz w:val="21"/>
          <w:szCs w:val="21"/>
          <w:highlight w:val="none"/>
          <w:lang w:eastAsia="zh-CN"/>
        </w:rPr>
        <w:t xml:space="preserve"> </w:t>
      </w:r>
      <w:r>
        <w:rPr>
          <w:rStyle w:val="22"/>
          <w:rFonts w:hint="eastAsia" w:asciiTheme="minorEastAsia" w:hAnsiTheme="minorEastAsia" w:cstheme="minorEastAsia"/>
          <w:b w:val="0"/>
          <w:bCs w:val="0"/>
          <w:color w:val="auto"/>
          <w:sz w:val="21"/>
          <w:szCs w:val="21"/>
          <w:highlight w:val="none"/>
        </w:rPr>
        <w:t>月</w:t>
      </w:r>
      <w:r>
        <w:rPr>
          <w:rStyle w:val="22"/>
          <w:rFonts w:hint="eastAsia" w:asciiTheme="minorEastAsia" w:hAnsiTheme="minorEastAsia" w:cstheme="minorEastAsia"/>
          <w:b w:val="0"/>
          <w:bCs w:val="0"/>
          <w:color w:val="auto"/>
          <w:sz w:val="21"/>
          <w:szCs w:val="21"/>
          <w:highlight w:val="none"/>
          <w:lang w:eastAsia="zh-CN"/>
        </w:rPr>
        <w:t xml:space="preserve">  </w:t>
      </w:r>
      <w:r>
        <w:rPr>
          <w:rStyle w:val="22"/>
          <w:rFonts w:hint="eastAsia" w:asciiTheme="minorEastAsia" w:hAnsiTheme="minorEastAsia" w:cstheme="minorEastAsia"/>
          <w:b w:val="0"/>
          <w:bCs w:val="0"/>
          <w:color w:val="auto"/>
          <w:sz w:val="21"/>
          <w:szCs w:val="21"/>
          <w:highlight w:val="none"/>
          <w:lang w:val="en-US" w:eastAsia="zh-CN"/>
        </w:rPr>
        <w:t xml:space="preserve"> </w:t>
      </w:r>
      <w:r>
        <w:rPr>
          <w:rStyle w:val="22"/>
          <w:rFonts w:hint="eastAsia" w:asciiTheme="minorEastAsia" w:hAnsiTheme="minorEastAsia" w:cstheme="minorEastAsia"/>
          <w:b w:val="0"/>
          <w:bCs w:val="0"/>
          <w:color w:val="auto"/>
          <w:sz w:val="21"/>
          <w:szCs w:val="21"/>
          <w:highlight w:val="none"/>
          <w:lang w:eastAsia="zh-CN"/>
        </w:rPr>
        <w:t xml:space="preserve"> </w:t>
      </w:r>
      <w:r>
        <w:rPr>
          <w:rStyle w:val="22"/>
          <w:rFonts w:hint="eastAsia" w:asciiTheme="minorEastAsia" w:hAnsiTheme="minorEastAsia" w:cstheme="minorEastAsia"/>
          <w:b w:val="0"/>
          <w:bCs w:val="0"/>
          <w:color w:val="auto"/>
          <w:sz w:val="21"/>
          <w:szCs w:val="21"/>
          <w:highlight w:val="none"/>
        </w:rPr>
        <w:t>日</w:t>
      </w:r>
    </w:p>
    <w:bookmarkEnd w:id="105"/>
    <w:bookmarkEnd w:id="106"/>
    <w:p>
      <w:pPr>
        <w:rPr>
          <w:rFonts w:hint="eastAsia" w:eastAsia="微软雅黑"/>
          <w:lang w:val="en-US" w:eastAsia="zh-CN"/>
        </w:rPr>
      </w:pPr>
    </w:p>
    <w:sectPr>
      <w:headerReference r:id="rId3" w:type="default"/>
      <w:footerReference r:id="rId4" w:type="default"/>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swiss"/>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宋体-简">
    <w:altName w:val="宋体"/>
    <w:panose1 w:val="00000000000000000000"/>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9195253"/>
    </w:sdtPr>
    <w:sdtContent>
      <w:sdt>
        <w:sdtPr>
          <w:id w:val="1728636285"/>
        </w:sdtPr>
        <w:sdtContent>
          <w:p>
            <w:pPr>
              <w:pStyle w:val="1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39</w:t>
            </w:r>
            <w:r>
              <w:rPr>
                <w:b/>
                <w:bCs/>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180" w:firstLineChars="100"/>
      <w:jc w:val="both"/>
    </w:pPr>
  </w:p>
  <w:p>
    <w:pPr>
      <w:pStyle w:val="16"/>
      <w:ind w:firstLine="180" w:firstLineChars="10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5C9D5"/>
    <w:multiLevelType w:val="singleLevel"/>
    <w:tmpl w:val="8335C9D5"/>
    <w:lvl w:ilvl="0" w:tentative="0">
      <w:start w:val="1"/>
      <w:numFmt w:val="lowerLetter"/>
      <w:lvlText w:val="%1."/>
      <w:lvlJc w:val="left"/>
      <w:pPr>
        <w:ind w:left="425" w:hanging="425"/>
      </w:pPr>
      <w:rPr>
        <w:rFonts w:hint="default"/>
      </w:rPr>
    </w:lvl>
  </w:abstractNum>
  <w:abstractNum w:abstractNumId="1">
    <w:nsid w:val="871EC523"/>
    <w:multiLevelType w:val="singleLevel"/>
    <w:tmpl w:val="871EC523"/>
    <w:lvl w:ilvl="0" w:tentative="0">
      <w:start w:val="1"/>
      <w:numFmt w:val="upperLetter"/>
      <w:lvlText w:val="%1."/>
      <w:lvlJc w:val="left"/>
      <w:pPr>
        <w:ind w:left="425" w:hanging="425"/>
      </w:pPr>
      <w:rPr>
        <w:rFonts w:hint="default"/>
      </w:rPr>
    </w:lvl>
  </w:abstractNum>
  <w:abstractNum w:abstractNumId="2">
    <w:nsid w:val="F92980C5"/>
    <w:multiLevelType w:val="singleLevel"/>
    <w:tmpl w:val="F92980C5"/>
    <w:lvl w:ilvl="0" w:tentative="0">
      <w:start w:val="1"/>
      <w:numFmt w:val="lowerLetter"/>
      <w:lvlText w:val="%1."/>
      <w:lvlJc w:val="left"/>
      <w:pPr>
        <w:ind w:left="425" w:hanging="425"/>
      </w:pPr>
      <w:rPr>
        <w:rFonts w:hint="default"/>
      </w:rPr>
    </w:lvl>
  </w:abstractNum>
  <w:abstractNum w:abstractNumId="3">
    <w:nsid w:val="00A110A4"/>
    <w:multiLevelType w:val="multilevel"/>
    <w:tmpl w:val="00A110A4"/>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643F198"/>
    <w:multiLevelType w:val="singleLevel"/>
    <w:tmpl w:val="1643F198"/>
    <w:lvl w:ilvl="0" w:tentative="0">
      <w:start w:val="1"/>
      <w:numFmt w:val="lowerLetter"/>
      <w:lvlText w:val="%1."/>
      <w:lvlJc w:val="left"/>
      <w:pPr>
        <w:ind w:left="425" w:hanging="425"/>
      </w:pPr>
      <w:rPr>
        <w:rFonts w:hint="default"/>
      </w:rPr>
    </w:lvl>
  </w:abstractNum>
  <w:abstractNum w:abstractNumId="7">
    <w:nsid w:val="1FF91037"/>
    <w:multiLevelType w:val="singleLevel"/>
    <w:tmpl w:val="1FF91037"/>
    <w:lvl w:ilvl="0" w:tentative="0">
      <w:start w:val="1"/>
      <w:numFmt w:val="lowerLetter"/>
      <w:lvlText w:val="%1."/>
      <w:lvlJc w:val="left"/>
      <w:pPr>
        <w:ind w:left="425" w:hanging="425"/>
      </w:pPr>
      <w:rPr>
        <w:rFonts w:hint="default"/>
      </w:rPr>
    </w:lvl>
  </w:abstractNum>
  <w:abstractNum w:abstractNumId="8">
    <w:nsid w:val="2E868E3E"/>
    <w:multiLevelType w:val="singleLevel"/>
    <w:tmpl w:val="2E868E3E"/>
    <w:lvl w:ilvl="0" w:tentative="0">
      <w:start w:val="1"/>
      <w:numFmt w:val="lowerLetter"/>
      <w:lvlText w:val="%1."/>
      <w:lvlJc w:val="left"/>
      <w:pPr>
        <w:ind w:left="425" w:hanging="425"/>
      </w:pPr>
      <w:rPr>
        <w:rFonts w:hint="default"/>
      </w:rPr>
    </w:lvl>
  </w:abstractNum>
  <w:abstractNum w:abstractNumId="9">
    <w:nsid w:val="33509FC5"/>
    <w:multiLevelType w:val="singleLevel"/>
    <w:tmpl w:val="33509FC5"/>
    <w:lvl w:ilvl="0" w:tentative="0">
      <w:start w:val="1"/>
      <w:numFmt w:val="decimal"/>
      <w:lvlText w:val="%1"/>
      <w:lvlJc w:val="left"/>
    </w:lvl>
  </w:abstractNum>
  <w:abstractNum w:abstractNumId="10">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35234B78"/>
    <w:multiLevelType w:val="singleLevel"/>
    <w:tmpl w:val="35234B78"/>
    <w:lvl w:ilvl="0" w:tentative="0">
      <w:start w:val="1"/>
      <w:numFmt w:val="lowerLetter"/>
      <w:lvlText w:val="%1."/>
      <w:lvlJc w:val="left"/>
      <w:pPr>
        <w:ind w:left="425" w:hanging="425"/>
      </w:pPr>
      <w:rPr>
        <w:rFonts w:hint="default"/>
      </w:rPr>
    </w:lvl>
  </w:abstractNum>
  <w:abstractNum w:abstractNumId="12">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9695F82"/>
    <w:multiLevelType w:val="multilevel"/>
    <w:tmpl w:val="59695F8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AAAD14D"/>
    <w:multiLevelType w:val="singleLevel"/>
    <w:tmpl w:val="5AAAD14D"/>
    <w:lvl w:ilvl="0" w:tentative="0">
      <w:start w:val="10"/>
      <w:numFmt w:val="chineseCounting"/>
      <w:suff w:val="space"/>
      <w:lvlText w:val="第%1条"/>
      <w:lvlJc w:val="left"/>
      <w:rPr>
        <w:rFonts w:hint="eastAsia"/>
      </w:rPr>
    </w:lvl>
  </w:abstractNum>
  <w:abstractNum w:abstractNumId="15">
    <w:nsid w:val="5FAA39DE"/>
    <w:multiLevelType w:val="multilevel"/>
    <w:tmpl w:val="5FAA39D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68832984"/>
    <w:multiLevelType w:val="multilevel"/>
    <w:tmpl w:val="68832984"/>
    <w:lvl w:ilvl="0" w:tentative="0">
      <w:start w:val="1"/>
      <w:numFmt w:val="decimal"/>
      <w:lvlText w:val="%1.1"/>
      <w:lvlJc w:val="left"/>
      <w:pPr>
        <w:ind w:left="567" w:hanging="425"/>
      </w:pPr>
      <w:rPr>
        <w:rFonts w:hint="eastAsia"/>
      </w:rPr>
    </w:lvl>
    <w:lvl w:ilvl="1" w:tentative="0">
      <w:start w:val="1"/>
      <w:numFmt w:val="decimal"/>
      <w:pStyle w:val="47"/>
      <w:lvlText w:val="%1.%2"/>
      <w:lvlJc w:val="left"/>
      <w:pPr>
        <w:ind w:left="567" w:hanging="567"/>
      </w:pPr>
      <w:rPr>
        <w:b w:val="0"/>
        <w:bCs w:val="0"/>
        <w:i w:val="0"/>
        <w:iCs w:val="0"/>
        <w:caps w:val="0"/>
        <w:smallCaps w:val="0"/>
        <w:strike w:val="0"/>
        <w:dstrike w:val="0"/>
        <w:vanish w:val="0"/>
        <w:spacing w:val="0"/>
        <w:position w:val="0"/>
        <w:u w:val="none"/>
        <w:vertAlign w:val="baseline"/>
      </w:rPr>
    </w:lvl>
    <w:lvl w:ilvl="2" w:tentative="0">
      <w:start w:val="1"/>
      <w:numFmt w:val="decimal"/>
      <w:lvlText w:val="%1.%2.%3"/>
      <w:lvlJc w:val="left"/>
      <w:pPr>
        <w:ind w:left="1418" w:hanging="567"/>
      </w:pPr>
      <w:rPr>
        <w:rFonts w:hint="eastAsia"/>
        <w:sz w:val="24"/>
        <w:szCs w:val="24"/>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7">
    <w:nsid w:val="7BC92E81"/>
    <w:multiLevelType w:val="multilevel"/>
    <w:tmpl w:val="7BC92E8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7DDF501A"/>
    <w:multiLevelType w:val="singleLevel"/>
    <w:tmpl w:val="7DDF501A"/>
    <w:lvl w:ilvl="0" w:tentative="0">
      <w:start w:val="1"/>
      <w:numFmt w:val="upperLetter"/>
      <w:lvlText w:val="%1."/>
      <w:lvlJc w:val="left"/>
      <w:pPr>
        <w:ind w:left="425" w:hanging="425"/>
      </w:pPr>
      <w:rPr>
        <w:rFonts w:hint="default"/>
      </w:rPr>
    </w:lvl>
  </w:abstractNum>
  <w:num w:numId="1">
    <w:abstractNumId w:val="16"/>
  </w:num>
  <w:num w:numId="2">
    <w:abstractNumId w:val="18"/>
  </w:num>
  <w:num w:numId="3">
    <w:abstractNumId w:val="1"/>
  </w:num>
  <w:num w:numId="4">
    <w:abstractNumId w:val="5"/>
  </w:num>
  <w:num w:numId="5">
    <w:abstractNumId w:val="6"/>
  </w:num>
  <w:num w:numId="6">
    <w:abstractNumId w:val="3"/>
  </w:num>
  <w:num w:numId="7">
    <w:abstractNumId w:val="17"/>
  </w:num>
  <w:num w:numId="8">
    <w:abstractNumId w:val="12"/>
  </w:num>
  <w:num w:numId="9">
    <w:abstractNumId w:val="4"/>
  </w:num>
  <w:num w:numId="10">
    <w:abstractNumId w:val="11"/>
  </w:num>
  <w:num w:numId="11">
    <w:abstractNumId w:val="13"/>
  </w:num>
  <w:num w:numId="12">
    <w:abstractNumId w:val="7"/>
  </w:num>
  <w:num w:numId="13">
    <w:abstractNumId w:val="0"/>
  </w:num>
  <w:num w:numId="14">
    <w:abstractNumId w:val="15"/>
  </w:num>
  <w:num w:numId="15">
    <w:abstractNumId w:val="10"/>
  </w:num>
  <w:num w:numId="16">
    <w:abstractNumId w:val="2"/>
  </w:num>
  <w:num w:numId="17">
    <w:abstractNumId w:val="8"/>
  </w:num>
  <w:num w:numId="18">
    <w:abstractNumId w:val="9"/>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D628DB"/>
    <w:rsid w:val="00023B09"/>
    <w:rsid w:val="0003785C"/>
    <w:rsid w:val="00043AD0"/>
    <w:rsid w:val="00056034"/>
    <w:rsid w:val="00067A3B"/>
    <w:rsid w:val="00071512"/>
    <w:rsid w:val="00071DA8"/>
    <w:rsid w:val="0007722A"/>
    <w:rsid w:val="00086C57"/>
    <w:rsid w:val="00096B0B"/>
    <w:rsid w:val="000A01A4"/>
    <w:rsid w:val="000A29A0"/>
    <w:rsid w:val="000A6B9A"/>
    <w:rsid w:val="000B53DD"/>
    <w:rsid w:val="000F0B77"/>
    <w:rsid w:val="000F46C1"/>
    <w:rsid w:val="00100BB8"/>
    <w:rsid w:val="00114C1A"/>
    <w:rsid w:val="001302C7"/>
    <w:rsid w:val="0013553C"/>
    <w:rsid w:val="00141233"/>
    <w:rsid w:val="00160651"/>
    <w:rsid w:val="00163DE1"/>
    <w:rsid w:val="00166161"/>
    <w:rsid w:val="001761F2"/>
    <w:rsid w:val="001763DA"/>
    <w:rsid w:val="001B092F"/>
    <w:rsid w:val="001B122E"/>
    <w:rsid w:val="001B5A80"/>
    <w:rsid w:val="001C75FE"/>
    <w:rsid w:val="001D63DD"/>
    <w:rsid w:val="001F6572"/>
    <w:rsid w:val="001F6BE6"/>
    <w:rsid w:val="00200EE3"/>
    <w:rsid w:val="00210248"/>
    <w:rsid w:val="002125E5"/>
    <w:rsid w:val="00212F75"/>
    <w:rsid w:val="00224881"/>
    <w:rsid w:val="002263B0"/>
    <w:rsid w:val="002377A5"/>
    <w:rsid w:val="00243AA3"/>
    <w:rsid w:val="00244CA1"/>
    <w:rsid w:val="00282BB1"/>
    <w:rsid w:val="0028395B"/>
    <w:rsid w:val="00293012"/>
    <w:rsid w:val="00293B97"/>
    <w:rsid w:val="002A5DB2"/>
    <w:rsid w:val="002B1EBB"/>
    <w:rsid w:val="002E13E3"/>
    <w:rsid w:val="00310C25"/>
    <w:rsid w:val="00330ECA"/>
    <w:rsid w:val="003342CB"/>
    <w:rsid w:val="00345BFF"/>
    <w:rsid w:val="00346222"/>
    <w:rsid w:val="00353BA5"/>
    <w:rsid w:val="00365BF7"/>
    <w:rsid w:val="00366688"/>
    <w:rsid w:val="00375316"/>
    <w:rsid w:val="003B419B"/>
    <w:rsid w:val="003B53F9"/>
    <w:rsid w:val="003C22CE"/>
    <w:rsid w:val="003D1179"/>
    <w:rsid w:val="003E338B"/>
    <w:rsid w:val="003E6F43"/>
    <w:rsid w:val="003E7916"/>
    <w:rsid w:val="003F4F0F"/>
    <w:rsid w:val="003F7F7D"/>
    <w:rsid w:val="00404A15"/>
    <w:rsid w:val="0040602C"/>
    <w:rsid w:val="00444109"/>
    <w:rsid w:val="0047044F"/>
    <w:rsid w:val="00473A38"/>
    <w:rsid w:val="00474C77"/>
    <w:rsid w:val="00486CAF"/>
    <w:rsid w:val="004944E4"/>
    <w:rsid w:val="004B23A6"/>
    <w:rsid w:val="004D1BEA"/>
    <w:rsid w:val="004D1F6D"/>
    <w:rsid w:val="004F104F"/>
    <w:rsid w:val="004F1BB4"/>
    <w:rsid w:val="004F297C"/>
    <w:rsid w:val="004F7472"/>
    <w:rsid w:val="00501252"/>
    <w:rsid w:val="005055C4"/>
    <w:rsid w:val="00521D91"/>
    <w:rsid w:val="00522212"/>
    <w:rsid w:val="00523603"/>
    <w:rsid w:val="005323E2"/>
    <w:rsid w:val="00546067"/>
    <w:rsid w:val="00563E9A"/>
    <w:rsid w:val="00563F77"/>
    <w:rsid w:val="005667E0"/>
    <w:rsid w:val="0059514E"/>
    <w:rsid w:val="00596C75"/>
    <w:rsid w:val="005B0375"/>
    <w:rsid w:val="005C06B4"/>
    <w:rsid w:val="005D7E2A"/>
    <w:rsid w:val="005E2A88"/>
    <w:rsid w:val="005F47DF"/>
    <w:rsid w:val="005F5202"/>
    <w:rsid w:val="005F79E1"/>
    <w:rsid w:val="0061274B"/>
    <w:rsid w:val="00622D6A"/>
    <w:rsid w:val="00636641"/>
    <w:rsid w:val="00643589"/>
    <w:rsid w:val="0064767D"/>
    <w:rsid w:val="00654B4C"/>
    <w:rsid w:val="00654F5E"/>
    <w:rsid w:val="00666D4D"/>
    <w:rsid w:val="0067211E"/>
    <w:rsid w:val="0067317B"/>
    <w:rsid w:val="00682BD5"/>
    <w:rsid w:val="006959B6"/>
    <w:rsid w:val="0070064A"/>
    <w:rsid w:val="00740F7D"/>
    <w:rsid w:val="00747BB8"/>
    <w:rsid w:val="00761AF5"/>
    <w:rsid w:val="00764B26"/>
    <w:rsid w:val="007661D4"/>
    <w:rsid w:val="007738AA"/>
    <w:rsid w:val="0078707C"/>
    <w:rsid w:val="00796ACB"/>
    <w:rsid w:val="007A442D"/>
    <w:rsid w:val="007A5BBA"/>
    <w:rsid w:val="007E46AF"/>
    <w:rsid w:val="007E6BD8"/>
    <w:rsid w:val="007F20D2"/>
    <w:rsid w:val="00811204"/>
    <w:rsid w:val="00812204"/>
    <w:rsid w:val="00824C11"/>
    <w:rsid w:val="00840BDB"/>
    <w:rsid w:val="0084345D"/>
    <w:rsid w:val="00860188"/>
    <w:rsid w:val="00891279"/>
    <w:rsid w:val="00891FCC"/>
    <w:rsid w:val="00892A79"/>
    <w:rsid w:val="00893383"/>
    <w:rsid w:val="00896B9A"/>
    <w:rsid w:val="008B011F"/>
    <w:rsid w:val="008C2282"/>
    <w:rsid w:val="008E3618"/>
    <w:rsid w:val="008F10C9"/>
    <w:rsid w:val="0091180D"/>
    <w:rsid w:val="00920D56"/>
    <w:rsid w:val="00922FE2"/>
    <w:rsid w:val="00964A46"/>
    <w:rsid w:val="00981973"/>
    <w:rsid w:val="00987F1A"/>
    <w:rsid w:val="009912CE"/>
    <w:rsid w:val="00997716"/>
    <w:rsid w:val="009A073D"/>
    <w:rsid w:val="009A2499"/>
    <w:rsid w:val="009A6090"/>
    <w:rsid w:val="009D182A"/>
    <w:rsid w:val="009E48CF"/>
    <w:rsid w:val="00A151BA"/>
    <w:rsid w:val="00A21C58"/>
    <w:rsid w:val="00A3171F"/>
    <w:rsid w:val="00A31DEF"/>
    <w:rsid w:val="00A36238"/>
    <w:rsid w:val="00A62043"/>
    <w:rsid w:val="00A75BAB"/>
    <w:rsid w:val="00A81C91"/>
    <w:rsid w:val="00A83615"/>
    <w:rsid w:val="00A83D17"/>
    <w:rsid w:val="00A90A25"/>
    <w:rsid w:val="00A92267"/>
    <w:rsid w:val="00A97B8B"/>
    <w:rsid w:val="00AA13FA"/>
    <w:rsid w:val="00AB41EE"/>
    <w:rsid w:val="00AE0FCF"/>
    <w:rsid w:val="00AF2DF8"/>
    <w:rsid w:val="00AF31D5"/>
    <w:rsid w:val="00B04A9F"/>
    <w:rsid w:val="00B12CE5"/>
    <w:rsid w:val="00B154DF"/>
    <w:rsid w:val="00B4391A"/>
    <w:rsid w:val="00B7010D"/>
    <w:rsid w:val="00B925AA"/>
    <w:rsid w:val="00BA1A7A"/>
    <w:rsid w:val="00BA323F"/>
    <w:rsid w:val="00BD4122"/>
    <w:rsid w:val="00BE2245"/>
    <w:rsid w:val="00BE2629"/>
    <w:rsid w:val="00C03FB7"/>
    <w:rsid w:val="00C126BF"/>
    <w:rsid w:val="00C34821"/>
    <w:rsid w:val="00C54E98"/>
    <w:rsid w:val="00C7549A"/>
    <w:rsid w:val="00C761B7"/>
    <w:rsid w:val="00C87FCC"/>
    <w:rsid w:val="00C90DB4"/>
    <w:rsid w:val="00C92CF4"/>
    <w:rsid w:val="00C9315A"/>
    <w:rsid w:val="00C9686C"/>
    <w:rsid w:val="00CC53F1"/>
    <w:rsid w:val="00CC5766"/>
    <w:rsid w:val="00CD24F7"/>
    <w:rsid w:val="00CF5340"/>
    <w:rsid w:val="00D0100E"/>
    <w:rsid w:val="00D21F6E"/>
    <w:rsid w:val="00D36145"/>
    <w:rsid w:val="00D46AEF"/>
    <w:rsid w:val="00D609F7"/>
    <w:rsid w:val="00D628DB"/>
    <w:rsid w:val="00D65058"/>
    <w:rsid w:val="00D65A52"/>
    <w:rsid w:val="00D67414"/>
    <w:rsid w:val="00D8068F"/>
    <w:rsid w:val="00D947B3"/>
    <w:rsid w:val="00D94BC8"/>
    <w:rsid w:val="00D96E41"/>
    <w:rsid w:val="00DA1DE4"/>
    <w:rsid w:val="00DE05F7"/>
    <w:rsid w:val="00DE5FEB"/>
    <w:rsid w:val="00E01A3F"/>
    <w:rsid w:val="00E02414"/>
    <w:rsid w:val="00E070BB"/>
    <w:rsid w:val="00E2198B"/>
    <w:rsid w:val="00E27F88"/>
    <w:rsid w:val="00E35254"/>
    <w:rsid w:val="00E60BFE"/>
    <w:rsid w:val="00E81DEC"/>
    <w:rsid w:val="00E83209"/>
    <w:rsid w:val="00E868A2"/>
    <w:rsid w:val="00E86FC1"/>
    <w:rsid w:val="00E93ED9"/>
    <w:rsid w:val="00E964CA"/>
    <w:rsid w:val="00EA1F71"/>
    <w:rsid w:val="00EC2AD6"/>
    <w:rsid w:val="00EC759B"/>
    <w:rsid w:val="00EE76AC"/>
    <w:rsid w:val="00EF0A29"/>
    <w:rsid w:val="00EF4C70"/>
    <w:rsid w:val="00EF6651"/>
    <w:rsid w:val="00F00136"/>
    <w:rsid w:val="00F06E4A"/>
    <w:rsid w:val="00F123F5"/>
    <w:rsid w:val="00F230A8"/>
    <w:rsid w:val="00F35133"/>
    <w:rsid w:val="00F40504"/>
    <w:rsid w:val="00F41EEC"/>
    <w:rsid w:val="00F67AF8"/>
    <w:rsid w:val="00F96BDB"/>
    <w:rsid w:val="00FA79A7"/>
    <w:rsid w:val="00FB0EBD"/>
    <w:rsid w:val="00FB350C"/>
    <w:rsid w:val="00FB3F1A"/>
    <w:rsid w:val="00FE3221"/>
    <w:rsid w:val="01176EA7"/>
    <w:rsid w:val="013E2E45"/>
    <w:rsid w:val="01CA71B8"/>
    <w:rsid w:val="01E6157C"/>
    <w:rsid w:val="021A27AB"/>
    <w:rsid w:val="026E5E4D"/>
    <w:rsid w:val="027A3B1B"/>
    <w:rsid w:val="0283708E"/>
    <w:rsid w:val="02BD3FD5"/>
    <w:rsid w:val="02DC0ADF"/>
    <w:rsid w:val="03473E9C"/>
    <w:rsid w:val="03E30899"/>
    <w:rsid w:val="04133956"/>
    <w:rsid w:val="04635C6F"/>
    <w:rsid w:val="04741EF5"/>
    <w:rsid w:val="049D54A4"/>
    <w:rsid w:val="04B90536"/>
    <w:rsid w:val="04E83B52"/>
    <w:rsid w:val="05254A28"/>
    <w:rsid w:val="0540409F"/>
    <w:rsid w:val="05EF15DA"/>
    <w:rsid w:val="05F07A8D"/>
    <w:rsid w:val="06BD229F"/>
    <w:rsid w:val="071F1EF3"/>
    <w:rsid w:val="072217D4"/>
    <w:rsid w:val="07B46211"/>
    <w:rsid w:val="0802440D"/>
    <w:rsid w:val="08522BF3"/>
    <w:rsid w:val="08626C5A"/>
    <w:rsid w:val="08FD6983"/>
    <w:rsid w:val="092F2F87"/>
    <w:rsid w:val="097C7C49"/>
    <w:rsid w:val="098832B4"/>
    <w:rsid w:val="09EE6CD5"/>
    <w:rsid w:val="0A5847B8"/>
    <w:rsid w:val="0A7674B1"/>
    <w:rsid w:val="0A7E35B5"/>
    <w:rsid w:val="0A903DC3"/>
    <w:rsid w:val="0AD957A3"/>
    <w:rsid w:val="0B3C5CB4"/>
    <w:rsid w:val="0C077621"/>
    <w:rsid w:val="0C0B0C5D"/>
    <w:rsid w:val="0C474AE5"/>
    <w:rsid w:val="0C4D19CF"/>
    <w:rsid w:val="0C547208"/>
    <w:rsid w:val="0CAE6EEC"/>
    <w:rsid w:val="0CD875C9"/>
    <w:rsid w:val="0CE0069E"/>
    <w:rsid w:val="0CE201F5"/>
    <w:rsid w:val="0D722439"/>
    <w:rsid w:val="0E290050"/>
    <w:rsid w:val="0E587401"/>
    <w:rsid w:val="0ED42F2F"/>
    <w:rsid w:val="0F00541F"/>
    <w:rsid w:val="0F264E85"/>
    <w:rsid w:val="0F3D4589"/>
    <w:rsid w:val="0F470CEA"/>
    <w:rsid w:val="0F7430D3"/>
    <w:rsid w:val="0FBF2CC9"/>
    <w:rsid w:val="10047529"/>
    <w:rsid w:val="11427629"/>
    <w:rsid w:val="11E843CB"/>
    <w:rsid w:val="11F003A3"/>
    <w:rsid w:val="11FE781A"/>
    <w:rsid w:val="121216F1"/>
    <w:rsid w:val="122F67F7"/>
    <w:rsid w:val="12AC6BDC"/>
    <w:rsid w:val="12CE73D5"/>
    <w:rsid w:val="12E80286"/>
    <w:rsid w:val="13275EBD"/>
    <w:rsid w:val="13731C7F"/>
    <w:rsid w:val="142B57D4"/>
    <w:rsid w:val="144B713C"/>
    <w:rsid w:val="15214FD6"/>
    <w:rsid w:val="156C1118"/>
    <w:rsid w:val="15E9575F"/>
    <w:rsid w:val="163F6E21"/>
    <w:rsid w:val="16AE11FE"/>
    <w:rsid w:val="16B70AB9"/>
    <w:rsid w:val="16E41AD5"/>
    <w:rsid w:val="16F21950"/>
    <w:rsid w:val="16F70EB5"/>
    <w:rsid w:val="172008BA"/>
    <w:rsid w:val="176834A0"/>
    <w:rsid w:val="17826275"/>
    <w:rsid w:val="17991F6C"/>
    <w:rsid w:val="17AB6D7F"/>
    <w:rsid w:val="1833480E"/>
    <w:rsid w:val="18575992"/>
    <w:rsid w:val="18793ECD"/>
    <w:rsid w:val="18794A4D"/>
    <w:rsid w:val="196D2A5C"/>
    <w:rsid w:val="19BE3D4E"/>
    <w:rsid w:val="19DB24E8"/>
    <w:rsid w:val="1A4C32C6"/>
    <w:rsid w:val="1B093546"/>
    <w:rsid w:val="1B506DE6"/>
    <w:rsid w:val="1B9A3B13"/>
    <w:rsid w:val="1D2F74E4"/>
    <w:rsid w:val="1E241BA3"/>
    <w:rsid w:val="1E9A573D"/>
    <w:rsid w:val="1EAC3DE9"/>
    <w:rsid w:val="1EC024D4"/>
    <w:rsid w:val="1F4E7AE0"/>
    <w:rsid w:val="1F7237CF"/>
    <w:rsid w:val="1FB913FE"/>
    <w:rsid w:val="20242D11"/>
    <w:rsid w:val="20344F28"/>
    <w:rsid w:val="20B27424"/>
    <w:rsid w:val="20B47E17"/>
    <w:rsid w:val="216223B0"/>
    <w:rsid w:val="21F20BF7"/>
    <w:rsid w:val="228154CC"/>
    <w:rsid w:val="229137C9"/>
    <w:rsid w:val="229D5EC3"/>
    <w:rsid w:val="23113DF5"/>
    <w:rsid w:val="236E24FF"/>
    <w:rsid w:val="23866503"/>
    <w:rsid w:val="24285CFF"/>
    <w:rsid w:val="247D7317"/>
    <w:rsid w:val="257D4C7B"/>
    <w:rsid w:val="259C2F91"/>
    <w:rsid w:val="259E1AAE"/>
    <w:rsid w:val="27A03DDF"/>
    <w:rsid w:val="27D11136"/>
    <w:rsid w:val="288B0B23"/>
    <w:rsid w:val="29000762"/>
    <w:rsid w:val="29181208"/>
    <w:rsid w:val="29305377"/>
    <w:rsid w:val="29550EF0"/>
    <w:rsid w:val="297601E2"/>
    <w:rsid w:val="299F6D6E"/>
    <w:rsid w:val="2A3C3CB5"/>
    <w:rsid w:val="2AAD6003"/>
    <w:rsid w:val="2AD52E64"/>
    <w:rsid w:val="2AF27EBA"/>
    <w:rsid w:val="2AF53CDA"/>
    <w:rsid w:val="2B506B85"/>
    <w:rsid w:val="2BD15D21"/>
    <w:rsid w:val="2C3F6ACE"/>
    <w:rsid w:val="2C8126FB"/>
    <w:rsid w:val="2C9758C2"/>
    <w:rsid w:val="2CA945A8"/>
    <w:rsid w:val="2CB0347B"/>
    <w:rsid w:val="2CE87A15"/>
    <w:rsid w:val="2D1738EE"/>
    <w:rsid w:val="2D485B6F"/>
    <w:rsid w:val="2DFF04CD"/>
    <w:rsid w:val="2E0112AD"/>
    <w:rsid w:val="2E2C63D4"/>
    <w:rsid w:val="2EA414CB"/>
    <w:rsid w:val="2ECD6C74"/>
    <w:rsid w:val="2F2803FE"/>
    <w:rsid w:val="2F407445"/>
    <w:rsid w:val="2F5333F6"/>
    <w:rsid w:val="2F590987"/>
    <w:rsid w:val="2F9A75FB"/>
    <w:rsid w:val="2FD23E16"/>
    <w:rsid w:val="2FD61B58"/>
    <w:rsid w:val="2FFB15BE"/>
    <w:rsid w:val="2FFFBEA0"/>
    <w:rsid w:val="303C2AA4"/>
    <w:rsid w:val="30954776"/>
    <w:rsid w:val="31350CB2"/>
    <w:rsid w:val="3135465C"/>
    <w:rsid w:val="31491844"/>
    <w:rsid w:val="31C81974"/>
    <w:rsid w:val="32A12ED7"/>
    <w:rsid w:val="33552D94"/>
    <w:rsid w:val="34264524"/>
    <w:rsid w:val="34522480"/>
    <w:rsid w:val="347753A6"/>
    <w:rsid w:val="34905452"/>
    <w:rsid w:val="354457B6"/>
    <w:rsid w:val="35AC3FCA"/>
    <w:rsid w:val="35EE4F95"/>
    <w:rsid w:val="361707D4"/>
    <w:rsid w:val="36B85B13"/>
    <w:rsid w:val="36BB1AA7"/>
    <w:rsid w:val="36EE3244"/>
    <w:rsid w:val="37541883"/>
    <w:rsid w:val="37620175"/>
    <w:rsid w:val="377043AF"/>
    <w:rsid w:val="377F559E"/>
    <w:rsid w:val="38044D88"/>
    <w:rsid w:val="38AB61C6"/>
    <w:rsid w:val="38B73C99"/>
    <w:rsid w:val="38F31085"/>
    <w:rsid w:val="392F4087"/>
    <w:rsid w:val="399B66AC"/>
    <w:rsid w:val="3A270742"/>
    <w:rsid w:val="3A79664B"/>
    <w:rsid w:val="3A903737"/>
    <w:rsid w:val="3A9F6EC9"/>
    <w:rsid w:val="3AFB5636"/>
    <w:rsid w:val="3B3A1CE9"/>
    <w:rsid w:val="3B4735A3"/>
    <w:rsid w:val="3B8A2D23"/>
    <w:rsid w:val="3B8C363A"/>
    <w:rsid w:val="3BF86348"/>
    <w:rsid w:val="3CDE0EF3"/>
    <w:rsid w:val="3D74351D"/>
    <w:rsid w:val="3D780DC3"/>
    <w:rsid w:val="3E2E7003"/>
    <w:rsid w:val="3E463BB6"/>
    <w:rsid w:val="3E4C0C0E"/>
    <w:rsid w:val="3E810EE1"/>
    <w:rsid w:val="3E94330A"/>
    <w:rsid w:val="3ED80093"/>
    <w:rsid w:val="3EEA2728"/>
    <w:rsid w:val="3EEC175C"/>
    <w:rsid w:val="3F410B5F"/>
    <w:rsid w:val="3FFA1103"/>
    <w:rsid w:val="402C1A6D"/>
    <w:rsid w:val="40CF15A2"/>
    <w:rsid w:val="412D0B8C"/>
    <w:rsid w:val="417B7D03"/>
    <w:rsid w:val="417E4440"/>
    <w:rsid w:val="41B36AB1"/>
    <w:rsid w:val="42864521"/>
    <w:rsid w:val="42874A5D"/>
    <w:rsid w:val="42B041B0"/>
    <w:rsid w:val="431F6F1A"/>
    <w:rsid w:val="43346E69"/>
    <w:rsid w:val="43505326"/>
    <w:rsid w:val="43DE5E6B"/>
    <w:rsid w:val="43F20413"/>
    <w:rsid w:val="44575010"/>
    <w:rsid w:val="45FF375F"/>
    <w:rsid w:val="462449AB"/>
    <w:rsid w:val="4689353B"/>
    <w:rsid w:val="47190C03"/>
    <w:rsid w:val="475C698F"/>
    <w:rsid w:val="487C4C77"/>
    <w:rsid w:val="48C87BEF"/>
    <w:rsid w:val="48FA1FBB"/>
    <w:rsid w:val="4919315C"/>
    <w:rsid w:val="49211C3E"/>
    <w:rsid w:val="49644FDE"/>
    <w:rsid w:val="4968592E"/>
    <w:rsid w:val="4A627D14"/>
    <w:rsid w:val="4A646C76"/>
    <w:rsid w:val="4AFA2747"/>
    <w:rsid w:val="4B221CB5"/>
    <w:rsid w:val="4B6B71A0"/>
    <w:rsid w:val="4BD309BA"/>
    <w:rsid w:val="4C03387D"/>
    <w:rsid w:val="4C7F646D"/>
    <w:rsid w:val="4C917FF1"/>
    <w:rsid w:val="4CD377CA"/>
    <w:rsid w:val="4CEA6C6B"/>
    <w:rsid w:val="4E0235C3"/>
    <w:rsid w:val="4E626E0C"/>
    <w:rsid w:val="4EB52ECE"/>
    <w:rsid w:val="4EBA66BB"/>
    <w:rsid w:val="4F2E29BF"/>
    <w:rsid w:val="4FA15887"/>
    <w:rsid w:val="4FB7117E"/>
    <w:rsid w:val="4FCC5671"/>
    <w:rsid w:val="4FF22365"/>
    <w:rsid w:val="506F328F"/>
    <w:rsid w:val="50B25E86"/>
    <w:rsid w:val="50BE3C1F"/>
    <w:rsid w:val="50C77645"/>
    <w:rsid w:val="50D24FBC"/>
    <w:rsid w:val="51352DCD"/>
    <w:rsid w:val="51596EAB"/>
    <w:rsid w:val="51AF7EDD"/>
    <w:rsid w:val="51C139B4"/>
    <w:rsid w:val="521D14E2"/>
    <w:rsid w:val="52903990"/>
    <w:rsid w:val="52917FF6"/>
    <w:rsid w:val="5303379F"/>
    <w:rsid w:val="533E763B"/>
    <w:rsid w:val="536E3476"/>
    <w:rsid w:val="547D331B"/>
    <w:rsid w:val="54BE6593"/>
    <w:rsid w:val="55DB13C7"/>
    <w:rsid w:val="560721BC"/>
    <w:rsid w:val="56A63783"/>
    <w:rsid w:val="56CD440D"/>
    <w:rsid w:val="571B6F76"/>
    <w:rsid w:val="578F0DCF"/>
    <w:rsid w:val="57C56AFD"/>
    <w:rsid w:val="57CC546B"/>
    <w:rsid w:val="585C0442"/>
    <w:rsid w:val="587F6039"/>
    <w:rsid w:val="58B54151"/>
    <w:rsid w:val="58BB6770"/>
    <w:rsid w:val="59317156"/>
    <w:rsid w:val="59405526"/>
    <w:rsid w:val="596B6F40"/>
    <w:rsid w:val="599B7756"/>
    <w:rsid w:val="59BC5372"/>
    <w:rsid w:val="59C5162D"/>
    <w:rsid w:val="5A775447"/>
    <w:rsid w:val="5A821318"/>
    <w:rsid w:val="5A8B494D"/>
    <w:rsid w:val="5AB62CEE"/>
    <w:rsid w:val="5ACC12DE"/>
    <w:rsid w:val="5B2945E7"/>
    <w:rsid w:val="5B8F2A37"/>
    <w:rsid w:val="5C0A1B1B"/>
    <w:rsid w:val="5C4C08AB"/>
    <w:rsid w:val="5C7C0B28"/>
    <w:rsid w:val="5C84089E"/>
    <w:rsid w:val="5D754E0C"/>
    <w:rsid w:val="5DA769CE"/>
    <w:rsid w:val="5DB5079B"/>
    <w:rsid w:val="5EAE58CA"/>
    <w:rsid w:val="5EFFD2F3"/>
    <w:rsid w:val="5F4256A3"/>
    <w:rsid w:val="5F51319E"/>
    <w:rsid w:val="5F546472"/>
    <w:rsid w:val="5FF26A2D"/>
    <w:rsid w:val="60161979"/>
    <w:rsid w:val="603B13E0"/>
    <w:rsid w:val="60845782"/>
    <w:rsid w:val="60EF78FC"/>
    <w:rsid w:val="622064C2"/>
    <w:rsid w:val="629207A3"/>
    <w:rsid w:val="62FE2DE9"/>
    <w:rsid w:val="63163A3E"/>
    <w:rsid w:val="634C3904"/>
    <w:rsid w:val="63662A23"/>
    <w:rsid w:val="63B75221"/>
    <w:rsid w:val="63D44349"/>
    <w:rsid w:val="63D97D21"/>
    <w:rsid w:val="640C0016"/>
    <w:rsid w:val="6445768D"/>
    <w:rsid w:val="6454514F"/>
    <w:rsid w:val="646A1F45"/>
    <w:rsid w:val="64853FD8"/>
    <w:rsid w:val="648D5F82"/>
    <w:rsid w:val="64C64FF0"/>
    <w:rsid w:val="64DB28AC"/>
    <w:rsid w:val="665D4DEF"/>
    <w:rsid w:val="66FF5AE6"/>
    <w:rsid w:val="67931DE7"/>
    <w:rsid w:val="68324E76"/>
    <w:rsid w:val="6875045A"/>
    <w:rsid w:val="68F16ADF"/>
    <w:rsid w:val="690D143F"/>
    <w:rsid w:val="69B61AD7"/>
    <w:rsid w:val="6A0B3BD1"/>
    <w:rsid w:val="6A3F1ACC"/>
    <w:rsid w:val="6A78669C"/>
    <w:rsid w:val="6ADA3679"/>
    <w:rsid w:val="6AF92066"/>
    <w:rsid w:val="6B1E5B86"/>
    <w:rsid w:val="6B4E4A64"/>
    <w:rsid w:val="6C101482"/>
    <w:rsid w:val="6C8F6BC2"/>
    <w:rsid w:val="6D415B5B"/>
    <w:rsid w:val="6DB77106"/>
    <w:rsid w:val="6E672537"/>
    <w:rsid w:val="6EED3624"/>
    <w:rsid w:val="6F0E2A2F"/>
    <w:rsid w:val="6F5C63B9"/>
    <w:rsid w:val="7001562B"/>
    <w:rsid w:val="701C7567"/>
    <w:rsid w:val="701F0AC6"/>
    <w:rsid w:val="70293003"/>
    <w:rsid w:val="70457711"/>
    <w:rsid w:val="70615F85"/>
    <w:rsid w:val="72EF5EF7"/>
    <w:rsid w:val="734D6163"/>
    <w:rsid w:val="73540705"/>
    <w:rsid w:val="73577E87"/>
    <w:rsid w:val="73AB27B7"/>
    <w:rsid w:val="73CA2B55"/>
    <w:rsid w:val="75AF2929"/>
    <w:rsid w:val="75E4177A"/>
    <w:rsid w:val="75EB6531"/>
    <w:rsid w:val="760964CC"/>
    <w:rsid w:val="760F5E85"/>
    <w:rsid w:val="762F11BB"/>
    <w:rsid w:val="76315451"/>
    <w:rsid w:val="76562678"/>
    <w:rsid w:val="76762A5D"/>
    <w:rsid w:val="76953147"/>
    <w:rsid w:val="769A367E"/>
    <w:rsid w:val="76B15B00"/>
    <w:rsid w:val="76C65979"/>
    <w:rsid w:val="77602CB0"/>
    <w:rsid w:val="77791920"/>
    <w:rsid w:val="780F131B"/>
    <w:rsid w:val="78262A56"/>
    <w:rsid w:val="784B6EFD"/>
    <w:rsid w:val="787E1A12"/>
    <w:rsid w:val="78DC1D6B"/>
    <w:rsid w:val="78E20402"/>
    <w:rsid w:val="79063433"/>
    <w:rsid w:val="79CE4C1B"/>
    <w:rsid w:val="7A2D292E"/>
    <w:rsid w:val="7B314FCA"/>
    <w:rsid w:val="7B5578CF"/>
    <w:rsid w:val="7B6909E9"/>
    <w:rsid w:val="7CAE6B50"/>
    <w:rsid w:val="7CD46088"/>
    <w:rsid w:val="7D2012E9"/>
    <w:rsid w:val="7D7709D8"/>
    <w:rsid w:val="7D7C64F2"/>
    <w:rsid w:val="7D893333"/>
    <w:rsid w:val="7D943A85"/>
    <w:rsid w:val="7DF12C86"/>
    <w:rsid w:val="7E066731"/>
    <w:rsid w:val="7E3A7D1F"/>
    <w:rsid w:val="7E655B4E"/>
    <w:rsid w:val="7E6D6787"/>
    <w:rsid w:val="7E9755DB"/>
    <w:rsid w:val="7F2C71EB"/>
    <w:rsid w:val="7FAF5666"/>
    <w:rsid w:val="7FBF6D70"/>
    <w:rsid w:val="7FCF6C82"/>
    <w:rsid w:val="D9DFDBC1"/>
    <w:rsid w:val="F65E543A"/>
    <w:rsid w:val="F95FB1B0"/>
    <w:rsid w:val="FC9F4049"/>
    <w:rsid w:val="FF7E8D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qFormat="1" w:unhideWhenUsed="0"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autoRedefine/>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8"/>
    <w:autoRedefine/>
    <w:semiHidden/>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styleId="7">
    <w:name w:val="toa heading"/>
    <w:basedOn w:val="1"/>
    <w:next w:val="1"/>
    <w:autoRedefine/>
    <w:semiHidden/>
    <w:qFormat/>
    <w:uiPriority w:val="0"/>
    <w:pPr>
      <w:spacing w:before="120"/>
    </w:pPr>
    <w:rPr>
      <w:rFonts w:cs="Arial"/>
    </w:rPr>
  </w:style>
  <w:style w:type="paragraph" w:styleId="8">
    <w:name w:val="annotation text"/>
    <w:basedOn w:val="1"/>
    <w:autoRedefine/>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9">
    <w:name w:val="Body Text"/>
    <w:basedOn w:val="1"/>
    <w:next w:val="10"/>
    <w:autoRedefine/>
    <w:qFormat/>
    <w:uiPriority w:val="0"/>
    <w:pPr>
      <w:ind w:left="100"/>
    </w:pPr>
  </w:style>
  <w:style w:type="paragraph" w:styleId="10">
    <w:name w:val="toc 2"/>
    <w:basedOn w:val="1"/>
    <w:next w:val="1"/>
    <w:autoRedefine/>
    <w:unhideWhenUsed/>
    <w:qFormat/>
    <w:uiPriority w:val="39"/>
    <w:pPr>
      <w:ind w:left="420" w:leftChars="200"/>
    </w:pPr>
  </w:style>
  <w:style w:type="paragraph" w:styleId="11">
    <w:name w:val="List 2"/>
    <w:basedOn w:val="1"/>
    <w:autoRedefine/>
    <w:qFormat/>
    <w:uiPriority w:val="99"/>
    <w:pPr>
      <w:widowControl w:val="0"/>
      <w:spacing w:before="0" w:beforeAutospacing="0" w:after="0" w:afterAutospacing="0"/>
      <w:ind w:left="840" w:hanging="420"/>
      <w:jc w:val="both"/>
    </w:pPr>
    <w:rPr>
      <w:rFonts w:ascii="Wingdings" w:hAnsi="Wingdings" w:eastAsia="宋体" w:cs="Wingdings"/>
    </w:rPr>
  </w:style>
  <w:style w:type="paragraph" w:styleId="12">
    <w:name w:val="toc 3"/>
    <w:basedOn w:val="1"/>
    <w:next w:val="1"/>
    <w:autoRedefine/>
    <w:unhideWhenUsed/>
    <w:qFormat/>
    <w:uiPriority w:val="39"/>
    <w:pPr>
      <w:ind w:left="840" w:leftChars="400"/>
    </w:pPr>
  </w:style>
  <w:style w:type="paragraph" w:styleId="13">
    <w:name w:val="Plain Text"/>
    <w:basedOn w:val="1"/>
    <w:link w:val="33"/>
    <w:autoRedefine/>
    <w:qFormat/>
    <w:uiPriority w:val="0"/>
    <w:rPr>
      <w:rFonts w:ascii="宋体" w:hAnsi="Courier New"/>
      <w:szCs w:val="21"/>
    </w:rPr>
  </w:style>
  <w:style w:type="paragraph" w:styleId="14">
    <w:name w:val="Balloon Text"/>
    <w:basedOn w:val="1"/>
    <w:link w:val="35"/>
    <w:autoRedefine/>
    <w:semiHidden/>
    <w:unhideWhenUsed/>
    <w:qFormat/>
    <w:uiPriority w:val="99"/>
    <w:rPr>
      <w:sz w:val="18"/>
      <w:szCs w:val="18"/>
    </w:rPr>
  </w:style>
  <w:style w:type="paragraph" w:styleId="15">
    <w:name w:val="footer"/>
    <w:basedOn w:val="1"/>
    <w:link w:val="27"/>
    <w:autoRedefine/>
    <w:unhideWhenUsed/>
    <w:qFormat/>
    <w:uiPriority w:val="99"/>
    <w:pPr>
      <w:tabs>
        <w:tab w:val="center" w:pos="4153"/>
        <w:tab w:val="right" w:pos="8306"/>
      </w:tabs>
      <w:snapToGrid w:val="0"/>
      <w:jc w:val="left"/>
    </w:pPr>
    <w:rPr>
      <w:sz w:val="18"/>
      <w:szCs w:val="18"/>
    </w:rPr>
  </w:style>
  <w:style w:type="paragraph" w:styleId="16">
    <w:name w:val="header"/>
    <w:basedOn w:val="1"/>
    <w:link w:val="2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unhideWhenUsed/>
    <w:qFormat/>
    <w:uiPriority w:val="39"/>
  </w:style>
  <w:style w:type="table" w:styleId="19">
    <w:name w:val="Table Grid"/>
    <w:basedOn w:val="18"/>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autoRedefine/>
    <w:qFormat/>
    <w:uiPriority w:val="22"/>
    <w:rPr>
      <w:b/>
      <w:bCs/>
    </w:rPr>
  </w:style>
  <w:style w:type="character" w:styleId="22">
    <w:name w:val="page number"/>
    <w:basedOn w:val="20"/>
    <w:autoRedefine/>
    <w:qFormat/>
    <w:uiPriority w:val="99"/>
    <w:rPr>
      <w:lang w:val="zh-TW" w:eastAsia="zh-TW"/>
    </w:rPr>
  </w:style>
  <w:style w:type="character" w:styleId="23">
    <w:name w:val="FollowedHyperlink"/>
    <w:basedOn w:val="20"/>
    <w:autoRedefine/>
    <w:semiHidden/>
    <w:unhideWhenUsed/>
    <w:qFormat/>
    <w:uiPriority w:val="99"/>
    <w:rPr>
      <w:color w:val="333333"/>
      <w:u w:val="none"/>
    </w:rPr>
  </w:style>
  <w:style w:type="character" w:styleId="24">
    <w:name w:val="Emphasis"/>
    <w:basedOn w:val="20"/>
    <w:autoRedefine/>
    <w:qFormat/>
    <w:uiPriority w:val="20"/>
  </w:style>
  <w:style w:type="character" w:styleId="25">
    <w:name w:val="Hyperlink"/>
    <w:basedOn w:val="20"/>
    <w:autoRedefine/>
    <w:unhideWhenUsed/>
    <w:qFormat/>
    <w:uiPriority w:val="99"/>
    <w:rPr>
      <w:color w:val="0000FF" w:themeColor="hyperlink"/>
      <w:u w:val="single"/>
      <w14:textFill>
        <w14:solidFill>
          <w14:schemeClr w14:val="hlink"/>
        </w14:solidFill>
      </w14:textFill>
    </w:rPr>
  </w:style>
  <w:style w:type="character" w:customStyle="1" w:styleId="26">
    <w:name w:val="页眉 Char"/>
    <w:basedOn w:val="20"/>
    <w:link w:val="16"/>
    <w:autoRedefine/>
    <w:qFormat/>
    <w:uiPriority w:val="99"/>
    <w:rPr>
      <w:sz w:val="18"/>
      <w:szCs w:val="18"/>
    </w:rPr>
  </w:style>
  <w:style w:type="character" w:customStyle="1" w:styleId="27">
    <w:name w:val="页脚 Char"/>
    <w:basedOn w:val="20"/>
    <w:link w:val="15"/>
    <w:autoRedefine/>
    <w:qFormat/>
    <w:uiPriority w:val="99"/>
    <w:rPr>
      <w:sz w:val="18"/>
      <w:szCs w:val="18"/>
    </w:rPr>
  </w:style>
  <w:style w:type="character" w:customStyle="1" w:styleId="28">
    <w:name w:val="标题 1 Char"/>
    <w:basedOn w:val="20"/>
    <w:link w:val="3"/>
    <w:autoRedefine/>
    <w:qFormat/>
    <w:uiPriority w:val="9"/>
    <w:rPr>
      <w:rFonts w:ascii="Times New Roman" w:hAnsi="Times New Roman" w:eastAsia="宋体" w:cs="Times New Roman"/>
      <w:b/>
      <w:bCs/>
      <w:kern w:val="44"/>
      <w:sz w:val="44"/>
      <w:szCs w:val="44"/>
    </w:rPr>
  </w:style>
  <w:style w:type="character" w:customStyle="1" w:styleId="29">
    <w:name w:val="标题 2 Char"/>
    <w:basedOn w:val="20"/>
    <w:link w:val="4"/>
    <w:autoRedefine/>
    <w:qFormat/>
    <w:uiPriority w:val="9"/>
    <w:rPr>
      <w:rFonts w:asciiTheme="majorHAnsi" w:hAnsiTheme="majorHAnsi" w:eastAsiaTheme="majorEastAsia" w:cstheme="majorBidi"/>
      <w:b/>
      <w:bCs/>
      <w:sz w:val="32"/>
      <w:szCs w:val="32"/>
    </w:rPr>
  </w:style>
  <w:style w:type="paragraph" w:styleId="30">
    <w:name w:val="List Paragraph"/>
    <w:basedOn w:val="1"/>
    <w:link w:val="31"/>
    <w:autoRedefine/>
    <w:qFormat/>
    <w:uiPriority w:val="34"/>
    <w:pPr>
      <w:ind w:firstLine="420" w:firstLineChars="200"/>
    </w:pPr>
  </w:style>
  <w:style w:type="character" w:customStyle="1" w:styleId="31">
    <w:name w:val="列出段落 Char"/>
    <w:link w:val="30"/>
    <w:autoRedefine/>
    <w:qFormat/>
    <w:uiPriority w:val="34"/>
    <w:rPr>
      <w:rFonts w:ascii="Times New Roman" w:hAnsi="Times New Roman" w:eastAsia="宋体" w:cs="Times New Roman"/>
      <w:szCs w:val="24"/>
    </w:rPr>
  </w:style>
  <w:style w:type="character" w:customStyle="1" w:styleId="32">
    <w:name w:val="标题 3 Char"/>
    <w:basedOn w:val="20"/>
    <w:link w:val="5"/>
    <w:autoRedefine/>
    <w:qFormat/>
    <w:uiPriority w:val="9"/>
    <w:rPr>
      <w:rFonts w:ascii="Times New Roman" w:hAnsi="Times New Roman" w:eastAsia="宋体" w:cs="Times New Roman"/>
      <w:b/>
      <w:bCs/>
      <w:sz w:val="32"/>
      <w:szCs w:val="32"/>
    </w:rPr>
  </w:style>
  <w:style w:type="character" w:customStyle="1" w:styleId="33">
    <w:name w:val="纯文本 Char"/>
    <w:basedOn w:val="20"/>
    <w:link w:val="13"/>
    <w:autoRedefine/>
    <w:qFormat/>
    <w:uiPriority w:val="0"/>
    <w:rPr>
      <w:rFonts w:ascii="宋体" w:hAnsi="Courier New" w:eastAsia="宋体" w:cs="Times New Roman"/>
      <w:szCs w:val="21"/>
    </w:rPr>
  </w:style>
  <w:style w:type="paragraph" w:customStyle="1" w:styleId="34">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5">
    <w:name w:val="批注框文本 Char"/>
    <w:basedOn w:val="20"/>
    <w:link w:val="14"/>
    <w:autoRedefine/>
    <w:semiHidden/>
    <w:qFormat/>
    <w:uiPriority w:val="99"/>
    <w:rPr>
      <w:rFonts w:ascii="Times New Roman" w:hAnsi="Times New Roman" w:eastAsia="宋体" w:cs="Times New Roman"/>
      <w:sz w:val="18"/>
      <w:szCs w:val="18"/>
    </w:rPr>
  </w:style>
  <w:style w:type="character" w:customStyle="1" w:styleId="36">
    <w:name w:val="font01"/>
    <w:basedOn w:val="20"/>
    <w:autoRedefine/>
    <w:qFormat/>
    <w:uiPriority w:val="99"/>
    <w:rPr>
      <w:rFonts w:ascii="等线" w:hAnsi="等线" w:eastAsia="等线" w:cs="等线"/>
      <w:color w:val="000000"/>
      <w:sz w:val="22"/>
      <w:szCs w:val="22"/>
      <w:u w:val="none"/>
    </w:rPr>
  </w:style>
  <w:style w:type="paragraph" w:customStyle="1" w:styleId="37">
    <w:name w:val="正文 A"/>
    <w:autoRedefine/>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8">
    <w:name w:val="无"/>
    <w:autoRedefine/>
    <w:qFormat/>
    <w:uiPriority w:val="0"/>
  </w:style>
  <w:style w:type="character" w:customStyle="1" w:styleId="39">
    <w:name w:val="font41"/>
    <w:basedOn w:val="20"/>
    <w:autoRedefine/>
    <w:qFormat/>
    <w:uiPriority w:val="0"/>
    <w:rPr>
      <w:rFonts w:hint="default" w:ascii="Arial" w:hAnsi="Arial" w:cs="Arial"/>
      <w:color w:val="000000"/>
      <w:sz w:val="20"/>
      <w:szCs w:val="20"/>
      <w:u w:val="none"/>
    </w:rPr>
  </w:style>
  <w:style w:type="character" w:customStyle="1" w:styleId="40">
    <w:name w:val="font11"/>
    <w:basedOn w:val="20"/>
    <w:autoRedefine/>
    <w:qFormat/>
    <w:uiPriority w:val="0"/>
    <w:rPr>
      <w:rFonts w:hint="eastAsia" w:ascii="宋体" w:hAnsi="宋体" w:eastAsia="宋体" w:cs="宋体"/>
      <w:color w:val="000000"/>
      <w:sz w:val="20"/>
      <w:szCs w:val="20"/>
      <w:u w:val="none"/>
    </w:rPr>
  </w:style>
  <w:style w:type="character" w:customStyle="1" w:styleId="41">
    <w:name w:val="font51"/>
    <w:basedOn w:val="20"/>
    <w:autoRedefine/>
    <w:qFormat/>
    <w:uiPriority w:val="0"/>
    <w:rPr>
      <w:rFonts w:hint="eastAsia" w:ascii="宋体-简" w:hAnsi="宋体-简" w:eastAsia="宋体-简" w:cs="宋体-简"/>
      <w:color w:val="000000"/>
      <w:sz w:val="20"/>
      <w:szCs w:val="20"/>
      <w:u w:val="none"/>
    </w:rPr>
  </w:style>
  <w:style w:type="paragraph" w:customStyle="1" w:styleId="42">
    <w:name w:val="BodyTextIndent"/>
    <w:basedOn w:val="1"/>
    <w:autoRedefine/>
    <w:qFormat/>
    <w:uiPriority w:val="0"/>
    <w:pPr>
      <w:widowControl/>
      <w:ind w:firstLine="630"/>
      <w:textAlignment w:val="baseline"/>
    </w:pPr>
    <w:rPr>
      <w:rFonts w:ascii="Calibri" w:hAnsi="Calibri" w:cs="宋体"/>
      <w:sz w:val="32"/>
      <w:szCs w:val="20"/>
    </w:rPr>
  </w:style>
  <w:style w:type="character" w:customStyle="1" w:styleId="43">
    <w:name w:val="NormalCharacter"/>
    <w:autoRedefine/>
    <w:qFormat/>
    <w:uiPriority w:val="0"/>
  </w:style>
  <w:style w:type="character" w:customStyle="1" w:styleId="44">
    <w:name w:val="UserStyle_0"/>
    <w:autoRedefine/>
    <w:qFormat/>
    <w:uiPriority w:val="0"/>
    <w:rPr>
      <w:kern w:val="2"/>
      <w:sz w:val="21"/>
      <w:lang w:val="en-US" w:eastAsia="zh-CN" w:bidi="ar-SA"/>
    </w:rPr>
  </w:style>
  <w:style w:type="paragraph" w:customStyle="1" w:styleId="45">
    <w:name w:val="列表段落1"/>
    <w:basedOn w:val="1"/>
    <w:autoRedefine/>
    <w:qFormat/>
    <w:uiPriority w:val="34"/>
    <w:pPr>
      <w:ind w:firstLine="420" w:firstLineChars="200"/>
    </w:pPr>
  </w:style>
  <w:style w:type="paragraph" w:customStyle="1" w:styleId="46">
    <w:name w:val="Table Paragraph"/>
    <w:basedOn w:val="1"/>
    <w:autoRedefine/>
    <w:qFormat/>
    <w:uiPriority w:val="1"/>
  </w:style>
  <w:style w:type="paragraph" w:customStyle="1" w:styleId="47">
    <w:name w:val="标题2"/>
    <w:basedOn w:val="3"/>
    <w:autoRedefine/>
    <w:qFormat/>
    <w:uiPriority w:val="0"/>
    <w:pPr>
      <w:keepNext w:val="0"/>
      <w:keepLines w:val="0"/>
      <w:numPr>
        <w:ilvl w:val="1"/>
        <w:numId w:val="1"/>
      </w:numPr>
      <w:spacing w:before="0" w:after="240" w:line="360" w:lineRule="auto"/>
      <w:outlineLvl w:val="1"/>
    </w:pPr>
    <w:rPr>
      <w:rFonts w:ascii="微软雅黑" w:hAnsi="微软雅黑" w:eastAsia="微软雅黑"/>
      <w:b w:val="0"/>
      <w:bCs w:val="0"/>
      <w:kern w:val="2"/>
      <w:sz w:val="28"/>
      <w:szCs w:val="28"/>
    </w:rPr>
  </w:style>
  <w:style w:type="character" w:customStyle="1" w:styleId="48">
    <w:name w:val="标题 4 Char"/>
    <w:link w:val="6"/>
    <w:autoRedefine/>
    <w:qFormat/>
    <w:uiPriority w:val="0"/>
    <w:rPr>
      <w:rFonts w:ascii="Arial" w:hAnsi="Arial" w:eastAsia="黑体"/>
      <w:b/>
      <w:sz w:val="28"/>
    </w:rPr>
  </w:style>
  <w:style w:type="character" w:customStyle="1" w:styleId="49">
    <w:name w:val="font81"/>
    <w:basedOn w:val="20"/>
    <w:autoRedefine/>
    <w:qFormat/>
    <w:uiPriority w:val="0"/>
    <w:rPr>
      <w:rFonts w:hint="eastAsia" w:ascii="宋体" w:hAnsi="宋体" w:eastAsia="宋体" w:cs="宋体"/>
      <w:color w:val="FF0000"/>
      <w:sz w:val="22"/>
      <w:szCs w:val="22"/>
      <w:u w:val="none"/>
    </w:rPr>
  </w:style>
  <w:style w:type="character" w:customStyle="1" w:styleId="50">
    <w:name w:val="font61"/>
    <w:basedOn w:val="20"/>
    <w:autoRedefine/>
    <w:qFormat/>
    <w:uiPriority w:val="0"/>
    <w:rPr>
      <w:rFonts w:hint="eastAsia" w:ascii="宋体" w:hAnsi="宋体" w:eastAsia="宋体" w:cs="宋体"/>
      <w:color w:val="000000"/>
      <w:sz w:val="22"/>
      <w:szCs w:val="22"/>
      <w:u w:val="none"/>
    </w:rPr>
  </w:style>
  <w:style w:type="character" w:customStyle="1" w:styleId="51">
    <w:name w:val="font71"/>
    <w:basedOn w:val="20"/>
    <w:autoRedefine/>
    <w:qFormat/>
    <w:uiPriority w:val="0"/>
    <w:rPr>
      <w:rFonts w:ascii="Arial" w:hAnsi="Arial" w:cs="Arial"/>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26</Pages>
  <Words>8762</Words>
  <Characters>9219</Characters>
  <Lines>142</Lines>
  <Paragraphs>40</Paragraphs>
  <TotalTime>6</TotalTime>
  <ScaleCrop>false</ScaleCrop>
  <LinksUpToDate>false</LinksUpToDate>
  <CharactersWithSpaces>10732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2022-10-10T09:28:00Z</dcterms:created>
  <dc:creator>李佳</dc:creator>
  <cp:lastModifiedBy>1126346032</cp:lastModifiedBy>
  <cp:lastPrinted>2022-10-26T02:00:00Z</cp:lastPrinted>
  <dcterms:modified xsi:type="dcterms:W3CDTF">2024-03-19T03:24:37Z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542457066A5149BFADFE306CD4DAE0B7_13</vt:lpwstr>
  </property>
</Properties>
</file>