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spacing w:after="0" w:line="360" w:lineRule="auto"/>
        <w:jc w:val="center"/>
        <w:rPr>
          <w:rFonts w:ascii="黑体" w:hAnsi="黑体" w:eastAsia="黑体"/>
          <w:sz w:val="36"/>
          <w:szCs w:val="36"/>
        </w:rPr>
      </w:pPr>
    </w:p>
    <w:p>
      <w:pPr>
        <w:pStyle w:val="9"/>
        <w:spacing w:after="0" w:line="360" w:lineRule="auto"/>
        <w:jc w:val="center"/>
        <w:rPr>
          <w:rFonts w:ascii="黑体" w:hAnsi="黑体" w:eastAsia="黑体"/>
          <w:sz w:val="36"/>
          <w:szCs w:val="36"/>
        </w:rPr>
      </w:pPr>
      <w:r>
        <w:rPr>
          <w:rFonts w:hint="eastAsia" w:ascii="黑体" w:hAnsi="黑体" w:eastAsia="黑体"/>
          <w:sz w:val="36"/>
          <w:szCs w:val="36"/>
          <w:lang w:eastAsia="zh-CN"/>
        </w:rPr>
        <w:t>北国股份总部</w:t>
      </w:r>
      <w:r>
        <w:rPr>
          <w:rFonts w:hint="eastAsia" w:ascii="黑体" w:hAnsi="黑体" w:eastAsia="黑体"/>
          <w:sz w:val="36"/>
          <w:szCs w:val="36"/>
          <w:lang w:val="en-US" w:eastAsia="zh-CN"/>
        </w:rPr>
        <w:t>办公区七、九、十层办公用品搬运</w:t>
      </w:r>
      <w:r>
        <w:rPr>
          <w:rFonts w:hint="eastAsia" w:ascii="黑体" w:hAnsi="黑体" w:eastAsia="黑体"/>
          <w:sz w:val="36"/>
          <w:szCs w:val="36"/>
        </w:rPr>
        <w:t>项目</w:t>
      </w:r>
    </w:p>
    <w:p>
      <w:pPr>
        <w:widowControl/>
        <w:spacing w:line="360" w:lineRule="auto"/>
        <w:jc w:val="center"/>
        <w:rPr>
          <w:rFonts w:ascii="宋体" w:hAnsi="宋体" w:cs="宋体"/>
          <w:b/>
          <w:bCs/>
          <w:kern w:val="0"/>
          <w:sz w:val="84"/>
          <w:szCs w:val="84"/>
        </w:rPr>
      </w:pPr>
    </w:p>
    <w:p>
      <w:pPr>
        <w:widowControl/>
        <w:spacing w:line="360" w:lineRule="auto"/>
        <w:jc w:val="center"/>
        <w:rPr>
          <w:rFonts w:ascii="宋体" w:hAnsi="宋体" w:cs="宋体"/>
          <w:b/>
          <w:bCs/>
          <w:kern w:val="0"/>
          <w:sz w:val="84"/>
          <w:szCs w:val="84"/>
        </w:rPr>
      </w:pPr>
      <w:r>
        <w:rPr>
          <w:rFonts w:hint="eastAsia" w:ascii="宋体" w:hAnsi="宋体" w:cs="宋体"/>
          <w:b/>
          <w:bCs/>
          <w:kern w:val="0"/>
          <w:sz w:val="84"/>
          <w:szCs w:val="84"/>
        </w:rPr>
        <w:t>招标文件</w:t>
      </w:r>
    </w:p>
    <w:p>
      <w:pPr>
        <w:pStyle w:val="22"/>
        <w:spacing w:after="0"/>
        <w:ind w:firstLine="241"/>
        <w:rPr>
          <w:rFonts w:ascii="Tahoma" w:hAnsi="Tahoma"/>
          <w:b/>
          <w:sz w:val="24"/>
        </w:rPr>
      </w:pPr>
    </w:p>
    <w:p>
      <w:pPr>
        <w:pStyle w:val="22"/>
        <w:spacing w:after="0"/>
        <w:ind w:firstLine="241"/>
        <w:rPr>
          <w:rFonts w:ascii="Tahoma" w:hAnsi="Tahoma"/>
          <w:b/>
          <w:sz w:val="24"/>
        </w:rPr>
      </w:pPr>
    </w:p>
    <w:p>
      <w:pPr>
        <w:pStyle w:val="22"/>
        <w:spacing w:after="0"/>
        <w:ind w:firstLine="241"/>
        <w:rPr>
          <w:rFonts w:ascii="Tahoma" w:hAnsi="Tahoma"/>
          <w:b/>
          <w:sz w:val="24"/>
        </w:rPr>
      </w:pPr>
    </w:p>
    <w:p>
      <w:pPr>
        <w:pStyle w:val="22"/>
        <w:spacing w:after="0"/>
        <w:ind w:firstLine="241"/>
        <w:rPr>
          <w:rFonts w:ascii="Tahoma" w:hAnsi="Tahoma"/>
          <w:b/>
          <w:sz w:val="24"/>
        </w:rPr>
      </w:pPr>
    </w:p>
    <w:p>
      <w:pPr>
        <w:pStyle w:val="22"/>
        <w:spacing w:after="0"/>
        <w:ind w:firstLine="241"/>
        <w:rPr>
          <w:rFonts w:ascii="Tahoma" w:hAnsi="Tahoma"/>
          <w:b/>
          <w:sz w:val="24"/>
        </w:rPr>
      </w:pPr>
    </w:p>
    <w:p>
      <w:pPr>
        <w:pStyle w:val="22"/>
        <w:spacing w:after="0"/>
        <w:ind w:firstLine="241"/>
        <w:rPr>
          <w:rFonts w:ascii="Tahoma" w:hAnsi="Tahoma"/>
          <w:b/>
          <w:sz w:val="24"/>
        </w:rPr>
      </w:pPr>
    </w:p>
    <w:p>
      <w:pPr>
        <w:pStyle w:val="22"/>
        <w:spacing w:after="0"/>
        <w:ind w:firstLine="241"/>
        <w:rPr>
          <w:rFonts w:ascii="Tahoma" w:hAnsi="Tahoma"/>
          <w:b/>
          <w:sz w:val="24"/>
        </w:rPr>
      </w:pPr>
    </w:p>
    <w:p>
      <w:pPr>
        <w:pStyle w:val="22"/>
        <w:spacing w:after="0"/>
        <w:ind w:firstLine="241"/>
        <w:rPr>
          <w:rFonts w:ascii="Tahoma" w:hAnsi="Tahoma"/>
          <w:b/>
          <w:sz w:val="24"/>
        </w:rPr>
      </w:pPr>
    </w:p>
    <w:p>
      <w:pPr>
        <w:pStyle w:val="22"/>
        <w:spacing w:after="0"/>
        <w:ind w:firstLine="241"/>
        <w:rPr>
          <w:rFonts w:hint="eastAsia" w:ascii="宋体" w:hAnsi="宋体" w:eastAsia="宋体" w:cs="宋体"/>
          <w:b/>
          <w:bCs w:val="0"/>
          <w:color w:val="auto"/>
          <w:kern w:val="0"/>
          <w:sz w:val="32"/>
          <w:szCs w:val="32"/>
          <w:lang w:val="en-US" w:eastAsia="zh-CN" w:bidi="ar-SA"/>
        </w:rPr>
      </w:pPr>
    </w:p>
    <w:p>
      <w:pPr>
        <w:pStyle w:val="7"/>
        <w:jc w:val="center"/>
        <w:rPr>
          <w:rFonts w:hint="default" w:ascii="宋体" w:hAnsi="宋体" w:eastAsia="宋体" w:cs="宋体"/>
          <w:b/>
          <w:bCs w:val="0"/>
          <w:color w:val="auto"/>
          <w:kern w:val="0"/>
          <w:sz w:val="32"/>
          <w:szCs w:val="32"/>
          <w:lang w:val="en-US" w:eastAsia="zh-CN" w:bidi="ar-SA"/>
        </w:rPr>
      </w:pPr>
      <w:r>
        <w:rPr>
          <w:rFonts w:hint="eastAsia" w:ascii="宋体" w:hAnsi="宋体" w:eastAsia="宋体" w:cs="宋体"/>
          <w:b/>
          <w:bCs w:val="0"/>
          <w:color w:val="auto"/>
          <w:kern w:val="0"/>
          <w:sz w:val="32"/>
          <w:szCs w:val="32"/>
          <w:lang w:val="en-US" w:eastAsia="zh-CN" w:bidi="ar-SA"/>
        </w:rPr>
        <w:t>项目编号：</w:t>
      </w:r>
      <w:r>
        <w:rPr>
          <w:rFonts w:hint="eastAsia" w:ascii="宋体" w:hAnsi="宋体" w:cs="宋体"/>
          <w:b/>
          <w:bCs w:val="0"/>
          <w:color w:val="auto"/>
          <w:kern w:val="0"/>
          <w:sz w:val="32"/>
          <w:szCs w:val="32"/>
          <w:lang w:val="en-US" w:eastAsia="zh-CN" w:bidi="ar-SA"/>
        </w:rPr>
        <w:t>BGSC20240528</w:t>
      </w:r>
    </w:p>
    <w:p>
      <w:pPr>
        <w:widowControl/>
        <w:spacing w:line="360" w:lineRule="auto"/>
        <w:jc w:val="center"/>
        <w:rPr>
          <w:rFonts w:hint="eastAsia" w:ascii="宋体" w:hAnsi="宋体" w:eastAsia="宋体" w:cs="宋体"/>
          <w:b/>
          <w:bCs w:val="0"/>
          <w:color w:val="auto"/>
          <w:kern w:val="0"/>
          <w:sz w:val="32"/>
          <w:szCs w:val="32"/>
          <w:lang w:val="en-US" w:eastAsia="zh-CN" w:bidi="ar-SA"/>
        </w:rPr>
      </w:pPr>
      <w:r>
        <w:rPr>
          <w:rFonts w:hint="eastAsia" w:ascii="宋体" w:hAnsi="宋体" w:eastAsia="宋体" w:cs="宋体"/>
          <w:b/>
          <w:bCs w:val="0"/>
          <w:color w:val="auto"/>
          <w:kern w:val="0"/>
          <w:sz w:val="32"/>
          <w:szCs w:val="32"/>
          <w:lang w:val="en-US" w:eastAsia="zh-CN" w:bidi="ar-SA"/>
        </w:rPr>
        <w:t>招标单位：</w:t>
      </w:r>
      <w:r>
        <w:rPr>
          <w:rFonts w:hint="eastAsia" w:ascii="宋体" w:hAnsi="宋体" w:cs="宋体"/>
          <w:b/>
          <w:bCs w:val="0"/>
          <w:color w:val="auto"/>
          <w:kern w:val="0"/>
          <w:sz w:val="32"/>
          <w:szCs w:val="32"/>
          <w:lang w:val="en-US" w:eastAsia="zh-CN" w:bidi="ar-SA"/>
        </w:rPr>
        <w:t>北国商城股份有限公司</w:t>
      </w:r>
    </w:p>
    <w:p>
      <w:pPr>
        <w:pStyle w:val="23"/>
        <w:ind w:left="0" w:leftChars="0" w:firstLine="0" w:firstLineChars="0"/>
      </w:pPr>
    </w:p>
    <w:p>
      <w:pPr>
        <w:widowControl/>
        <w:spacing w:line="360" w:lineRule="auto"/>
        <w:jc w:val="center"/>
        <w:rPr>
          <w:rFonts w:ascii="宋体" w:hAnsi="宋体" w:cs="宋体"/>
          <w:b/>
          <w:kern w:val="0"/>
          <w:sz w:val="32"/>
          <w:szCs w:val="32"/>
        </w:rPr>
      </w:pPr>
    </w:p>
    <w:p>
      <w:pPr>
        <w:widowControl/>
        <w:spacing w:line="360" w:lineRule="auto"/>
        <w:jc w:val="center"/>
        <w:rPr>
          <w:rFonts w:ascii="宋体" w:hAnsi="宋体" w:cs="宋体"/>
          <w:b/>
          <w:kern w:val="0"/>
          <w:sz w:val="32"/>
          <w:szCs w:val="32"/>
        </w:rPr>
      </w:pPr>
      <w:r>
        <w:rPr>
          <w:rFonts w:hint="eastAsia" w:ascii="宋体" w:hAnsi="宋体" w:cs="宋体"/>
          <w:b/>
          <w:kern w:val="0"/>
          <w:sz w:val="32"/>
          <w:szCs w:val="32"/>
        </w:rPr>
        <w:t>2024年</w:t>
      </w:r>
      <w:r>
        <w:rPr>
          <w:rFonts w:hint="eastAsia" w:ascii="宋体" w:hAnsi="宋体" w:cs="宋体"/>
          <w:b/>
          <w:kern w:val="0"/>
          <w:sz w:val="32"/>
          <w:szCs w:val="32"/>
          <w:lang w:val="en-US" w:eastAsia="zh-CN"/>
        </w:rPr>
        <w:t>5</w:t>
      </w:r>
      <w:r>
        <w:rPr>
          <w:rFonts w:hint="eastAsia" w:ascii="宋体" w:hAnsi="宋体" w:cs="宋体"/>
          <w:b/>
          <w:kern w:val="0"/>
          <w:sz w:val="32"/>
          <w:szCs w:val="32"/>
        </w:rPr>
        <w:t>月</w:t>
      </w:r>
    </w:p>
    <w:p>
      <w:pPr>
        <w:spacing w:line="360" w:lineRule="auto"/>
        <w:sectPr>
          <w:footerReference r:id="rId3" w:type="default"/>
          <w:footerReference r:id="rId4" w:type="even"/>
          <w:pgSz w:w="11907" w:h="16840"/>
          <w:pgMar w:top="1440" w:right="1797" w:bottom="1440" w:left="1797" w:header="720" w:footer="1134" w:gutter="0"/>
          <w:pgNumType w:start="1"/>
          <w:cols w:space="720" w:num="1"/>
          <w:titlePg/>
          <w:docGrid w:linePitch="286" w:charSpace="0"/>
        </w:sectPr>
      </w:pPr>
    </w:p>
    <w:p/>
    <w:p>
      <w:pPr>
        <w:pStyle w:val="9"/>
        <w:jc w:val="center"/>
        <w:rPr>
          <w:sz w:val="40"/>
        </w:rPr>
      </w:pPr>
      <w:bookmarkStart w:id="0" w:name="_Toc29917"/>
      <w:bookmarkStart w:id="1" w:name="_Toc16820"/>
      <w:bookmarkStart w:id="2" w:name="_Toc1893"/>
      <w:bookmarkStart w:id="3" w:name="_Toc27485"/>
      <w:bookmarkStart w:id="4" w:name="_Toc7028"/>
      <w:bookmarkStart w:id="5" w:name="_Toc9252"/>
      <w:bookmarkStart w:id="6" w:name="_Toc15937"/>
      <w:bookmarkStart w:id="7" w:name="_Toc9360"/>
      <w:bookmarkStart w:id="8" w:name="_Toc475527101"/>
      <w:r>
        <w:rPr>
          <w:rFonts w:hint="eastAsia"/>
          <w:sz w:val="40"/>
        </w:rPr>
        <w:t>目  录</w:t>
      </w:r>
      <w:bookmarkEnd w:id="0"/>
      <w:bookmarkEnd w:id="1"/>
      <w:bookmarkEnd w:id="2"/>
      <w:bookmarkEnd w:id="3"/>
      <w:bookmarkEnd w:id="4"/>
      <w:bookmarkEnd w:id="5"/>
      <w:bookmarkEnd w:id="6"/>
      <w:bookmarkEnd w:id="7"/>
    </w:p>
    <w:p/>
    <w:p>
      <w:pPr>
        <w:pStyle w:val="9"/>
        <w:ind w:firstLine="960" w:firstLineChars="300"/>
        <w:rPr>
          <w:sz w:val="32"/>
        </w:rPr>
      </w:pPr>
      <w:r>
        <w:rPr>
          <w:rFonts w:hint="eastAsia"/>
          <w:sz w:val="32"/>
        </w:rPr>
        <w:t>第一章   投标须知</w:t>
      </w:r>
    </w:p>
    <w:p>
      <w:pPr>
        <w:pStyle w:val="9"/>
        <w:ind w:firstLine="960" w:firstLineChars="300"/>
        <w:rPr>
          <w:sz w:val="32"/>
        </w:rPr>
      </w:pPr>
      <w:r>
        <w:rPr>
          <w:rFonts w:hint="eastAsia"/>
          <w:sz w:val="32"/>
        </w:rPr>
        <w:t>第二章   投标清单</w:t>
      </w:r>
    </w:p>
    <w:p>
      <w:pPr>
        <w:pStyle w:val="9"/>
        <w:ind w:firstLine="960" w:firstLineChars="300"/>
        <w:rPr>
          <w:sz w:val="32"/>
        </w:rPr>
      </w:pPr>
      <w:r>
        <w:rPr>
          <w:rFonts w:hint="eastAsia"/>
          <w:sz w:val="32"/>
        </w:rPr>
        <w:t xml:space="preserve">第三章   </w:t>
      </w:r>
      <w:r>
        <w:rPr>
          <w:rFonts w:hint="eastAsia"/>
          <w:sz w:val="32"/>
          <w:lang w:eastAsia="zh-CN"/>
        </w:rPr>
        <w:t>搬运</w:t>
      </w:r>
      <w:r>
        <w:rPr>
          <w:rFonts w:hint="eastAsia"/>
          <w:sz w:val="32"/>
        </w:rPr>
        <w:t>合同</w:t>
      </w:r>
    </w:p>
    <w:p>
      <w:pPr>
        <w:pStyle w:val="9"/>
        <w:ind w:firstLine="960" w:firstLineChars="300"/>
        <w:rPr>
          <w:sz w:val="32"/>
        </w:rPr>
      </w:pPr>
      <w:r>
        <w:rPr>
          <w:rFonts w:hint="eastAsia"/>
          <w:sz w:val="32"/>
        </w:rPr>
        <w:t>第四章   评审办法</w:t>
      </w:r>
    </w:p>
    <w:p>
      <w:pPr>
        <w:pStyle w:val="9"/>
        <w:ind w:firstLine="960" w:firstLineChars="300"/>
        <w:rPr>
          <w:sz w:val="32"/>
        </w:rPr>
      </w:pPr>
      <w:r>
        <w:rPr>
          <w:rFonts w:hint="eastAsia"/>
          <w:sz w:val="32"/>
        </w:rPr>
        <w:t>第五章   投标人要求</w:t>
      </w:r>
    </w:p>
    <w:p>
      <w:pPr>
        <w:pStyle w:val="9"/>
        <w:ind w:firstLine="960" w:firstLineChars="300"/>
        <w:rPr>
          <w:sz w:val="32"/>
        </w:rPr>
      </w:pPr>
      <w:r>
        <w:rPr>
          <w:rFonts w:hint="eastAsia"/>
          <w:sz w:val="32"/>
        </w:rPr>
        <w:t>第六章   投标文件格式</w:t>
      </w:r>
    </w:p>
    <w:p>
      <w:pPr>
        <w:pStyle w:val="9"/>
        <w:ind w:firstLine="960" w:firstLineChars="300"/>
        <w:rPr>
          <w:rFonts w:hint="eastAsia"/>
          <w:sz w:val="32"/>
        </w:rPr>
      </w:pPr>
      <w:r>
        <w:rPr>
          <w:rFonts w:hint="eastAsia"/>
          <w:sz w:val="32"/>
        </w:rPr>
        <w:t xml:space="preserve">   </w:t>
      </w:r>
      <w:bookmarkStart w:id="9" w:name="_Toc6474"/>
      <w:bookmarkStart w:id="10" w:name="_Toc22844"/>
      <w:bookmarkStart w:id="11" w:name="_Toc22158"/>
      <w:bookmarkStart w:id="12" w:name="_Toc61"/>
      <w:bookmarkStart w:id="13" w:name="_Toc21967"/>
      <w:bookmarkStart w:id="14" w:name="_Toc32485"/>
      <w:bookmarkStart w:id="15" w:name="_Toc5590"/>
      <w:bookmarkStart w:id="16" w:name="_Toc31970"/>
      <w:bookmarkStart w:id="17" w:name="_Toc16765"/>
      <w:bookmarkStart w:id="18" w:name="_Toc4306"/>
    </w:p>
    <w:p>
      <w:pPr>
        <w:pStyle w:val="10"/>
        <w:rPr>
          <w:rFonts w:hint="eastAsia"/>
          <w:sz w:val="32"/>
        </w:rPr>
      </w:pPr>
    </w:p>
    <w:p>
      <w:pPr>
        <w:rPr>
          <w:rFonts w:hint="eastAsia"/>
          <w:sz w:val="32"/>
        </w:rPr>
      </w:pPr>
    </w:p>
    <w:p>
      <w:pPr>
        <w:rPr>
          <w:rFonts w:hint="eastAsia"/>
          <w:sz w:val="32"/>
        </w:rPr>
      </w:pPr>
    </w:p>
    <w:p>
      <w:pPr>
        <w:rPr>
          <w:rFonts w:hint="eastAsia"/>
          <w:sz w:val="32"/>
        </w:rPr>
      </w:pPr>
    </w:p>
    <w:p>
      <w:pPr>
        <w:rPr>
          <w:rFonts w:hint="eastAsia"/>
          <w:sz w:val="32"/>
        </w:rPr>
      </w:pPr>
    </w:p>
    <w:p>
      <w:pPr>
        <w:rPr>
          <w:rFonts w:hint="eastAsia"/>
          <w:sz w:val="32"/>
        </w:rPr>
      </w:pPr>
    </w:p>
    <w:p>
      <w:pPr>
        <w:rPr>
          <w:rFonts w:hint="eastAsia"/>
          <w:sz w:val="32"/>
        </w:rPr>
      </w:pPr>
    </w:p>
    <w:p>
      <w:pPr>
        <w:rPr>
          <w:rFonts w:hint="eastAsia"/>
          <w:sz w:val="32"/>
        </w:rPr>
      </w:pPr>
    </w:p>
    <w:p>
      <w:pPr>
        <w:rPr>
          <w:rFonts w:hint="eastAsia"/>
          <w:sz w:val="32"/>
        </w:rPr>
      </w:pPr>
    </w:p>
    <w:p>
      <w:pPr>
        <w:rPr>
          <w:rFonts w:hint="eastAsia"/>
          <w:sz w:val="32"/>
        </w:rPr>
      </w:pPr>
    </w:p>
    <w:p>
      <w:pPr>
        <w:rPr>
          <w:rFonts w:hint="eastAsia"/>
          <w:sz w:val="32"/>
        </w:rPr>
      </w:pPr>
    </w:p>
    <w:p>
      <w:pPr>
        <w:pStyle w:val="2"/>
        <w:rPr>
          <w:rFonts w:hint="eastAsia"/>
          <w:sz w:val="32"/>
        </w:rPr>
      </w:pPr>
    </w:p>
    <w:p>
      <w:pPr>
        <w:rPr>
          <w:rFonts w:hint="eastAsia"/>
          <w:sz w:val="32"/>
        </w:rPr>
      </w:pPr>
    </w:p>
    <w:p>
      <w:pPr>
        <w:pStyle w:val="2"/>
        <w:rPr>
          <w:rFonts w:hint="eastAsia"/>
        </w:rPr>
      </w:pPr>
    </w:p>
    <w:p>
      <w:pPr>
        <w:rPr>
          <w:rFonts w:hint="eastAsia"/>
        </w:rPr>
      </w:pPr>
    </w:p>
    <w:p>
      <w:pPr>
        <w:pStyle w:val="2"/>
        <w:rPr>
          <w:rFonts w:hint="eastAsia"/>
        </w:rPr>
      </w:pPr>
    </w:p>
    <w:p>
      <w:pPr>
        <w:pStyle w:val="3"/>
        <w:bidi w:val="0"/>
        <w:rPr>
          <w:rFonts w:hint="eastAsia"/>
          <w:sz w:val="32"/>
          <w:szCs w:val="32"/>
          <w:lang w:val="en-US" w:eastAsia="zh-CN"/>
        </w:rPr>
      </w:pPr>
      <w:r>
        <w:rPr>
          <w:rFonts w:hint="eastAsia" w:ascii="黑体" w:hAnsi="黑体" w:eastAsia="黑体" w:cs="Times New Roman"/>
          <w:b w:val="0"/>
          <w:bCs w:val="0"/>
          <w:kern w:val="2"/>
          <w:sz w:val="36"/>
          <w:szCs w:val="36"/>
          <w:lang w:val="en-US" w:eastAsia="zh-CN" w:bidi="ar-SA"/>
        </w:rPr>
        <w:t>北国商城股份总部办公区办公用品搬运项目招标公告</w:t>
      </w:r>
    </w:p>
    <w:p>
      <w:pPr>
        <w:keepNext w:val="0"/>
        <w:keepLines w:val="0"/>
        <w:widowControl/>
        <w:numPr>
          <w:ilvl w:val="0"/>
          <w:numId w:val="1"/>
        </w:numPr>
        <w:suppressLineNumbers w:val="0"/>
        <w:jc w:val="left"/>
        <w:rPr>
          <w:rFonts w:hint="eastAsia" w:ascii="Calibri" w:hAnsi="Calibri" w:eastAsia="宋体" w:cs="Times New Roman"/>
          <w:b/>
          <w:kern w:val="2"/>
          <w:sz w:val="32"/>
          <w:szCs w:val="22"/>
          <w:lang w:val="en-US" w:eastAsia="zh-CN" w:bidi="ar-SA"/>
        </w:rPr>
      </w:pPr>
      <w:r>
        <w:rPr>
          <w:rFonts w:hint="eastAsia" w:ascii="Calibri" w:hAnsi="Calibri" w:eastAsia="宋体" w:cs="Times New Roman"/>
          <w:b/>
          <w:kern w:val="2"/>
          <w:sz w:val="32"/>
          <w:szCs w:val="22"/>
          <w:lang w:val="en-US" w:eastAsia="zh-CN" w:bidi="ar-SA"/>
        </w:rPr>
        <w:t>项目基本情况</w:t>
      </w:r>
    </w:p>
    <w:p>
      <w:pPr>
        <w:keepNext w:val="0"/>
        <w:keepLines w:val="0"/>
        <w:widowControl/>
        <w:numPr>
          <w:ilvl w:val="0"/>
          <w:numId w:val="0"/>
        </w:numPr>
        <w:suppressLineNumbers w:val="0"/>
        <w:ind w:firstLine="560" w:firstLineChars="200"/>
        <w:jc w:val="left"/>
        <w:rPr>
          <w:rFonts w:hint="eastAsia" w:ascii="Calibri" w:hAnsi="Calibri" w:eastAsia="宋体" w:cs="Times New Roman"/>
          <w:b w:val="0"/>
          <w:kern w:val="2"/>
          <w:sz w:val="28"/>
          <w:szCs w:val="22"/>
          <w:lang w:val="en-US" w:eastAsia="zh-CN" w:bidi="ar-SA"/>
        </w:rPr>
      </w:pPr>
      <w:r>
        <w:rPr>
          <w:rFonts w:hint="eastAsia" w:ascii="Calibri" w:hAnsi="Calibri" w:eastAsia="宋体" w:cs="Times New Roman"/>
          <w:b w:val="0"/>
          <w:kern w:val="2"/>
          <w:sz w:val="28"/>
          <w:szCs w:val="22"/>
          <w:lang w:val="en-US" w:eastAsia="zh-CN" w:bidi="ar-SA"/>
        </w:rPr>
        <w:t>1、项目名称：北国商城股份总部办公区办公用品搬运项目</w:t>
      </w:r>
    </w:p>
    <w:p>
      <w:pPr>
        <w:keepNext w:val="0"/>
        <w:keepLines w:val="0"/>
        <w:widowControl/>
        <w:numPr>
          <w:ilvl w:val="0"/>
          <w:numId w:val="0"/>
        </w:numPr>
        <w:suppressLineNumbers w:val="0"/>
        <w:ind w:firstLine="560" w:firstLineChars="200"/>
        <w:jc w:val="left"/>
        <w:rPr>
          <w:rFonts w:hint="default" w:ascii="Calibri" w:hAnsi="Calibri" w:eastAsia="宋体" w:cs="Times New Roman"/>
          <w:b w:val="0"/>
          <w:kern w:val="2"/>
          <w:sz w:val="28"/>
          <w:szCs w:val="22"/>
          <w:lang w:val="en-US" w:eastAsia="zh-CN" w:bidi="ar-SA"/>
        </w:rPr>
      </w:pPr>
      <w:r>
        <w:rPr>
          <w:rFonts w:hint="eastAsia" w:ascii="Calibri" w:hAnsi="Calibri" w:eastAsia="宋体" w:cs="Times New Roman"/>
          <w:b w:val="0"/>
          <w:kern w:val="2"/>
          <w:sz w:val="28"/>
          <w:szCs w:val="22"/>
          <w:lang w:val="en-US" w:eastAsia="zh-CN" w:bidi="ar-SA"/>
        </w:rPr>
        <w:t>2、项目地点：中山东路188号</w:t>
      </w:r>
    </w:p>
    <w:p>
      <w:pPr>
        <w:keepNext w:val="0"/>
        <w:keepLines w:val="0"/>
        <w:widowControl/>
        <w:numPr>
          <w:ilvl w:val="0"/>
          <w:numId w:val="0"/>
        </w:numPr>
        <w:suppressLineNumbers w:val="0"/>
        <w:ind w:firstLine="560" w:firstLineChars="200"/>
        <w:jc w:val="left"/>
        <w:rPr>
          <w:rFonts w:hint="default" w:ascii="Calibri" w:hAnsi="Calibri" w:eastAsia="宋体" w:cs="Times New Roman"/>
          <w:b w:val="0"/>
          <w:kern w:val="2"/>
          <w:sz w:val="28"/>
          <w:szCs w:val="22"/>
          <w:lang w:val="en-US" w:eastAsia="zh-CN" w:bidi="ar-SA"/>
        </w:rPr>
      </w:pPr>
      <w:r>
        <w:rPr>
          <w:rFonts w:hint="eastAsia" w:ascii="Calibri" w:hAnsi="Calibri" w:eastAsia="宋体" w:cs="Times New Roman"/>
          <w:b w:val="0"/>
          <w:kern w:val="2"/>
          <w:sz w:val="28"/>
          <w:szCs w:val="22"/>
          <w:lang w:val="en-US" w:eastAsia="zh-CN" w:bidi="ar-SA"/>
        </w:rPr>
        <w:t>3、最高限价：97000元</w:t>
      </w:r>
    </w:p>
    <w:p>
      <w:pPr>
        <w:keepNext w:val="0"/>
        <w:keepLines w:val="0"/>
        <w:widowControl/>
        <w:numPr>
          <w:ilvl w:val="0"/>
          <w:numId w:val="0"/>
        </w:numPr>
        <w:suppressLineNumbers w:val="0"/>
        <w:ind w:firstLine="560" w:firstLineChars="200"/>
        <w:jc w:val="left"/>
        <w:rPr>
          <w:rFonts w:hint="eastAsia" w:ascii="Calibri" w:hAnsi="Calibri" w:eastAsia="宋体" w:cs="Times New Roman"/>
          <w:b w:val="0"/>
          <w:kern w:val="2"/>
          <w:sz w:val="28"/>
          <w:szCs w:val="22"/>
          <w:lang w:val="en-US" w:eastAsia="zh-CN" w:bidi="ar-SA"/>
        </w:rPr>
      </w:pPr>
      <w:r>
        <w:rPr>
          <w:rFonts w:hint="eastAsia" w:ascii="Calibri" w:hAnsi="Calibri" w:eastAsia="宋体" w:cs="Times New Roman"/>
          <w:b w:val="0"/>
          <w:kern w:val="2"/>
          <w:sz w:val="28"/>
          <w:szCs w:val="22"/>
          <w:lang w:val="en-US" w:eastAsia="zh-CN" w:bidi="ar-SA"/>
        </w:rPr>
        <w:t>4、项目概况：北国股份总部办公区七、九、十层办公用品搬运，包含办公室内桌椅、铁皮柜、保险柜、沙发等所有物品</w:t>
      </w:r>
    </w:p>
    <w:p>
      <w:pPr>
        <w:keepNext w:val="0"/>
        <w:keepLines w:val="0"/>
        <w:widowControl/>
        <w:numPr>
          <w:ilvl w:val="0"/>
          <w:numId w:val="0"/>
        </w:numPr>
        <w:suppressLineNumbers w:val="0"/>
        <w:ind w:firstLine="560" w:firstLineChars="200"/>
        <w:jc w:val="left"/>
        <w:rPr>
          <w:rFonts w:hint="default" w:ascii="Calibri" w:hAnsi="Calibri" w:eastAsia="宋体" w:cs="Times New Roman"/>
          <w:b w:val="0"/>
          <w:kern w:val="2"/>
          <w:sz w:val="28"/>
          <w:szCs w:val="22"/>
          <w:lang w:val="en-US" w:eastAsia="zh-CN" w:bidi="ar-SA"/>
        </w:rPr>
      </w:pPr>
      <w:r>
        <w:rPr>
          <w:rFonts w:hint="eastAsia" w:ascii="Calibri" w:hAnsi="Calibri" w:eastAsia="宋体" w:cs="Times New Roman"/>
          <w:b w:val="0"/>
          <w:kern w:val="2"/>
          <w:sz w:val="28"/>
          <w:szCs w:val="22"/>
          <w:lang w:val="en-US" w:eastAsia="zh-CN" w:bidi="ar-SA"/>
        </w:rPr>
        <w:t>5、截标时间：</w:t>
      </w:r>
    </w:p>
    <w:p>
      <w:pPr>
        <w:pStyle w:val="2"/>
        <w:numPr>
          <w:ilvl w:val="0"/>
          <w:numId w:val="1"/>
        </w:numPr>
        <w:rPr>
          <w:rFonts w:hint="default" w:ascii="Calibri" w:hAnsi="Calibri" w:eastAsia="宋体" w:cs="Times New Roman"/>
          <w:b/>
          <w:kern w:val="2"/>
          <w:sz w:val="32"/>
          <w:szCs w:val="22"/>
          <w:lang w:val="en-US" w:eastAsia="zh-CN" w:bidi="ar-SA"/>
        </w:rPr>
      </w:pPr>
      <w:r>
        <w:rPr>
          <w:rFonts w:hint="eastAsia" w:ascii="Calibri" w:hAnsi="Calibri" w:eastAsia="宋体" w:cs="Times New Roman"/>
          <w:b/>
          <w:kern w:val="2"/>
          <w:sz w:val="32"/>
          <w:szCs w:val="22"/>
          <w:lang w:val="en-US" w:eastAsia="zh-CN" w:bidi="ar-SA"/>
        </w:rPr>
        <w:t>申请人资格要求</w:t>
      </w:r>
    </w:p>
    <w:p>
      <w:pPr>
        <w:numPr>
          <w:ilvl w:val="0"/>
          <w:numId w:val="0"/>
        </w:numPr>
        <w:spacing w:line="400" w:lineRule="exact"/>
        <w:rPr>
          <w:rFonts w:hint="eastAsia"/>
          <w:sz w:val="28"/>
          <w:szCs w:val="28"/>
          <w:lang w:eastAsia="zh-CN"/>
        </w:rPr>
      </w:pPr>
      <w:r>
        <w:rPr>
          <w:rFonts w:hint="eastAsia"/>
          <w:sz w:val="28"/>
          <w:szCs w:val="28"/>
          <w:lang w:val="en-US" w:eastAsia="zh-CN"/>
        </w:rPr>
        <w:t>1、</w:t>
      </w:r>
      <w:r>
        <w:rPr>
          <w:rFonts w:hint="eastAsia"/>
          <w:sz w:val="28"/>
          <w:szCs w:val="28"/>
        </w:rPr>
        <w:t>具备独立法人资格</w:t>
      </w:r>
      <w:r>
        <w:rPr>
          <w:rFonts w:hint="eastAsia"/>
          <w:sz w:val="28"/>
          <w:szCs w:val="28"/>
          <w:lang w:eastAsia="zh-CN"/>
        </w:rPr>
        <w:t>。</w:t>
      </w:r>
    </w:p>
    <w:p>
      <w:pPr>
        <w:pStyle w:val="2"/>
        <w:numPr>
          <w:ilvl w:val="0"/>
          <w:numId w:val="0"/>
        </w:numPr>
        <w:rPr>
          <w:rFonts w:hint="eastAsia" w:ascii="Calibri" w:hAnsi="Calibri" w:eastAsia="宋体" w:cs="Times New Roman"/>
          <w:kern w:val="2"/>
          <w:sz w:val="28"/>
          <w:szCs w:val="28"/>
          <w:lang w:val="en-US" w:eastAsia="zh-CN" w:bidi="ar-SA"/>
        </w:rPr>
      </w:pPr>
      <w:r>
        <w:rPr>
          <w:rFonts w:hint="eastAsia" w:ascii="Calibri" w:eastAsia="宋体" w:cs="Times New Roman"/>
          <w:kern w:val="2"/>
          <w:sz w:val="28"/>
          <w:szCs w:val="28"/>
          <w:lang w:val="en-US" w:eastAsia="zh-CN" w:bidi="ar-SA"/>
        </w:rPr>
        <w:t>2、</w:t>
      </w:r>
      <w:r>
        <w:rPr>
          <w:rFonts w:hint="eastAsia" w:ascii="Calibri" w:hAnsi="Calibri" w:eastAsia="宋体" w:cs="Times New Roman"/>
          <w:kern w:val="2"/>
          <w:sz w:val="28"/>
          <w:szCs w:val="28"/>
          <w:lang w:val="en-US" w:eastAsia="zh-CN" w:bidi="ar-SA"/>
        </w:rPr>
        <w:t>具有法定代表人授权委托书、法人营业执照。以上相应证件必须是有效证件</w:t>
      </w:r>
    </w:p>
    <w:p>
      <w:pPr>
        <w:rPr>
          <w:rFonts w:hint="eastAsia" w:ascii="Calibri" w:hAnsi="Calibri" w:eastAsia="宋体" w:cs="Times New Roman"/>
          <w:kern w:val="2"/>
          <w:sz w:val="28"/>
          <w:szCs w:val="28"/>
          <w:lang w:val="en-US" w:eastAsia="zh-CN" w:bidi="ar-SA"/>
        </w:rPr>
      </w:pPr>
    </w:p>
    <w:p>
      <w:pPr>
        <w:pStyle w:val="2"/>
        <w:rPr>
          <w:rFonts w:hint="eastAsia"/>
          <w:lang w:val="en-US" w:eastAsia="zh-CN"/>
        </w:rPr>
      </w:pPr>
    </w:p>
    <w:bookmarkEnd w:id="8"/>
    <w:bookmarkEnd w:id="9"/>
    <w:bookmarkEnd w:id="10"/>
    <w:bookmarkEnd w:id="11"/>
    <w:bookmarkEnd w:id="12"/>
    <w:bookmarkEnd w:id="13"/>
    <w:bookmarkEnd w:id="14"/>
    <w:bookmarkEnd w:id="15"/>
    <w:bookmarkEnd w:id="16"/>
    <w:bookmarkEnd w:id="17"/>
    <w:bookmarkEnd w:id="18"/>
    <w:p>
      <w:pPr>
        <w:spacing w:line="360" w:lineRule="auto"/>
        <w:jc w:val="center"/>
        <w:outlineLvl w:val="1"/>
        <w:rPr>
          <w:rFonts w:ascii="宋体" w:hAnsi="宋体" w:cs="宋体"/>
          <w:snapToGrid w:val="0"/>
          <w:kern w:val="0"/>
          <w:sz w:val="44"/>
          <w:szCs w:val="44"/>
        </w:rPr>
      </w:pPr>
      <w:bookmarkStart w:id="19" w:name="_Toc17223"/>
      <w:bookmarkStart w:id="20" w:name="_Toc13783"/>
      <w:bookmarkStart w:id="21" w:name="_Toc10675"/>
      <w:bookmarkStart w:id="22" w:name="_Toc9249"/>
      <w:bookmarkStart w:id="23" w:name="_Toc23647"/>
      <w:bookmarkStart w:id="24" w:name="_Toc23301"/>
      <w:bookmarkStart w:id="25" w:name="_Toc19817"/>
      <w:bookmarkStart w:id="26" w:name="_Toc3275"/>
      <w:bookmarkStart w:id="27" w:name="_Toc12829"/>
      <w:r>
        <w:rPr>
          <w:rFonts w:hint="eastAsia" w:ascii="宋体" w:hAnsi="宋体" w:cs="宋体"/>
          <w:snapToGrid w:val="0"/>
          <w:kern w:val="0"/>
          <w:sz w:val="44"/>
          <w:szCs w:val="44"/>
        </w:rPr>
        <w:t>第一章 投标须知</w:t>
      </w:r>
      <w:bookmarkEnd w:id="19"/>
      <w:bookmarkEnd w:id="20"/>
      <w:bookmarkEnd w:id="21"/>
      <w:bookmarkEnd w:id="22"/>
      <w:bookmarkEnd w:id="23"/>
      <w:bookmarkEnd w:id="24"/>
      <w:bookmarkEnd w:id="25"/>
      <w:bookmarkEnd w:id="26"/>
      <w:bookmarkEnd w:id="27"/>
    </w:p>
    <w:p>
      <w:pPr>
        <w:widowControl/>
        <w:spacing w:line="360" w:lineRule="auto"/>
        <w:jc w:val="center"/>
        <w:rPr>
          <w:rFonts w:ascii="宋体" w:hAnsi="宋体" w:cs="宋体"/>
          <w:bCs/>
          <w:kern w:val="0"/>
          <w:sz w:val="32"/>
          <w:szCs w:val="32"/>
        </w:rPr>
      </w:pPr>
      <w:r>
        <w:rPr>
          <w:rFonts w:hint="eastAsia" w:ascii="宋体" w:hAnsi="宋体" w:cs="宋体"/>
          <w:bCs/>
          <w:kern w:val="0"/>
          <w:sz w:val="32"/>
          <w:szCs w:val="32"/>
        </w:rPr>
        <w:t>投标须知前附表</w:t>
      </w:r>
    </w:p>
    <w:tbl>
      <w:tblPr>
        <w:tblStyle w:val="24"/>
        <w:tblW w:w="9630" w:type="dxa"/>
        <w:jc w:val="center"/>
        <w:tblLayout w:type="fixed"/>
        <w:tblCellMar>
          <w:top w:w="0" w:type="dxa"/>
          <w:left w:w="108" w:type="dxa"/>
          <w:bottom w:w="0" w:type="dxa"/>
          <w:right w:w="108" w:type="dxa"/>
        </w:tblCellMar>
      </w:tblPr>
      <w:tblGrid>
        <w:gridCol w:w="705"/>
        <w:gridCol w:w="2006"/>
        <w:gridCol w:w="6919"/>
      </w:tblGrid>
      <w:tr>
        <w:tblPrEx>
          <w:tblCellMar>
            <w:top w:w="0" w:type="dxa"/>
            <w:left w:w="108" w:type="dxa"/>
            <w:bottom w:w="0" w:type="dxa"/>
            <w:right w:w="108" w:type="dxa"/>
          </w:tblCellMar>
        </w:tblPrEx>
        <w:trPr>
          <w:trHeight w:val="606" w:hRule="atLeast"/>
          <w:jc w:val="center"/>
        </w:trPr>
        <w:tc>
          <w:tcPr>
            <w:tcW w:w="705" w:type="dxa"/>
            <w:tcBorders>
              <w:top w:val="single" w:color="000000" w:sz="8" w:space="0"/>
              <w:left w:val="single" w:color="000000" w:sz="8" w:space="0"/>
              <w:bottom w:val="single" w:color="000000" w:sz="4" w:space="0"/>
              <w:right w:val="single" w:color="000000" w:sz="4" w:space="0"/>
            </w:tcBorders>
            <w:vAlign w:val="center"/>
          </w:tcPr>
          <w:p>
            <w:pPr>
              <w:widowControl/>
              <w:spacing w:line="400" w:lineRule="exact"/>
              <w:jc w:val="center"/>
              <w:rPr>
                <w:rFonts w:ascii="宋体" w:hAnsi="宋体" w:cs="宋体"/>
                <w:b/>
                <w:bCs/>
                <w:kern w:val="0"/>
                <w:sz w:val="24"/>
              </w:rPr>
            </w:pPr>
            <w:r>
              <w:rPr>
                <w:rFonts w:hint="eastAsia" w:ascii="宋体" w:hAnsi="宋体" w:cs="宋体"/>
                <w:b/>
                <w:bCs/>
                <w:kern w:val="0"/>
                <w:sz w:val="24"/>
              </w:rPr>
              <w:t>项号</w:t>
            </w:r>
          </w:p>
        </w:tc>
        <w:tc>
          <w:tcPr>
            <w:tcW w:w="2006" w:type="dxa"/>
            <w:tcBorders>
              <w:top w:val="single" w:color="000000" w:sz="8" w:space="0"/>
              <w:left w:val="nil"/>
              <w:bottom w:val="single" w:color="000000" w:sz="4" w:space="0"/>
              <w:right w:val="single" w:color="000000" w:sz="4" w:space="0"/>
            </w:tcBorders>
            <w:vAlign w:val="center"/>
          </w:tcPr>
          <w:p>
            <w:pPr>
              <w:widowControl/>
              <w:spacing w:line="400" w:lineRule="exact"/>
              <w:jc w:val="center"/>
              <w:rPr>
                <w:rFonts w:ascii="宋体" w:hAnsi="宋体" w:cs="宋体"/>
                <w:b/>
                <w:bCs/>
                <w:kern w:val="0"/>
                <w:sz w:val="24"/>
              </w:rPr>
            </w:pPr>
            <w:r>
              <w:rPr>
                <w:rFonts w:hint="eastAsia" w:ascii="宋体" w:hAnsi="宋体" w:cs="宋体"/>
                <w:b/>
                <w:bCs/>
                <w:kern w:val="0"/>
                <w:sz w:val="24"/>
              </w:rPr>
              <w:t>内容</w:t>
            </w:r>
          </w:p>
        </w:tc>
        <w:tc>
          <w:tcPr>
            <w:tcW w:w="6919" w:type="dxa"/>
            <w:tcBorders>
              <w:top w:val="single" w:color="000000" w:sz="8" w:space="0"/>
              <w:left w:val="nil"/>
              <w:bottom w:val="single" w:color="000000" w:sz="4" w:space="0"/>
              <w:right w:val="single" w:color="000000" w:sz="8" w:space="0"/>
            </w:tcBorders>
            <w:vAlign w:val="center"/>
          </w:tcPr>
          <w:p>
            <w:pPr>
              <w:widowControl/>
              <w:spacing w:line="400" w:lineRule="exact"/>
              <w:jc w:val="center"/>
              <w:rPr>
                <w:rFonts w:ascii="宋体" w:hAnsi="宋体" w:cs="宋体"/>
                <w:b/>
                <w:bCs/>
                <w:kern w:val="0"/>
                <w:sz w:val="24"/>
              </w:rPr>
            </w:pPr>
            <w:r>
              <w:rPr>
                <w:rFonts w:hint="eastAsia" w:ascii="宋体" w:hAnsi="宋体" w:cs="宋体"/>
                <w:b/>
                <w:bCs/>
                <w:kern w:val="0"/>
                <w:sz w:val="24"/>
              </w:rPr>
              <w:t>说明与要求</w:t>
            </w:r>
          </w:p>
        </w:tc>
      </w:tr>
      <w:tr>
        <w:tblPrEx>
          <w:tblCellMar>
            <w:top w:w="0" w:type="dxa"/>
            <w:left w:w="108" w:type="dxa"/>
            <w:bottom w:w="0" w:type="dxa"/>
            <w:right w:w="108" w:type="dxa"/>
          </w:tblCellMar>
        </w:tblPrEx>
        <w:trPr>
          <w:trHeight w:val="1156" w:hRule="atLeast"/>
          <w:jc w:val="center"/>
        </w:trPr>
        <w:tc>
          <w:tcPr>
            <w:tcW w:w="705" w:type="dxa"/>
            <w:tcBorders>
              <w:top w:val="single" w:color="000000" w:sz="4" w:space="0"/>
              <w:left w:val="single" w:color="000000"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1</w:t>
            </w:r>
          </w:p>
        </w:tc>
        <w:tc>
          <w:tcPr>
            <w:tcW w:w="2006"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招标人</w:t>
            </w:r>
          </w:p>
        </w:tc>
        <w:tc>
          <w:tcPr>
            <w:tcW w:w="6919" w:type="dxa"/>
            <w:tcBorders>
              <w:top w:val="single" w:color="000000" w:sz="4" w:space="0"/>
              <w:left w:val="nil"/>
              <w:bottom w:val="single" w:color="000000" w:sz="4" w:space="0"/>
              <w:right w:val="single" w:color="000000" w:sz="8" w:space="0"/>
            </w:tcBorders>
            <w:vAlign w:val="center"/>
          </w:tcPr>
          <w:p>
            <w:pPr>
              <w:widowControl/>
              <w:spacing w:line="400" w:lineRule="exact"/>
              <w:rPr>
                <w:rFonts w:hint="eastAsia" w:ascii="宋体" w:hAnsi="宋体" w:eastAsia="宋体" w:cs="新宋体"/>
                <w:sz w:val="24"/>
                <w:lang w:eastAsia="zh-CN"/>
              </w:rPr>
            </w:pPr>
            <w:r>
              <w:rPr>
                <w:rFonts w:hint="eastAsia" w:ascii="宋体" w:hAnsi="宋体" w:cs="新宋体"/>
                <w:sz w:val="24"/>
              </w:rPr>
              <w:t>招标人：</w:t>
            </w:r>
            <w:r>
              <w:rPr>
                <w:rFonts w:hint="eastAsia" w:ascii="宋体" w:hAnsi="宋体" w:cs="新宋体"/>
                <w:sz w:val="24"/>
                <w:lang w:eastAsia="zh-CN"/>
              </w:rPr>
              <w:t>北国商城股份有限公司</w:t>
            </w:r>
          </w:p>
          <w:p>
            <w:pPr>
              <w:widowControl/>
              <w:spacing w:line="400" w:lineRule="exact"/>
              <w:rPr>
                <w:rFonts w:hint="default" w:ascii="宋体" w:hAnsi="宋体" w:eastAsia="宋体" w:cs="宋体"/>
                <w:color w:val="FF0000"/>
                <w:sz w:val="24"/>
                <w:shd w:val="clear" w:color="auto" w:fill="FFFFFF"/>
                <w:lang w:val="en-US" w:eastAsia="zh-CN"/>
              </w:rPr>
            </w:pPr>
            <w:r>
              <w:rPr>
                <w:rFonts w:hint="eastAsia" w:ascii="宋体" w:hAnsi="宋体" w:cs="新宋体"/>
                <w:sz w:val="24"/>
              </w:rPr>
              <w:t>地址：</w:t>
            </w:r>
            <w:r>
              <w:rPr>
                <w:rFonts w:hint="eastAsia" w:ascii="宋体" w:hAnsi="宋体" w:cs="新宋体"/>
                <w:sz w:val="24"/>
                <w:lang w:eastAsia="zh-CN"/>
              </w:rPr>
              <w:t>石家庄中山东路</w:t>
            </w:r>
            <w:r>
              <w:rPr>
                <w:rFonts w:hint="eastAsia" w:ascii="宋体" w:hAnsi="宋体" w:cs="新宋体"/>
                <w:sz w:val="24"/>
                <w:lang w:val="en-US" w:eastAsia="zh-CN"/>
              </w:rPr>
              <w:t>188号</w:t>
            </w:r>
          </w:p>
        </w:tc>
      </w:tr>
      <w:tr>
        <w:tblPrEx>
          <w:tblCellMar>
            <w:top w:w="0" w:type="dxa"/>
            <w:left w:w="108" w:type="dxa"/>
            <w:bottom w:w="0" w:type="dxa"/>
            <w:right w:w="108" w:type="dxa"/>
          </w:tblCellMar>
        </w:tblPrEx>
        <w:trPr>
          <w:trHeight w:val="513" w:hRule="atLeast"/>
          <w:jc w:val="center"/>
        </w:trPr>
        <w:tc>
          <w:tcPr>
            <w:tcW w:w="705" w:type="dxa"/>
            <w:tcBorders>
              <w:top w:val="single" w:color="000000" w:sz="4" w:space="0"/>
              <w:left w:val="single" w:color="000000"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2</w:t>
            </w:r>
          </w:p>
        </w:tc>
        <w:tc>
          <w:tcPr>
            <w:tcW w:w="2006" w:type="dxa"/>
            <w:tcBorders>
              <w:top w:val="single" w:color="000000" w:sz="4" w:space="0"/>
              <w:left w:val="nil"/>
              <w:bottom w:val="single" w:color="000000" w:sz="4" w:space="0"/>
              <w:right w:val="single" w:color="000000" w:sz="4" w:space="0"/>
            </w:tcBorders>
            <w:vAlign w:val="center"/>
          </w:tcPr>
          <w:p>
            <w:pPr>
              <w:spacing w:line="400" w:lineRule="exact"/>
              <w:jc w:val="center"/>
              <w:rPr>
                <w:rFonts w:ascii="宋体" w:hAnsi="宋体" w:cs="宋体"/>
                <w:color w:val="0000FF"/>
                <w:kern w:val="0"/>
                <w:sz w:val="24"/>
              </w:rPr>
            </w:pPr>
            <w:r>
              <w:rPr>
                <w:rFonts w:hint="eastAsia" w:ascii="宋体" w:hAnsi="宋体" w:cs="宋体"/>
                <w:kern w:val="0"/>
                <w:sz w:val="24"/>
              </w:rPr>
              <w:t>项目名称</w:t>
            </w:r>
          </w:p>
        </w:tc>
        <w:tc>
          <w:tcPr>
            <w:tcW w:w="6919" w:type="dxa"/>
            <w:tcBorders>
              <w:top w:val="single" w:color="000000" w:sz="4" w:space="0"/>
              <w:left w:val="nil"/>
              <w:bottom w:val="single" w:color="000000" w:sz="4" w:space="0"/>
              <w:right w:val="single" w:color="000000" w:sz="8" w:space="0"/>
            </w:tcBorders>
            <w:vAlign w:val="center"/>
          </w:tcPr>
          <w:p>
            <w:pPr>
              <w:spacing w:line="400" w:lineRule="exact"/>
              <w:jc w:val="left"/>
              <w:rPr>
                <w:rFonts w:ascii="宋体" w:hAnsi="宋体" w:cs="宋体"/>
                <w:color w:val="0000FF"/>
                <w:kern w:val="0"/>
                <w:sz w:val="24"/>
              </w:rPr>
            </w:pPr>
            <w:r>
              <w:rPr>
                <w:rFonts w:hint="eastAsia" w:ascii="宋体" w:hAnsi="宋体" w:cs="宋体"/>
                <w:kern w:val="0"/>
                <w:sz w:val="24"/>
                <w:lang w:eastAsia="zh-CN"/>
              </w:rPr>
              <w:t>北国股份总部</w:t>
            </w:r>
            <w:r>
              <w:rPr>
                <w:rFonts w:hint="eastAsia" w:ascii="宋体" w:hAnsi="宋体" w:cs="宋体"/>
                <w:kern w:val="0"/>
                <w:sz w:val="24"/>
                <w:lang w:val="en-US" w:eastAsia="zh-CN"/>
              </w:rPr>
              <w:t>办公区七、九、十层办公用品搬运</w:t>
            </w:r>
            <w:r>
              <w:rPr>
                <w:rFonts w:hint="eastAsia" w:ascii="宋体" w:hAnsi="宋体" w:cs="宋体"/>
                <w:kern w:val="0"/>
                <w:sz w:val="24"/>
              </w:rPr>
              <w:t>项目</w:t>
            </w:r>
          </w:p>
        </w:tc>
      </w:tr>
      <w:tr>
        <w:tblPrEx>
          <w:tblCellMar>
            <w:top w:w="0" w:type="dxa"/>
            <w:left w:w="108" w:type="dxa"/>
            <w:bottom w:w="0" w:type="dxa"/>
            <w:right w:w="108" w:type="dxa"/>
          </w:tblCellMar>
        </w:tblPrEx>
        <w:trPr>
          <w:trHeight w:val="749" w:hRule="atLeast"/>
          <w:jc w:val="center"/>
        </w:trPr>
        <w:tc>
          <w:tcPr>
            <w:tcW w:w="705" w:type="dxa"/>
            <w:tcBorders>
              <w:top w:val="single" w:color="000000" w:sz="4" w:space="0"/>
              <w:left w:val="single" w:color="000000"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3</w:t>
            </w:r>
          </w:p>
        </w:tc>
        <w:tc>
          <w:tcPr>
            <w:tcW w:w="2006"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项目概括</w:t>
            </w:r>
          </w:p>
        </w:tc>
        <w:tc>
          <w:tcPr>
            <w:tcW w:w="6919" w:type="dxa"/>
            <w:tcBorders>
              <w:top w:val="single" w:color="000000" w:sz="4" w:space="0"/>
              <w:left w:val="nil"/>
              <w:bottom w:val="single" w:color="000000" w:sz="4" w:space="0"/>
              <w:right w:val="single" w:color="000000" w:sz="8" w:space="0"/>
            </w:tcBorders>
            <w:vAlign w:val="center"/>
          </w:tcPr>
          <w:p>
            <w:pPr>
              <w:widowControl/>
              <w:spacing w:line="400" w:lineRule="exact"/>
              <w:rPr>
                <w:rFonts w:ascii="宋体" w:hAnsi="宋体" w:cs="新宋体"/>
                <w:sz w:val="24"/>
              </w:rPr>
            </w:pPr>
            <w:r>
              <w:rPr>
                <w:rFonts w:hint="eastAsia" w:ascii="宋体" w:hAnsi="宋体" w:cs="宋体"/>
                <w:color w:val="FF0000"/>
                <w:kern w:val="0"/>
                <w:sz w:val="24"/>
                <w:lang w:eastAsia="zh-CN"/>
              </w:rPr>
              <w:t>北国股份总部</w:t>
            </w:r>
            <w:r>
              <w:rPr>
                <w:rFonts w:hint="eastAsia" w:ascii="宋体" w:hAnsi="宋体" w:cs="宋体"/>
                <w:color w:val="FF0000"/>
                <w:kern w:val="0"/>
                <w:sz w:val="24"/>
                <w:lang w:val="en-US" w:eastAsia="zh-CN"/>
              </w:rPr>
              <w:t>办公区七、九、十层办公用品搬运，包含办公室内桌椅、铁皮柜、保险柜、沙发等所有物品</w:t>
            </w:r>
          </w:p>
        </w:tc>
      </w:tr>
      <w:tr>
        <w:tblPrEx>
          <w:tblCellMar>
            <w:top w:w="0" w:type="dxa"/>
            <w:left w:w="108" w:type="dxa"/>
            <w:bottom w:w="0" w:type="dxa"/>
            <w:right w:w="108" w:type="dxa"/>
          </w:tblCellMar>
        </w:tblPrEx>
        <w:trPr>
          <w:trHeight w:val="749" w:hRule="atLeast"/>
          <w:jc w:val="center"/>
        </w:trPr>
        <w:tc>
          <w:tcPr>
            <w:tcW w:w="705" w:type="dxa"/>
            <w:tcBorders>
              <w:top w:val="single" w:color="000000" w:sz="4" w:space="0"/>
              <w:left w:val="single" w:color="000000"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4</w:t>
            </w:r>
          </w:p>
        </w:tc>
        <w:tc>
          <w:tcPr>
            <w:tcW w:w="2006"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lang w:eastAsia="zh-CN"/>
              </w:rPr>
              <w:t>服务</w:t>
            </w:r>
            <w:r>
              <w:rPr>
                <w:rFonts w:hint="eastAsia" w:ascii="宋体" w:hAnsi="宋体" w:cs="宋体"/>
                <w:kern w:val="0"/>
                <w:sz w:val="24"/>
              </w:rPr>
              <w:t>周期</w:t>
            </w:r>
          </w:p>
        </w:tc>
        <w:tc>
          <w:tcPr>
            <w:tcW w:w="6919" w:type="dxa"/>
            <w:tcBorders>
              <w:top w:val="single" w:color="000000" w:sz="4" w:space="0"/>
              <w:left w:val="nil"/>
              <w:bottom w:val="single" w:color="000000" w:sz="4" w:space="0"/>
              <w:right w:val="single" w:color="000000" w:sz="8" w:space="0"/>
            </w:tcBorders>
            <w:vAlign w:val="center"/>
          </w:tcPr>
          <w:p>
            <w:pPr>
              <w:pStyle w:val="7"/>
              <w:rPr>
                <w:rFonts w:ascii="宋体" w:hAnsi="宋体" w:cs="宋体"/>
                <w:kern w:val="0"/>
                <w:sz w:val="24"/>
              </w:rPr>
            </w:pPr>
            <w:r>
              <w:rPr>
                <w:rFonts w:hint="eastAsia" w:ascii="宋体" w:hAnsi="宋体" w:cs="宋体"/>
                <w:kern w:val="0"/>
                <w:sz w:val="24"/>
              </w:rPr>
              <w:t xml:space="preserve"> </w:t>
            </w:r>
            <w:r>
              <w:rPr>
                <w:rFonts w:hint="eastAsia"/>
                <w:lang w:val="en-US" w:eastAsia="zh-CN"/>
              </w:rPr>
              <w:t>预计服务周期6个月，预计时间为</w:t>
            </w:r>
            <w:r>
              <w:rPr>
                <w:rFonts w:hint="eastAsia" w:ascii="宋体" w:hAnsi="宋体" w:cs="宋体"/>
                <w:kern w:val="0"/>
                <w:sz w:val="24"/>
              </w:rPr>
              <w:t>2024年</w:t>
            </w:r>
            <w:r>
              <w:rPr>
                <w:rFonts w:hint="eastAsia" w:ascii="宋体" w:hAnsi="宋体" w:cs="宋体"/>
                <w:kern w:val="0"/>
                <w:sz w:val="24"/>
                <w:lang w:val="en-US" w:eastAsia="zh-CN"/>
              </w:rPr>
              <w:t>6</w:t>
            </w:r>
            <w:r>
              <w:rPr>
                <w:rFonts w:hint="eastAsia" w:ascii="宋体" w:hAnsi="宋体" w:cs="宋体"/>
                <w:kern w:val="0"/>
                <w:sz w:val="24"/>
              </w:rPr>
              <w:t>月</w:t>
            </w:r>
            <w:r>
              <w:rPr>
                <w:rFonts w:hint="eastAsia" w:ascii="宋体" w:hAnsi="宋体" w:cs="宋体"/>
                <w:kern w:val="0"/>
                <w:sz w:val="24"/>
                <w:lang w:val="en-US" w:eastAsia="zh-CN"/>
              </w:rPr>
              <w:t>1</w:t>
            </w:r>
            <w:r>
              <w:rPr>
                <w:rFonts w:hint="eastAsia" w:ascii="宋体" w:hAnsi="宋体" w:cs="宋体"/>
                <w:kern w:val="0"/>
                <w:sz w:val="24"/>
              </w:rPr>
              <w:t>日-202</w:t>
            </w:r>
            <w:r>
              <w:rPr>
                <w:rFonts w:hint="eastAsia" w:ascii="宋体" w:hAnsi="宋体" w:cs="宋体"/>
                <w:kern w:val="0"/>
                <w:sz w:val="24"/>
                <w:lang w:val="en-US" w:eastAsia="zh-CN"/>
              </w:rPr>
              <w:t>4</w:t>
            </w:r>
            <w:r>
              <w:rPr>
                <w:rFonts w:hint="eastAsia" w:ascii="宋体" w:hAnsi="宋体" w:cs="宋体"/>
                <w:kern w:val="0"/>
                <w:sz w:val="24"/>
              </w:rPr>
              <w:t>年</w:t>
            </w:r>
            <w:r>
              <w:rPr>
                <w:rFonts w:hint="eastAsia" w:ascii="宋体" w:hAnsi="宋体" w:cs="宋体"/>
                <w:kern w:val="0"/>
                <w:sz w:val="24"/>
                <w:lang w:val="en-US" w:eastAsia="zh-CN"/>
              </w:rPr>
              <w:t>11</w:t>
            </w:r>
            <w:r>
              <w:rPr>
                <w:rFonts w:hint="eastAsia" w:ascii="宋体" w:hAnsi="宋体" w:cs="宋体"/>
                <w:kern w:val="0"/>
                <w:sz w:val="24"/>
              </w:rPr>
              <w:t>月</w:t>
            </w:r>
            <w:r>
              <w:rPr>
                <w:rFonts w:hint="eastAsia" w:ascii="宋体" w:hAnsi="宋体" w:cs="宋体"/>
                <w:kern w:val="0"/>
                <w:sz w:val="24"/>
                <w:lang w:val="en-US" w:eastAsia="zh-CN"/>
              </w:rPr>
              <w:t>30</w:t>
            </w:r>
            <w:r>
              <w:rPr>
                <w:rFonts w:hint="eastAsia" w:ascii="宋体" w:hAnsi="宋体" w:cs="宋体"/>
                <w:kern w:val="0"/>
                <w:sz w:val="24"/>
              </w:rPr>
              <w:t>日</w:t>
            </w:r>
          </w:p>
        </w:tc>
      </w:tr>
      <w:tr>
        <w:tblPrEx>
          <w:tblCellMar>
            <w:top w:w="0" w:type="dxa"/>
            <w:left w:w="108" w:type="dxa"/>
            <w:bottom w:w="0" w:type="dxa"/>
            <w:right w:w="108" w:type="dxa"/>
          </w:tblCellMar>
        </w:tblPrEx>
        <w:trPr>
          <w:trHeight w:val="834" w:hRule="atLeast"/>
          <w:jc w:val="center"/>
        </w:trPr>
        <w:tc>
          <w:tcPr>
            <w:tcW w:w="705" w:type="dxa"/>
            <w:tcBorders>
              <w:top w:val="single" w:color="000000" w:sz="4" w:space="0"/>
              <w:left w:val="single" w:color="000000" w:sz="8" w:space="0"/>
              <w:bottom w:val="single" w:color="000000" w:sz="4" w:space="0"/>
              <w:right w:val="single" w:color="000000" w:sz="4" w:space="0"/>
            </w:tcBorders>
            <w:vAlign w:val="center"/>
          </w:tcPr>
          <w:p>
            <w:pPr>
              <w:widowControl/>
              <w:spacing w:line="400" w:lineRule="exact"/>
              <w:jc w:val="center"/>
              <w:rPr>
                <w:rFonts w:hint="default" w:ascii="宋体" w:hAnsi="宋体" w:cs="宋体"/>
                <w:kern w:val="0"/>
                <w:sz w:val="24"/>
                <w:lang w:val="en-US" w:eastAsia="zh-CN"/>
              </w:rPr>
            </w:pPr>
            <w:r>
              <w:rPr>
                <w:rFonts w:hint="eastAsia" w:ascii="宋体" w:hAnsi="宋体" w:cs="宋体"/>
                <w:kern w:val="0"/>
                <w:sz w:val="24"/>
                <w:lang w:val="en-US" w:eastAsia="zh-CN"/>
              </w:rPr>
              <w:t>5</w:t>
            </w:r>
          </w:p>
        </w:tc>
        <w:tc>
          <w:tcPr>
            <w:tcW w:w="2006"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hint="eastAsia" w:ascii="宋体" w:hAnsi="宋体" w:cs="宋体"/>
                <w:kern w:val="0"/>
                <w:sz w:val="24"/>
                <w:lang w:eastAsia="zh-CN"/>
              </w:rPr>
            </w:pPr>
            <w:r>
              <w:rPr>
                <w:rFonts w:hint="eastAsia" w:ascii="宋体" w:hAnsi="宋体" w:cs="宋体"/>
                <w:kern w:val="0"/>
                <w:sz w:val="24"/>
                <w:lang w:eastAsia="zh-CN"/>
              </w:rPr>
              <w:t>最高限价</w:t>
            </w:r>
          </w:p>
        </w:tc>
        <w:tc>
          <w:tcPr>
            <w:tcW w:w="6919" w:type="dxa"/>
            <w:tcBorders>
              <w:top w:val="single" w:color="000000" w:sz="4" w:space="0"/>
              <w:left w:val="nil"/>
              <w:bottom w:val="single" w:color="000000" w:sz="4" w:space="0"/>
              <w:right w:val="single" w:color="000000" w:sz="8" w:space="0"/>
            </w:tcBorders>
            <w:vAlign w:val="center"/>
          </w:tcPr>
          <w:p>
            <w:pPr>
              <w:pStyle w:val="23"/>
              <w:ind w:firstLine="0" w:firstLineChars="0"/>
              <w:rPr>
                <w:rFonts w:hint="default" w:ascii="宋体" w:hAnsi="宋体" w:cs="宋体"/>
                <w:spacing w:val="0"/>
                <w:szCs w:val="24"/>
                <w:lang w:val="en-US" w:eastAsia="zh-CN"/>
              </w:rPr>
            </w:pPr>
            <w:r>
              <w:rPr>
                <w:rFonts w:hint="eastAsia" w:ascii="宋体" w:hAnsi="宋体" w:cs="宋体"/>
                <w:spacing w:val="0"/>
                <w:szCs w:val="24"/>
                <w:lang w:val="en-US" w:eastAsia="zh-CN"/>
              </w:rPr>
              <w:t>97000元</w:t>
            </w:r>
          </w:p>
        </w:tc>
      </w:tr>
      <w:tr>
        <w:tblPrEx>
          <w:tblCellMar>
            <w:top w:w="0" w:type="dxa"/>
            <w:left w:w="108" w:type="dxa"/>
            <w:bottom w:w="0" w:type="dxa"/>
            <w:right w:w="108" w:type="dxa"/>
          </w:tblCellMar>
        </w:tblPrEx>
        <w:trPr>
          <w:trHeight w:val="834" w:hRule="atLeast"/>
          <w:jc w:val="center"/>
        </w:trPr>
        <w:tc>
          <w:tcPr>
            <w:tcW w:w="705" w:type="dxa"/>
            <w:tcBorders>
              <w:top w:val="single" w:color="000000" w:sz="4" w:space="0"/>
              <w:left w:val="single" w:color="000000" w:sz="8" w:space="0"/>
              <w:bottom w:val="single" w:color="000000" w:sz="4" w:space="0"/>
              <w:right w:val="single" w:color="000000" w:sz="4" w:space="0"/>
            </w:tcBorders>
            <w:vAlign w:val="center"/>
          </w:tcPr>
          <w:p>
            <w:pPr>
              <w:widowControl/>
              <w:spacing w:line="400" w:lineRule="exact"/>
              <w:jc w:val="center"/>
              <w:rPr>
                <w:rFonts w:hint="default" w:ascii="宋体" w:hAnsi="宋体" w:cs="宋体"/>
                <w:kern w:val="0"/>
                <w:sz w:val="24"/>
                <w:lang w:val="en-US" w:eastAsia="zh-CN"/>
              </w:rPr>
            </w:pPr>
            <w:r>
              <w:rPr>
                <w:rFonts w:hint="eastAsia" w:ascii="宋体" w:hAnsi="宋体" w:cs="宋体"/>
                <w:kern w:val="0"/>
                <w:sz w:val="24"/>
                <w:lang w:val="en-US" w:eastAsia="zh-CN"/>
              </w:rPr>
              <w:t>6</w:t>
            </w:r>
          </w:p>
        </w:tc>
        <w:tc>
          <w:tcPr>
            <w:tcW w:w="2006"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hint="eastAsia" w:ascii="宋体" w:hAnsi="宋体" w:cs="宋体"/>
                <w:kern w:val="0"/>
                <w:sz w:val="24"/>
                <w:lang w:eastAsia="zh-CN"/>
              </w:rPr>
            </w:pPr>
            <w:r>
              <w:rPr>
                <w:rFonts w:hint="eastAsia" w:ascii="宋体" w:hAnsi="宋体" w:cs="宋体"/>
                <w:kern w:val="0"/>
                <w:sz w:val="24"/>
                <w:lang w:eastAsia="zh-CN"/>
              </w:rPr>
              <w:t>资金来源</w:t>
            </w:r>
          </w:p>
        </w:tc>
        <w:tc>
          <w:tcPr>
            <w:tcW w:w="6919" w:type="dxa"/>
            <w:tcBorders>
              <w:top w:val="single" w:color="000000" w:sz="4" w:space="0"/>
              <w:left w:val="nil"/>
              <w:bottom w:val="single" w:color="000000" w:sz="4" w:space="0"/>
              <w:right w:val="single" w:color="000000" w:sz="8" w:space="0"/>
            </w:tcBorders>
            <w:vAlign w:val="center"/>
          </w:tcPr>
          <w:p>
            <w:pPr>
              <w:pStyle w:val="23"/>
              <w:ind w:firstLine="0" w:firstLineChars="0"/>
              <w:rPr>
                <w:rFonts w:hint="eastAsia" w:ascii="宋体" w:hAnsi="宋体" w:cs="宋体"/>
                <w:spacing w:val="0"/>
                <w:szCs w:val="24"/>
                <w:lang w:val="en-US" w:eastAsia="zh-CN"/>
              </w:rPr>
            </w:pPr>
            <w:r>
              <w:rPr>
                <w:rFonts w:hint="eastAsia" w:ascii="宋体" w:hAnsi="宋体" w:cs="宋体"/>
                <w:spacing w:val="0"/>
                <w:szCs w:val="24"/>
                <w:lang w:val="en-US" w:eastAsia="zh-CN"/>
              </w:rPr>
              <w:t>自筹</w:t>
            </w:r>
          </w:p>
        </w:tc>
      </w:tr>
      <w:tr>
        <w:tblPrEx>
          <w:tblCellMar>
            <w:top w:w="0" w:type="dxa"/>
            <w:left w:w="108" w:type="dxa"/>
            <w:bottom w:w="0" w:type="dxa"/>
            <w:right w:w="108" w:type="dxa"/>
          </w:tblCellMar>
        </w:tblPrEx>
        <w:trPr>
          <w:trHeight w:val="834" w:hRule="atLeast"/>
          <w:jc w:val="center"/>
        </w:trPr>
        <w:tc>
          <w:tcPr>
            <w:tcW w:w="705" w:type="dxa"/>
            <w:tcBorders>
              <w:top w:val="single" w:color="000000" w:sz="4" w:space="0"/>
              <w:left w:val="single" w:color="000000" w:sz="8" w:space="0"/>
              <w:bottom w:val="single" w:color="000000" w:sz="4" w:space="0"/>
              <w:right w:val="single" w:color="000000" w:sz="4" w:space="0"/>
            </w:tcBorders>
            <w:vAlign w:val="center"/>
          </w:tcPr>
          <w:p>
            <w:pPr>
              <w:widowControl/>
              <w:spacing w:line="400" w:lineRule="exact"/>
              <w:jc w:val="center"/>
              <w:rPr>
                <w:rFonts w:hint="default" w:ascii="宋体" w:hAnsi="宋体" w:cs="宋体"/>
                <w:kern w:val="0"/>
                <w:sz w:val="24"/>
                <w:lang w:val="en-US" w:eastAsia="zh-CN"/>
              </w:rPr>
            </w:pPr>
            <w:r>
              <w:rPr>
                <w:rFonts w:hint="eastAsia" w:ascii="宋体" w:hAnsi="宋体" w:cs="宋体"/>
                <w:kern w:val="0"/>
                <w:sz w:val="24"/>
                <w:lang w:val="en-US" w:eastAsia="zh-CN"/>
              </w:rPr>
              <w:t>7</w:t>
            </w:r>
          </w:p>
        </w:tc>
        <w:tc>
          <w:tcPr>
            <w:tcW w:w="2006"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hint="eastAsia" w:ascii="宋体" w:hAnsi="宋体" w:cs="宋体"/>
                <w:kern w:val="0"/>
                <w:sz w:val="24"/>
                <w:lang w:eastAsia="zh-CN"/>
              </w:rPr>
            </w:pPr>
            <w:r>
              <w:rPr>
                <w:rFonts w:hint="eastAsia" w:ascii="宋体" w:hAnsi="宋体" w:cs="宋体"/>
                <w:kern w:val="0"/>
                <w:sz w:val="24"/>
                <w:lang w:eastAsia="zh-CN"/>
              </w:rPr>
              <w:t>投标有效期</w:t>
            </w:r>
          </w:p>
        </w:tc>
        <w:tc>
          <w:tcPr>
            <w:tcW w:w="6919" w:type="dxa"/>
            <w:tcBorders>
              <w:top w:val="single" w:color="000000" w:sz="4" w:space="0"/>
              <w:left w:val="nil"/>
              <w:bottom w:val="single" w:color="000000" w:sz="4" w:space="0"/>
              <w:right w:val="single" w:color="000000" w:sz="8" w:space="0"/>
            </w:tcBorders>
            <w:vAlign w:val="center"/>
          </w:tcPr>
          <w:p>
            <w:pPr>
              <w:pStyle w:val="23"/>
              <w:ind w:firstLine="0" w:firstLineChars="0"/>
              <w:rPr>
                <w:rFonts w:hint="default" w:ascii="宋体" w:hAnsi="宋体" w:cs="宋体"/>
                <w:spacing w:val="0"/>
                <w:szCs w:val="24"/>
                <w:lang w:val="en-US" w:eastAsia="zh-CN"/>
              </w:rPr>
            </w:pPr>
            <w:r>
              <w:rPr>
                <w:rFonts w:hint="eastAsia" w:ascii="宋体" w:hAnsi="宋体" w:cs="宋体"/>
                <w:spacing w:val="0"/>
                <w:szCs w:val="24"/>
                <w:lang w:val="en-US" w:eastAsia="zh-CN"/>
              </w:rPr>
              <w:t>90日历天</w:t>
            </w:r>
          </w:p>
        </w:tc>
      </w:tr>
      <w:tr>
        <w:tblPrEx>
          <w:tblCellMar>
            <w:top w:w="0" w:type="dxa"/>
            <w:left w:w="108" w:type="dxa"/>
            <w:bottom w:w="0" w:type="dxa"/>
            <w:right w:w="108" w:type="dxa"/>
          </w:tblCellMar>
        </w:tblPrEx>
        <w:trPr>
          <w:trHeight w:val="834" w:hRule="atLeast"/>
          <w:jc w:val="center"/>
        </w:trPr>
        <w:tc>
          <w:tcPr>
            <w:tcW w:w="705" w:type="dxa"/>
            <w:tcBorders>
              <w:top w:val="single" w:color="000000" w:sz="4" w:space="0"/>
              <w:left w:val="single" w:color="000000" w:sz="8" w:space="0"/>
              <w:bottom w:val="single" w:color="000000" w:sz="4" w:space="0"/>
              <w:right w:val="single" w:color="000000" w:sz="4" w:space="0"/>
            </w:tcBorders>
            <w:vAlign w:val="center"/>
          </w:tcPr>
          <w:p>
            <w:pPr>
              <w:widowControl/>
              <w:spacing w:line="400" w:lineRule="exact"/>
              <w:jc w:val="center"/>
              <w:rPr>
                <w:rFonts w:hint="eastAsia" w:ascii="宋体" w:hAnsi="宋体" w:eastAsia="宋体" w:cs="宋体"/>
                <w:kern w:val="0"/>
                <w:sz w:val="24"/>
                <w:lang w:eastAsia="zh-CN"/>
              </w:rPr>
            </w:pPr>
            <w:r>
              <w:rPr>
                <w:rFonts w:hint="eastAsia" w:ascii="宋体" w:hAnsi="宋体" w:cs="宋体"/>
                <w:kern w:val="0"/>
                <w:sz w:val="24"/>
                <w:lang w:val="en-US" w:eastAsia="zh-CN"/>
              </w:rPr>
              <w:t>8</w:t>
            </w:r>
          </w:p>
        </w:tc>
        <w:tc>
          <w:tcPr>
            <w:tcW w:w="2006"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lang w:eastAsia="zh-CN"/>
              </w:rPr>
              <w:t>搬运</w:t>
            </w:r>
            <w:r>
              <w:rPr>
                <w:rFonts w:hint="eastAsia" w:ascii="宋体" w:hAnsi="宋体" w:cs="宋体"/>
                <w:kern w:val="0"/>
                <w:sz w:val="24"/>
              </w:rPr>
              <w:t>期间要求</w:t>
            </w:r>
          </w:p>
        </w:tc>
        <w:tc>
          <w:tcPr>
            <w:tcW w:w="6919" w:type="dxa"/>
            <w:tcBorders>
              <w:top w:val="single" w:color="000000" w:sz="4" w:space="0"/>
              <w:left w:val="nil"/>
              <w:bottom w:val="single" w:color="000000" w:sz="4" w:space="0"/>
              <w:right w:val="single" w:color="000000" w:sz="8" w:space="0"/>
            </w:tcBorders>
            <w:vAlign w:val="center"/>
          </w:tcPr>
          <w:p>
            <w:pPr>
              <w:numPr>
                <w:ilvl w:val="0"/>
                <w:numId w:val="2"/>
              </w:numPr>
              <w:spacing w:line="400" w:lineRule="exact"/>
              <w:jc w:val="left"/>
              <w:rPr>
                <w:rFonts w:hint="eastAsia" w:ascii="宋体" w:hAnsi="宋体" w:cs="宋体"/>
                <w:spacing w:val="0"/>
                <w:kern w:val="0"/>
                <w:sz w:val="24"/>
                <w:szCs w:val="24"/>
                <w:lang w:val="en-US" w:eastAsia="zh-CN" w:bidi="ar-SA"/>
              </w:rPr>
            </w:pPr>
            <w:r>
              <w:rPr>
                <w:rFonts w:hint="eastAsia" w:ascii="宋体" w:hAnsi="宋体" w:eastAsia="宋体" w:cs="宋体"/>
                <w:spacing w:val="0"/>
                <w:kern w:val="0"/>
                <w:sz w:val="24"/>
                <w:szCs w:val="24"/>
                <w:lang w:val="en-US" w:eastAsia="zh-CN" w:bidi="ar-SA"/>
              </w:rPr>
              <w:t>使用适当的搬运设备，</w:t>
            </w:r>
            <w:r>
              <w:rPr>
                <w:rFonts w:hint="eastAsia" w:ascii="宋体" w:hAnsi="宋体" w:cs="宋体"/>
                <w:spacing w:val="0"/>
                <w:kern w:val="0"/>
                <w:sz w:val="24"/>
                <w:szCs w:val="24"/>
                <w:lang w:val="en-US" w:eastAsia="zh-CN" w:bidi="ar-SA"/>
              </w:rPr>
              <w:t>确保家具的固定稳妥。</w:t>
            </w:r>
          </w:p>
          <w:p>
            <w:pPr>
              <w:pStyle w:val="23"/>
              <w:numPr>
                <w:ilvl w:val="0"/>
                <w:numId w:val="0"/>
              </w:numPr>
              <w:rPr>
                <w:rFonts w:hint="default"/>
                <w:lang w:val="en-US" w:eastAsia="zh-CN"/>
              </w:rPr>
            </w:pPr>
            <w:r>
              <w:rPr>
                <w:rFonts w:hint="eastAsia"/>
                <w:lang w:val="en-US" w:eastAsia="zh-CN"/>
              </w:rPr>
              <w:t>2、损坏或丢失物品，照价赔偿。</w:t>
            </w:r>
          </w:p>
          <w:p>
            <w:pPr>
              <w:pStyle w:val="23"/>
              <w:ind w:firstLine="0" w:firstLineChars="0"/>
            </w:pPr>
            <w:r>
              <w:rPr>
                <w:rFonts w:hint="eastAsia" w:ascii="宋体" w:hAnsi="宋体" w:cs="宋体"/>
                <w:spacing w:val="0"/>
                <w:szCs w:val="24"/>
                <w:lang w:val="en-US" w:eastAsia="zh-CN"/>
              </w:rPr>
              <w:t>3</w:t>
            </w:r>
            <w:r>
              <w:rPr>
                <w:rFonts w:hint="eastAsia" w:ascii="宋体" w:hAnsi="宋体" w:cs="宋体"/>
                <w:spacing w:val="0"/>
                <w:szCs w:val="24"/>
              </w:rPr>
              <w:t>、乙方须遵守国家及行业有关部门管理规定，守法经营，不得影响他人的正当权益，否则，由此产生的一切责任和后果均由乙方自行承担。</w:t>
            </w:r>
          </w:p>
        </w:tc>
      </w:tr>
      <w:tr>
        <w:tblPrEx>
          <w:tblCellMar>
            <w:top w:w="0" w:type="dxa"/>
            <w:left w:w="108" w:type="dxa"/>
            <w:bottom w:w="0" w:type="dxa"/>
            <w:right w:w="108" w:type="dxa"/>
          </w:tblCellMar>
        </w:tblPrEx>
        <w:trPr>
          <w:trHeight w:val="90" w:hRule="atLeast"/>
          <w:jc w:val="center"/>
        </w:trPr>
        <w:tc>
          <w:tcPr>
            <w:tcW w:w="705" w:type="dxa"/>
            <w:tcBorders>
              <w:top w:val="single" w:color="000000" w:sz="4" w:space="0"/>
              <w:left w:val="single" w:color="000000" w:sz="8" w:space="0"/>
              <w:bottom w:val="single" w:color="000000" w:sz="4" w:space="0"/>
              <w:right w:val="single" w:color="000000" w:sz="4" w:space="0"/>
            </w:tcBorders>
            <w:vAlign w:val="center"/>
          </w:tcPr>
          <w:p>
            <w:pPr>
              <w:widowControl/>
              <w:spacing w:line="400" w:lineRule="exact"/>
              <w:jc w:val="center"/>
              <w:rPr>
                <w:rFonts w:hint="eastAsia" w:ascii="宋体" w:hAnsi="宋体" w:eastAsia="宋体" w:cs="宋体"/>
                <w:kern w:val="0"/>
                <w:sz w:val="24"/>
                <w:lang w:eastAsia="zh-CN"/>
              </w:rPr>
            </w:pPr>
            <w:r>
              <w:rPr>
                <w:rFonts w:hint="eastAsia" w:ascii="宋体" w:hAnsi="宋体" w:cs="宋体"/>
                <w:kern w:val="0"/>
                <w:sz w:val="24"/>
                <w:lang w:val="en-US" w:eastAsia="zh-CN"/>
              </w:rPr>
              <w:t>9</w:t>
            </w:r>
          </w:p>
        </w:tc>
        <w:tc>
          <w:tcPr>
            <w:tcW w:w="2006"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黑体" w:hAnsi="黑体" w:eastAsia="黑体" w:cs="黑体"/>
                <w:kern w:val="0"/>
                <w:sz w:val="24"/>
              </w:rPr>
            </w:pPr>
            <w:r>
              <w:rPr>
                <w:rFonts w:hint="eastAsia" w:ascii="黑体" w:hAnsi="黑体" w:eastAsia="黑体" w:cs="黑体"/>
                <w:kern w:val="0"/>
                <w:sz w:val="24"/>
              </w:rPr>
              <w:t>资格要求</w:t>
            </w:r>
          </w:p>
        </w:tc>
        <w:tc>
          <w:tcPr>
            <w:tcW w:w="6919" w:type="dxa"/>
            <w:tcBorders>
              <w:top w:val="single" w:color="000000" w:sz="4" w:space="0"/>
              <w:left w:val="nil"/>
              <w:bottom w:val="single" w:color="000000" w:sz="4" w:space="0"/>
              <w:right w:val="single" w:color="000000" w:sz="8" w:space="0"/>
            </w:tcBorders>
            <w:vAlign w:val="center"/>
          </w:tcPr>
          <w:p>
            <w:pPr>
              <w:spacing w:line="400" w:lineRule="exact"/>
              <w:rPr>
                <w:sz w:val="24"/>
              </w:rPr>
            </w:pPr>
            <w:r>
              <w:rPr>
                <w:rFonts w:hint="eastAsia"/>
                <w:sz w:val="24"/>
              </w:rPr>
              <w:t>1.具备独立法人资格</w:t>
            </w:r>
          </w:p>
          <w:p>
            <w:pPr>
              <w:widowControl/>
              <w:spacing w:line="360" w:lineRule="auto"/>
              <w:ind w:right="-307" w:rightChars="-146"/>
              <w:jc w:val="left"/>
              <w:rPr>
                <w:rFonts w:ascii="宋体" w:hAnsi="宋体" w:cs="宋体"/>
                <w:kern w:val="0"/>
                <w:sz w:val="24"/>
              </w:rPr>
            </w:pPr>
            <w:r>
              <w:rPr>
                <w:rFonts w:hint="eastAsia"/>
                <w:sz w:val="24"/>
              </w:rPr>
              <w:t>2.具有法定代表人授权委托书、法人营业执照。以上相应证件必须是有效证件。</w:t>
            </w:r>
          </w:p>
        </w:tc>
      </w:tr>
      <w:tr>
        <w:tblPrEx>
          <w:tblCellMar>
            <w:top w:w="0" w:type="dxa"/>
            <w:left w:w="108" w:type="dxa"/>
            <w:bottom w:w="0" w:type="dxa"/>
            <w:right w:w="108" w:type="dxa"/>
          </w:tblCellMar>
        </w:tblPrEx>
        <w:trPr>
          <w:trHeight w:val="90" w:hRule="atLeast"/>
          <w:jc w:val="center"/>
        </w:trPr>
        <w:tc>
          <w:tcPr>
            <w:tcW w:w="705" w:type="dxa"/>
            <w:tcBorders>
              <w:top w:val="single" w:color="000000" w:sz="4" w:space="0"/>
              <w:left w:val="single" w:color="000000" w:sz="8" w:space="0"/>
              <w:bottom w:val="single" w:color="000000" w:sz="4" w:space="0"/>
              <w:right w:val="single" w:color="000000" w:sz="4" w:space="0"/>
            </w:tcBorders>
            <w:vAlign w:val="center"/>
          </w:tcPr>
          <w:p>
            <w:pPr>
              <w:widowControl/>
              <w:spacing w:line="400" w:lineRule="exact"/>
              <w:jc w:val="center"/>
              <w:rPr>
                <w:rFonts w:hint="default" w:ascii="宋体" w:hAnsi="宋体" w:eastAsia="宋体" w:cs="宋体"/>
                <w:kern w:val="0"/>
                <w:sz w:val="24"/>
                <w:lang w:val="en-US" w:eastAsia="zh-CN"/>
              </w:rPr>
            </w:pPr>
            <w:r>
              <w:rPr>
                <w:rFonts w:hint="eastAsia" w:ascii="宋体" w:hAnsi="宋体" w:cs="宋体"/>
                <w:kern w:val="0"/>
                <w:sz w:val="24"/>
                <w:lang w:val="en-US" w:eastAsia="zh-CN"/>
              </w:rPr>
              <w:t>10</w:t>
            </w:r>
          </w:p>
        </w:tc>
        <w:tc>
          <w:tcPr>
            <w:tcW w:w="2006"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黑体" w:hAnsi="黑体" w:eastAsia="黑体" w:cs="黑体"/>
                <w:kern w:val="0"/>
                <w:sz w:val="24"/>
              </w:rPr>
            </w:pPr>
            <w:r>
              <w:rPr>
                <w:rFonts w:hint="eastAsia" w:ascii="黑体" w:hAnsi="黑体" w:eastAsia="黑体" w:cs="黑体"/>
                <w:kern w:val="0"/>
                <w:sz w:val="24"/>
              </w:rPr>
              <w:t>付款条件及方式</w:t>
            </w:r>
          </w:p>
        </w:tc>
        <w:tc>
          <w:tcPr>
            <w:tcW w:w="6919" w:type="dxa"/>
            <w:tcBorders>
              <w:top w:val="single" w:color="000000" w:sz="4" w:space="0"/>
              <w:left w:val="nil"/>
              <w:bottom w:val="single" w:color="000000" w:sz="4" w:space="0"/>
              <w:right w:val="single" w:color="000000" w:sz="8" w:space="0"/>
            </w:tcBorders>
            <w:vAlign w:val="center"/>
          </w:tcPr>
          <w:p>
            <w:pPr>
              <w:spacing w:line="400" w:lineRule="exact"/>
              <w:jc w:val="left"/>
              <w:rPr>
                <w:rFonts w:ascii="宋体" w:hAnsi="宋体" w:cs="宋体"/>
                <w:kern w:val="0"/>
                <w:sz w:val="24"/>
              </w:rPr>
            </w:pPr>
            <w:r>
              <w:rPr>
                <w:rFonts w:ascii="宋体" w:hAnsi="宋体" w:cs="宋体"/>
                <w:kern w:val="0"/>
                <w:sz w:val="24"/>
              </w:rPr>
              <w:t>1、</w:t>
            </w:r>
            <w:r>
              <w:rPr>
                <w:rFonts w:hint="eastAsia" w:ascii="宋体" w:hAnsi="宋体" w:cs="宋体"/>
                <w:kern w:val="0"/>
                <w:sz w:val="24"/>
                <w:lang w:eastAsia="zh-CN"/>
              </w:rPr>
              <w:t>搬运周期</w:t>
            </w:r>
            <w:r>
              <w:rPr>
                <w:rFonts w:hint="eastAsia" w:ascii="宋体" w:hAnsi="宋体" w:cs="宋体"/>
                <w:kern w:val="0"/>
                <w:sz w:val="24"/>
              </w:rPr>
              <w:t>自 20</w:t>
            </w:r>
            <w:r>
              <w:rPr>
                <w:rFonts w:ascii="宋体" w:hAnsi="宋体" w:cs="宋体"/>
                <w:kern w:val="0"/>
                <w:sz w:val="24"/>
              </w:rPr>
              <w:t>2</w:t>
            </w:r>
            <w:r>
              <w:rPr>
                <w:rFonts w:hint="eastAsia" w:ascii="宋体" w:hAnsi="宋体" w:cs="宋体"/>
                <w:kern w:val="0"/>
                <w:sz w:val="24"/>
              </w:rPr>
              <w:t xml:space="preserve">4 年 </w:t>
            </w:r>
            <w:r>
              <w:rPr>
                <w:rFonts w:hint="eastAsia" w:ascii="宋体" w:hAnsi="宋体" w:cs="宋体"/>
                <w:kern w:val="0"/>
                <w:sz w:val="24"/>
                <w:lang w:val="en-US" w:eastAsia="zh-CN"/>
              </w:rPr>
              <w:t>6</w:t>
            </w:r>
            <w:r>
              <w:rPr>
                <w:rFonts w:hint="eastAsia" w:ascii="宋体" w:hAnsi="宋体" w:cs="宋体"/>
                <w:kern w:val="0"/>
                <w:sz w:val="24"/>
              </w:rPr>
              <w:t xml:space="preserve"> 月 </w:t>
            </w:r>
            <w:r>
              <w:rPr>
                <w:rFonts w:hint="eastAsia" w:ascii="宋体" w:hAnsi="宋体" w:cs="宋体"/>
                <w:kern w:val="0"/>
                <w:sz w:val="24"/>
                <w:lang w:val="en-US" w:eastAsia="zh-CN"/>
              </w:rPr>
              <w:t>1</w:t>
            </w:r>
            <w:r>
              <w:rPr>
                <w:rFonts w:hint="eastAsia" w:ascii="宋体" w:hAnsi="宋体" w:cs="宋体"/>
                <w:kern w:val="0"/>
                <w:sz w:val="24"/>
              </w:rPr>
              <w:t xml:space="preserve"> 日起至 20</w:t>
            </w:r>
            <w:r>
              <w:rPr>
                <w:rFonts w:hint="eastAsia" w:ascii="宋体" w:hAnsi="宋体" w:cs="宋体"/>
                <w:kern w:val="0"/>
                <w:sz w:val="24"/>
                <w:lang w:val="en-US" w:eastAsia="zh-CN"/>
              </w:rPr>
              <w:t>24</w:t>
            </w:r>
            <w:r>
              <w:rPr>
                <w:rFonts w:hint="eastAsia" w:ascii="宋体" w:hAnsi="宋体" w:cs="宋体"/>
                <w:kern w:val="0"/>
                <w:sz w:val="24"/>
              </w:rPr>
              <w:t xml:space="preserve"> 年 </w:t>
            </w:r>
            <w:r>
              <w:rPr>
                <w:rFonts w:hint="eastAsia" w:ascii="宋体" w:hAnsi="宋体" w:cs="宋体"/>
                <w:kern w:val="0"/>
                <w:sz w:val="24"/>
                <w:lang w:val="en-US" w:eastAsia="zh-CN"/>
              </w:rPr>
              <w:t>11</w:t>
            </w:r>
            <w:r>
              <w:rPr>
                <w:rFonts w:hint="eastAsia" w:ascii="宋体" w:hAnsi="宋体" w:cs="宋体"/>
                <w:kern w:val="0"/>
                <w:sz w:val="24"/>
              </w:rPr>
              <w:t xml:space="preserve"> 月 </w:t>
            </w:r>
            <w:r>
              <w:rPr>
                <w:rFonts w:hint="eastAsia" w:ascii="宋体" w:hAnsi="宋体" w:cs="宋体"/>
                <w:kern w:val="0"/>
                <w:sz w:val="24"/>
                <w:lang w:val="en-US" w:eastAsia="zh-CN"/>
              </w:rPr>
              <w:t>30</w:t>
            </w:r>
            <w:r>
              <w:rPr>
                <w:rFonts w:hint="eastAsia" w:ascii="宋体" w:hAnsi="宋体" w:cs="宋体"/>
                <w:kern w:val="0"/>
                <w:sz w:val="24"/>
              </w:rPr>
              <w:t xml:space="preserve"> 日止；</w:t>
            </w:r>
          </w:p>
          <w:p>
            <w:pPr>
              <w:spacing w:line="400" w:lineRule="exact"/>
              <w:jc w:val="left"/>
              <w:rPr>
                <w:rFonts w:hint="eastAsia" w:ascii="宋体" w:hAnsi="宋体" w:eastAsia="宋体" w:cs="宋体"/>
                <w:kern w:val="0"/>
                <w:sz w:val="24"/>
                <w:lang w:val="en-US" w:eastAsia="zh-CN"/>
              </w:rPr>
            </w:pPr>
            <w:r>
              <w:rPr>
                <w:rFonts w:hint="eastAsia" w:ascii="宋体" w:hAnsi="宋体" w:cs="宋体"/>
                <w:kern w:val="0"/>
                <w:sz w:val="24"/>
                <w:lang w:val="en-US" w:eastAsia="zh-CN"/>
              </w:rPr>
              <w:t>2、搬运周期期间搬运四次，分四次据实结算。</w:t>
            </w:r>
          </w:p>
        </w:tc>
      </w:tr>
      <w:tr>
        <w:tblPrEx>
          <w:tblCellMar>
            <w:top w:w="0" w:type="dxa"/>
            <w:left w:w="108" w:type="dxa"/>
            <w:bottom w:w="0" w:type="dxa"/>
            <w:right w:w="108" w:type="dxa"/>
          </w:tblCellMar>
        </w:tblPrEx>
        <w:trPr>
          <w:trHeight w:val="518" w:hRule="atLeast"/>
          <w:jc w:val="center"/>
        </w:trPr>
        <w:tc>
          <w:tcPr>
            <w:tcW w:w="705" w:type="dxa"/>
            <w:tcBorders>
              <w:top w:val="single" w:color="000000" w:sz="4" w:space="0"/>
              <w:left w:val="single" w:color="000000" w:sz="8" w:space="0"/>
              <w:bottom w:val="single" w:color="000000" w:sz="4" w:space="0"/>
              <w:right w:val="single" w:color="000000" w:sz="4" w:space="0"/>
            </w:tcBorders>
            <w:vAlign w:val="center"/>
          </w:tcPr>
          <w:p>
            <w:pPr>
              <w:widowControl/>
              <w:spacing w:line="400" w:lineRule="exact"/>
              <w:jc w:val="center"/>
              <w:rPr>
                <w:rFonts w:hint="default" w:ascii="宋体" w:hAnsi="宋体" w:eastAsia="宋体" w:cs="宋体"/>
                <w:kern w:val="0"/>
                <w:sz w:val="24"/>
                <w:lang w:val="en-US" w:eastAsia="zh-CN"/>
              </w:rPr>
            </w:pPr>
            <w:r>
              <w:rPr>
                <w:rFonts w:hint="eastAsia" w:ascii="宋体" w:hAnsi="宋体" w:cs="宋体"/>
                <w:kern w:val="0"/>
                <w:sz w:val="24"/>
                <w:lang w:val="en-US" w:eastAsia="zh-CN"/>
              </w:rPr>
              <w:t>11</w:t>
            </w:r>
          </w:p>
        </w:tc>
        <w:tc>
          <w:tcPr>
            <w:tcW w:w="2006"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黑体" w:hAnsi="黑体" w:eastAsia="黑体" w:cs="黑体"/>
                <w:kern w:val="0"/>
                <w:sz w:val="24"/>
              </w:rPr>
            </w:pPr>
            <w:r>
              <w:rPr>
                <w:rFonts w:hint="eastAsia" w:ascii="黑体" w:hAnsi="黑体" w:eastAsia="黑体" w:cs="黑体"/>
                <w:kern w:val="0"/>
                <w:sz w:val="24"/>
              </w:rPr>
              <w:t>投标份数</w:t>
            </w:r>
          </w:p>
        </w:tc>
        <w:tc>
          <w:tcPr>
            <w:tcW w:w="6919" w:type="dxa"/>
            <w:tcBorders>
              <w:top w:val="single" w:color="000000" w:sz="4" w:space="0"/>
              <w:left w:val="nil"/>
              <w:bottom w:val="single" w:color="000000" w:sz="4" w:space="0"/>
              <w:right w:val="single" w:color="000000" w:sz="8" w:space="0"/>
            </w:tcBorders>
            <w:vAlign w:val="center"/>
          </w:tcPr>
          <w:p>
            <w:pPr>
              <w:widowControl/>
              <w:spacing w:line="400" w:lineRule="exact"/>
              <w:rPr>
                <w:rFonts w:ascii="黑体" w:hAnsi="黑体" w:eastAsia="黑体" w:cs="黑体"/>
                <w:kern w:val="0"/>
                <w:sz w:val="24"/>
              </w:rPr>
            </w:pPr>
            <w:r>
              <w:rPr>
                <w:rStyle w:val="27"/>
                <w:rFonts w:hint="eastAsia"/>
                <w:b/>
                <w:szCs w:val="22"/>
              </w:rPr>
              <w:t>一份正本，三份副本（必须密封盖骑缝章，胶装成册），四份投标文件一并封入档案袋内。</w:t>
            </w:r>
          </w:p>
        </w:tc>
      </w:tr>
      <w:tr>
        <w:tblPrEx>
          <w:tblCellMar>
            <w:top w:w="0" w:type="dxa"/>
            <w:left w:w="108" w:type="dxa"/>
            <w:bottom w:w="0" w:type="dxa"/>
            <w:right w:w="108" w:type="dxa"/>
          </w:tblCellMar>
        </w:tblPrEx>
        <w:trPr>
          <w:trHeight w:val="518" w:hRule="atLeast"/>
          <w:jc w:val="center"/>
        </w:trPr>
        <w:tc>
          <w:tcPr>
            <w:tcW w:w="705" w:type="dxa"/>
            <w:tcBorders>
              <w:top w:val="single" w:color="000000" w:sz="4" w:space="0"/>
              <w:left w:val="single" w:color="000000" w:sz="8" w:space="0"/>
              <w:bottom w:val="single" w:color="000000" w:sz="4" w:space="0"/>
              <w:right w:val="single" w:color="000000" w:sz="4" w:space="0"/>
            </w:tcBorders>
            <w:vAlign w:val="center"/>
          </w:tcPr>
          <w:p>
            <w:pPr>
              <w:widowControl/>
              <w:spacing w:line="400" w:lineRule="exact"/>
              <w:jc w:val="center"/>
              <w:rPr>
                <w:rFonts w:hint="default" w:ascii="宋体" w:hAnsi="宋体" w:eastAsia="宋体" w:cs="宋体"/>
                <w:kern w:val="0"/>
                <w:sz w:val="24"/>
                <w:lang w:val="en-US" w:eastAsia="zh-CN"/>
              </w:rPr>
            </w:pPr>
            <w:r>
              <w:rPr>
                <w:rFonts w:hint="eastAsia" w:ascii="宋体" w:hAnsi="宋体" w:cs="宋体"/>
                <w:kern w:val="0"/>
                <w:sz w:val="24"/>
                <w:lang w:val="en-US" w:eastAsia="zh-CN"/>
              </w:rPr>
              <w:t>12</w:t>
            </w:r>
          </w:p>
        </w:tc>
        <w:tc>
          <w:tcPr>
            <w:tcW w:w="2006" w:type="dxa"/>
            <w:tcBorders>
              <w:top w:val="single" w:color="000000" w:sz="4" w:space="0"/>
              <w:left w:val="nil"/>
              <w:bottom w:val="single" w:color="000000" w:sz="4" w:space="0"/>
              <w:right w:val="single" w:color="000000" w:sz="4" w:space="0"/>
            </w:tcBorders>
            <w:vAlign w:val="center"/>
          </w:tcPr>
          <w:p>
            <w:pPr>
              <w:widowControl/>
              <w:spacing w:line="360" w:lineRule="auto"/>
              <w:jc w:val="center"/>
              <w:rPr>
                <w:rFonts w:ascii="黑体" w:hAnsi="黑体" w:eastAsia="黑体" w:cs="黑体"/>
                <w:color w:val="auto"/>
                <w:kern w:val="0"/>
                <w:sz w:val="24"/>
              </w:rPr>
            </w:pPr>
            <w:r>
              <w:rPr>
                <w:rFonts w:hint="eastAsia"/>
                <w:color w:val="auto"/>
                <w:sz w:val="24"/>
              </w:rPr>
              <w:t>投标保证金金额及汇入位置</w:t>
            </w:r>
          </w:p>
        </w:tc>
        <w:tc>
          <w:tcPr>
            <w:tcW w:w="6919" w:type="dxa"/>
            <w:tcBorders>
              <w:top w:val="single" w:color="000000" w:sz="4" w:space="0"/>
              <w:left w:val="nil"/>
              <w:bottom w:val="single" w:color="000000" w:sz="4" w:space="0"/>
              <w:right w:val="single" w:color="000000" w:sz="8" w:space="0"/>
            </w:tcBorders>
            <w:vAlign w:val="center"/>
          </w:tcPr>
          <w:p>
            <w:pPr>
              <w:spacing w:line="440" w:lineRule="exact"/>
              <w:rPr>
                <w:color w:val="auto"/>
                <w:sz w:val="24"/>
              </w:rPr>
            </w:pPr>
            <w:r>
              <w:rPr>
                <w:rFonts w:hint="eastAsia"/>
                <w:color w:val="auto"/>
                <w:sz w:val="24"/>
              </w:rPr>
              <w:t>投标保证</w:t>
            </w:r>
            <w:r>
              <w:rPr>
                <w:rFonts w:hint="eastAsia"/>
                <w:color w:val="FF0000"/>
                <w:sz w:val="24"/>
              </w:rPr>
              <w:t>金</w:t>
            </w:r>
            <w:r>
              <w:rPr>
                <w:rFonts w:hint="eastAsia"/>
                <w:color w:val="FF0000"/>
                <w:sz w:val="24"/>
                <w:u w:val="single"/>
              </w:rPr>
              <w:t xml:space="preserve"> </w:t>
            </w:r>
            <w:r>
              <w:rPr>
                <w:rFonts w:hint="eastAsia"/>
                <w:color w:val="FF0000"/>
                <w:sz w:val="24"/>
                <w:u w:val="single"/>
                <w:lang w:val="en-US" w:eastAsia="zh-CN"/>
              </w:rPr>
              <w:t>2000</w:t>
            </w:r>
            <w:r>
              <w:rPr>
                <w:rFonts w:hint="eastAsia"/>
                <w:color w:val="FF0000"/>
                <w:sz w:val="24"/>
              </w:rPr>
              <w:t>元</w:t>
            </w:r>
            <w:r>
              <w:rPr>
                <w:rFonts w:hint="eastAsia"/>
                <w:color w:val="auto"/>
                <w:sz w:val="24"/>
              </w:rPr>
              <w:t>（大写：叁仟元整），在递交标书前投标保证金应以电汇或银行转账形式缴到以下账户：</w:t>
            </w:r>
          </w:p>
          <w:p>
            <w:pPr>
              <w:pStyle w:val="52"/>
              <w:spacing w:after="219" w:line="440" w:lineRule="exact"/>
              <w:rPr>
                <w:color w:val="auto"/>
                <w:sz w:val="24"/>
              </w:rPr>
            </w:pPr>
            <w:r>
              <w:rPr>
                <w:rFonts w:hint="eastAsia"/>
                <w:color w:val="auto"/>
                <w:sz w:val="24"/>
              </w:rPr>
              <w:t>开户名：</w:t>
            </w:r>
            <w:r>
              <w:rPr>
                <w:rFonts w:hint="eastAsia" w:ascii="宋体" w:hAnsi="Times New Roman" w:eastAsia="宋体" w:cs="宋体"/>
                <w:color w:val="auto"/>
                <w:sz w:val="24"/>
              </w:rPr>
              <w:t>北国商城股份有限公司</w:t>
            </w:r>
          </w:p>
          <w:p>
            <w:pPr>
              <w:spacing w:line="440" w:lineRule="exact"/>
              <w:rPr>
                <w:color w:val="auto"/>
                <w:sz w:val="24"/>
              </w:rPr>
            </w:pPr>
            <w:r>
              <w:rPr>
                <w:rFonts w:hint="eastAsia"/>
                <w:color w:val="auto"/>
                <w:sz w:val="24"/>
              </w:rPr>
              <w:t>开户银行：中国工商银行石家庄长安支行</w:t>
            </w:r>
          </w:p>
          <w:p>
            <w:pPr>
              <w:spacing w:line="440" w:lineRule="exact"/>
              <w:rPr>
                <w:rStyle w:val="27"/>
                <w:rFonts w:ascii="宋体" w:hAnsi="宋体"/>
                <w:b/>
                <w:bCs/>
                <w:color w:val="auto"/>
                <w:sz w:val="28"/>
                <w:szCs w:val="28"/>
              </w:rPr>
            </w:pPr>
            <w:r>
              <w:rPr>
                <w:rFonts w:hint="eastAsia"/>
                <w:color w:val="auto"/>
                <w:sz w:val="24"/>
              </w:rPr>
              <w:t>账号：0402020409300098689</w:t>
            </w:r>
          </w:p>
        </w:tc>
      </w:tr>
      <w:tr>
        <w:tblPrEx>
          <w:tblCellMar>
            <w:top w:w="0" w:type="dxa"/>
            <w:left w:w="108" w:type="dxa"/>
            <w:bottom w:w="0" w:type="dxa"/>
            <w:right w:w="108" w:type="dxa"/>
          </w:tblCellMar>
        </w:tblPrEx>
        <w:trPr>
          <w:trHeight w:val="518" w:hRule="atLeast"/>
          <w:jc w:val="center"/>
        </w:trPr>
        <w:tc>
          <w:tcPr>
            <w:tcW w:w="705" w:type="dxa"/>
            <w:tcBorders>
              <w:top w:val="single" w:color="000000" w:sz="4" w:space="0"/>
              <w:left w:val="single" w:color="000000" w:sz="8" w:space="0"/>
              <w:bottom w:val="single" w:color="000000" w:sz="4" w:space="0"/>
              <w:right w:val="single" w:color="000000" w:sz="4" w:space="0"/>
            </w:tcBorders>
            <w:vAlign w:val="center"/>
          </w:tcPr>
          <w:p>
            <w:pPr>
              <w:widowControl/>
              <w:spacing w:line="400" w:lineRule="exact"/>
              <w:jc w:val="center"/>
              <w:rPr>
                <w:rFonts w:hint="default" w:ascii="宋体" w:hAnsi="宋体" w:eastAsia="宋体" w:cs="宋体"/>
                <w:kern w:val="0"/>
                <w:sz w:val="24"/>
                <w:lang w:val="en-US" w:eastAsia="zh-CN"/>
              </w:rPr>
            </w:pPr>
            <w:r>
              <w:rPr>
                <w:rFonts w:hint="eastAsia" w:ascii="宋体" w:hAnsi="宋体" w:cs="宋体"/>
                <w:kern w:val="0"/>
                <w:sz w:val="24"/>
                <w:highlight w:val="none"/>
                <w:lang w:val="en-US" w:eastAsia="zh-CN"/>
              </w:rPr>
              <w:t>13</w:t>
            </w:r>
          </w:p>
        </w:tc>
        <w:tc>
          <w:tcPr>
            <w:tcW w:w="2006"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黑体" w:hAnsi="黑体" w:eastAsia="黑体" w:cs="黑体"/>
                <w:kern w:val="0"/>
                <w:sz w:val="24"/>
              </w:rPr>
            </w:pPr>
            <w:r>
              <w:rPr>
                <w:rFonts w:hint="eastAsia"/>
                <w:sz w:val="24"/>
              </w:rPr>
              <w:t>踏勘现场</w:t>
            </w:r>
          </w:p>
        </w:tc>
        <w:tc>
          <w:tcPr>
            <w:tcW w:w="6919" w:type="dxa"/>
            <w:tcBorders>
              <w:top w:val="single" w:color="000000" w:sz="4" w:space="0"/>
              <w:left w:val="nil"/>
              <w:bottom w:val="single" w:color="000000" w:sz="4" w:space="0"/>
              <w:right w:val="single" w:color="000000" w:sz="8" w:space="0"/>
            </w:tcBorders>
            <w:vAlign w:val="center"/>
          </w:tcPr>
          <w:p>
            <w:pPr>
              <w:spacing w:line="400" w:lineRule="exact"/>
              <w:rPr>
                <w:rFonts w:hint="eastAsia"/>
              </w:rPr>
            </w:pPr>
            <w:r>
              <w:rPr>
                <w:rFonts w:hint="eastAsia"/>
                <w:lang w:eastAsia="zh-CN"/>
              </w:rPr>
              <w:t>为</w:t>
            </w:r>
            <w:r>
              <w:rPr>
                <w:rFonts w:hint="eastAsia"/>
              </w:rPr>
              <w:t>帮助投标人全面了解招标项目的实际情况，招标人将统一组织所有潜在投标人自愿到现场踏勘，未在规定时间、地点参加现场踏勘的，招标人不再另行组织。</w:t>
            </w:r>
          </w:p>
          <w:p>
            <w:pPr>
              <w:pStyle w:val="7"/>
              <w:rPr>
                <w:rFonts w:hint="eastAsia"/>
              </w:rPr>
            </w:pPr>
            <w:r>
              <w:rPr>
                <w:rFonts w:hint="eastAsia"/>
              </w:rPr>
              <w:t>踏勘时间：</w:t>
            </w:r>
          </w:p>
          <w:p>
            <w:pPr>
              <w:pStyle w:val="7"/>
              <w:rPr>
                <w:rFonts w:hint="eastAsia" w:eastAsia="宋体"/>
                <w:lang w:eastAsia="zh-CN"/>
              </w:rPr>
            </w:pPr>
            <w:r>
              <w:rPr>
                <w:rFonts w:hint="eastAsia"/>
              </w:rPr>
              <w:t>踏勘地点：</w:t>
            </w:r>
            <w:r>
              <w:rPr>
                <w:rFonts w:hint="eastAsia"/>
                <w:lang w:eastAsia="zh-CN"/>
              </w:rPr>
              <w:t>北国商城股份总部办公区</w:t>
            </w:r>
          </w:p>
          <w:p>
            <w:pPr>
              <w:pStyle w:val="7"/>
              <w:rPr>
                <w:rFonts w:hint="eastAsia" w:eastAsia="宋体"/>
                <w:lang w:eastAsia="zh-CN"/>
              </w:rPr>
            </w:pPr>
            <w:r>
              <w:rPr>
                <w:rFonts w:hint="eastAsia"/>
              </w:rPr>
              <w:t>踏勘联系人：</w:t>
            </w:r>
            <w:r>
              <w:rPr>
                <w:rFonts w:hint="eastAsia"/>
                <w:lang w:eastAsia="zh-CN"/>
              </w:rPr>
              <w:t>江世君</w:t>
            </w:r>
          </w:p>
          <w:p>
            <w:pPr>
              <w:pStyle w:val="7"/>
              <w:rPr>
                <w:rStyle w:val="27"/>
                <w:rFonts w:hint="default" w:eastAsia="宋体"/>
                <w:b/>
                <w:bCs/>
                <w:szCs w:val="22"/>
                <w:lang w:val="en-US" w:eastAsia="zh-CN"/>
              </w:rPr>
            </w:pPr>
            <w:r>
              <w:rPr>
                <w:rFonts w:hint="eastAsia"/>
              </w:rPr>
              <w:t>联系人电话：</w:t>
            </w:r>
            <w:r>
              <w:rPr>
                <w:rFonts w:hint="eastAsia"/>
                <w:lang w:val="en-US" w:eastAsia="zh-CN"/>
              </w:rPr>
              <w:t>0311-85261845</w:t>
            </w:r>
          </w:p>
        </w:tc>
      </w:tr>
      <w:tr>
        <w:tblPrEx>
          <w:tblCellMar>
            <w:top w:w="0" w:type="dxa"/>
            <w:left w:w="108" w:type="dxa"/>
            <w:bottom w:w="0" w:type="dxa"/>
            <w:right w:w="108" w:type="dxa"/>
          </w:tblCellMar>
        </w:tblPrEx>
        <w:trPr>
          <w:trHeight w:val="1300" w:hRule="atLeast"/>
          <w:jc w:val="center"/>
        </w:trPr>
        <w:tc>
          <w:tcPr>
            <w:tcW w:w="705" w:type="dxa"/>
            <w:tcBorders>
              <w:top w:val="single" w:color="000000" w:sz="4" w:space="0"/>
              <w:left w:val="single" w:color="000000" w:sz="8" w:space="0"/>
              <w:bottom w:val="single" w:color="000000" w:sz="4" w:space="0"/>
              <w:right w:val="single" w:color="000000" w:sz="4" w:space="0"/>
            </w:tcBorders>
            <w:vAlign w:val="center"/>
          </w:tcPr>
          <w:p>
            <w:pPr>
              <w:widowControl/>
              <w:spacing w:line="400" w:lineRule="exact"/>
              <w:jc w:val="center"/>
              <w:rPr>
                <w:rFonts w:hint="eastAsia" w:ascii="宋体" w:hAnsi="宋体" w:eastAsia="宋体" w:cs="宋体"/>
                <w:kern w:val="0"/>
                <w:sz w:val="24"/>
                <w:lang w:eastAsia="zh-CN"/>
              </w:rPr>
            </w:pPr>
            <w:r>
              <w:rPr>
                <w:rFonts w:hint="eastAsia" w:ascii="宋体" w:hAnsi="宋体" w:cs="宋体"/>
                <w:kern w:val="0"/>
                <w:sz w:val="24"/>
              </w:rPr>
              <w:t>1</w:t>
            </w:r>
            <w:r>
              <w:rPr>
                <w:rFonts w:hint="eastAsia" w:ascii="宋体" w:hAnsi="宋体" w:cs="宋体"/>
                <w:kern w:val="0"/>
                <w:sz w:val="24"/>
                <w:lang w:val="en-US" w:eastAsia="zh-CN"/>
              </w:rPr>
              <w:t>4</w:t>
            </w:r>
          </w:p>
        </w:tc>
        <w:tc>
          <w:tcPr>
            <w:tcW w:w="2006"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黑体" w:hAnsi="黑体" w:eastAsia="黑体" w:cs="黑体"/>
                <w:kern w:val="0"/>
                <w:sz w:val="24"/>
              </w:rPr>
            </w:pPr>
            <w:r>
              <w:rPr>
                <w:rFonts w:hint="eastAsia" w:ascii="黑体" w:hAnsi="黑体" w:eastAsia="黑体" w:cs="黑体"/>
                <w:kern w:val="0"/>
                <w:sz w:val="24"/>
              </w:rPr>
              <w:t>投标文件递交截止时间及地点</w:t>
            </w:r>
          </w:p>
        </w:tc>
        <w:tc>
          <w:tcPr>
            <w:tcW w:w="6919" w:type="dxa"/>
            <w:tcBorders>
              <w:top w:val="single" w:color="000000" w:sz="4" w:space="0"/>
              <w:left w:val="nil"/>
              <w:bottom w:val="single" w:color="000000" w:sz="4" w:space="0"/>
              <w:right w:val="single" w:color="000000" w:sz="8" w:space="0"/>
            </w:tcBorders>
            <w:vAlign w:val="center"/>
          </w:tcPr>
          <w:p>
            <w:pPr>
              <w:spacing w:line="400" w:lineRule="exact"/>
              <w:rPr>
                <w:sz w:val="24"/>
                <w:u w:val="single"/>
              </w:rPr>
            </w:pPr>
            <w:r>
              <w:rPr>
                <w:rFonts w:hint="eastAsia"/>
                <w:sz w:val="24"/>
              </w:rPr>
              <w:t>地点：北国商城本部9楼911室</w:t>
            </w:r>
          </w:p>
          <w:p>
            <w:pPr>
              <w:spacing w:line="400" w:lineRule="exact"/>
              <w:rPr>
                <w:rFonts w:ascii="宋体" w:hAnsi="宋体"/>
                <w:sz w:val="24"/>
              </w:rPr>
            </w:pPr>
            <w:r>
              <w:rPr>
                <w:rFonts w:hint="eastAsia" w:ascii="宋体" w:hAnsi="宋体"/>
                <w:sz w:val="24"/>
              </w:rPr>
              <w:t>时间：</w:t>
            </w:r>
            <w:r>
              <w:rPr>
                <w:rFonts w:ascii="宋体" w:hAnsi="宋体"/>
                <w:sz w:val="24"/>
                <w:u w:val="single"/>
              </w:rPr>
              <w:t>202</w:t>
            </w:r>
            <w:r>
              <w:rPr>
                <w:rFonts w:hint="eastAsia" w:ascii="宋体" w:hAnsi="宋体"/>
                <w:sz w:val="24"/>
                <w:u w:val="single"/>
              </w:rPr>
              <w:t>4</w:t>
            </w:r>
            <w:r>
              <w:rPr>
                <w:rFonts w:hint="eastAsia" w:ascii="宋体" w:hAnsi="宋体"/>
                <w:sz w:val="24"/>
              </w:rPr>
              <w:t>年</w:t>
            </w:r>
            <w:r>
              <w:rPr>
                <w:rFonts w:hint="eastAsia" w:ascii="宋体" w:hAnsi="宋体"/>
                <w:sz w:val="24"/>
                <w:u w:val="single"/>
              </w:rPr>
              <w:t xml:space="preserve"> </w:t>
            </w:r>
            <w:r>
              <w:rPr>
                <w:rFonts w:hint="eastAsia" w:ascii="宋体" w:hAnsi="宋体"/>
                <w:sz w:val="24"/>
                <w:u w:val="single"/>
                <w:lang w:val="en-US" w:eastAsia="zh-CN"/>
              </w:rPr>
              <w:t>6</w:t>
            </w:r>
            <w:r>
              <w:rPr>
                <w:rFonts w:hint="eastAsia" w:ascii="宋体" w:hAnsi="宋体"/>
                <w:sz w:val="24"/>
              </w:rPr>
              <w:t>月</w:t>
            </w:r>
            <w:r>
              <w:rPr>
                <w:rFonts w:hint="eastAsia" w:ascii="宋体" w:hAnsi="宋体"/>
                <w:sz w:val="24"/>
                <w:u w:val="single"/>
              </w:rPr>
              <w:t xml:space="preserve"> </w:t>
            </w:r>
            <w:r>
              <w:rPr>
                <w:rFonts w:hint="eastAsia" w:ascii="宋体" w:hAnsi="宋体"/>
                <w:sz w:val="24"/>
                <w:u w:val="single"/>
                <w:lang w:val="en-US" w:eastAsia="zh-CN"/>
              </w:rPr>
              <w:t>5</w:t>
            </w:r>
            <w:r>
              <w:rPr>
                <w:rFonts w:hint="eastAsia" w:ascii="宋体" w:hAnsi="宋体"/>
                <w:sz w:val="24"/>
              </w:rPr>
              <w:t>日</w:t>
            </w:r>
            <w:r>
              <w:rPr>
                <w:rFonts w:hint="eastAsia" w:ascii="宋体" w:hAnsi="宋体"/>
                <w:sz w:val="24"/>
                <w:u w:val="single"/>
              </w:rPr>
              <w:t xml:space="preserve"> </w:t>
            </w:r>
            <w:r>
              <w:rPr>
                <w:rFonts w:ascii="宋体" w:hAnsi="宋体"/>
                <w:sz w:val="24"/>
                <w:u w:val="single"/>
              </w:rPr>
              <w:t>1</w:t>
            </w:r>
            <w:r>
              <w:rPr>
                <w:rFonts w:hint="eastAsia" w:ascii="宋体" w:hAnsi="宋体"/>
                <w:sz w:val="24"/>
                <w:u w:val="single"/>
                <w:lang w:val="en-US" w:eastAsia="zh-CN"/>
              </w:rPr>
              <w:t>2</w:t>
            </w:r>
            <w:r>
              <w:rPr>
                <w:rFonts w:hint="eastAsia" w:ascii="宋体" w:hAnsi="宋体"/>
                <w:sz w:val="24"/>
                <w:u w:val="single"/>
              </w:rPr>
              <w:t xml:space="preserve"> </w:t>
            </w:r>
            <w:r>
              <w:rPr>
                <w:rFonts w:hint="eastAsia" w:ascii="宋体" w:hAnsi="宋体"/>
                <w:sz w:val="24"/>
              </w:rPr>
              <w:t>时</w:t>
            </w:r>
            <w:bookmarkStart w:id="143" w:name="_GoBack"/>
            <w:bookmarkEnd w:id="143"/>
          </w:p>
          <w:p>
            <w:pPr>
              <w:widowControl/>
              <w:spacing w:line="360" w:lineRule="auto"/>
              <w:ind w:right="-307" w:rightChars="-146"/>
              <w:rPr>
                <w:rFonts w:ascii="黑体" w:hAnsi="黑体" w:cs="黑体"/>
                <w:kern w:val="0"/>
                <w:sz w:val="24"/>
              </w:rPr>
            </w:pPr>
            <w:r>
              <w:rPr>
                <w:rFonts w:hint="eastAsia" w:ascii="宋体" w:hAnsi="宋体"/>
                <w:sz w:val="24"/>
              </w:rPr>
              <w:t>联系人：高辰   电话：0</w:t>
            </w:r>
            <w:r>
              <w:rPr>
                <w:rFonts w:ascii="宋体" w:hAnsi="宋体"/>
                <w:sz w:val="24"/>
              </w:rPr>
              <w:t>311</w:t>
            </w:r>
            <w:r>
              <w:rPr>
                <w:rFonts w:hint="eastAsia" w:ascii="宋体" w:hAnsi="宋体"/>
                <w:sz w:val="24"/>
              </w:rPr>
              <w:t>-85261938</w:t>
            </w:r>
          </w:p>
        </w:tc>
      </w:tr>
      <w:tr>
        <w:tblPrEx>
          <w:tblCellMar>
            <w:top w:w="0" w:type="dxa"/>
            <w:left w:w="108" w:type="dxa"/>
            <w:bottom w:w="0" w:type="dxa"/>
            <w:right w:w="108" w:type="dxa"/>
          </w:tblCellMar>
        </w:tblPrEx>
        <w:trPr>
          <w:trHeight w:val="1300" w:hRule="atLeast"/>
          <w:jc w:val="center"/>
        </w:trPr>
        <w:tc>
          <w:tcPr>
            <w:tcW w:w="705" w:type="dxa"/>
            <w:tcBorders>
              <w:top w:val="single" w:color="000000" w:sz="4" w:space="0"/>
              <w:left w:val="single" w:color="000000" w:sz="8" w:space="0"/>
              <w:bottom w:val="single" w:color="000000" w:sz="4" w:space="0"/>
              <w:right w:val="single" w:color="000000" w:sz="4" w:space="0"/>
            </w:tcBorders>
            <w:vAlign w:val="center"/>
          </w:tcPr>
          <w:p>
            <w:pPr>
              <w:widowControl/>
              <w:spacing w:line="400" w:lineRule="exact"/>
              <w:jc w:val="center"/>
              <w:rPr>
                <w:rFonts w:hint="eastAsia" w:ascii="宋体" w:hAnsi="宋体" w:eastAsia="宋体" w:cs="宋体"/>
                <w:kern w:val="0"/>
                <w:sz w:val="24"/>
                <w:lang w:eastAsia="zh-CN"/>
              </w:rPr>
            </w:pPr>
            <w:r>
              <w:rPr>
                <w:rFonts w:hint="eastAsia" w:ascii="宋体" w:hAnsi="宋体" w:cs="宋体"/>
                <w:kern w:val="0"/>
                <w:sz w:val="24"/>
              </w:rPr>
              <w:t>1</w:t>
            </w:r>
            <w:r>
              <w:rPr>
                <w:rFonts w:hint="eastAsia" w:ascii="宋体" w:hAnsi="宋体" w:cs="宋体"/>
                <w:kern w:val="0"/>
                <w:sz w:val="24"/>
                <w:lang w:val="en-US" w:eastAsia="zh-CN"/>
              </w:rPr>
              <w:t>5</w:t>
            </w:r>
          </w:p>
        </w:tc>
        <w:tc>
          <w:tcPr>
            <w:tcW w:w="2006" w:type="dxa"/>
            <w:tcBorders>
              <w:top w:val="single" w:color="000000" w:sz="4" w:space="0"/>
              <w:left w:val="nil"/>
              <w:bottom w:val="single" w:color="000000" w:sz="4" w:space="0"/>
              <w:right w:val="single" w:color="000000" w:sz="4" w:space="0"/>
            </w:tcBorders>
            <w:vAlign w:val="center"/>
          </w:tcPr>
          <w:p>
            <w:pPr>
              <w:spacing w:line="360" w:lineRule="exact"/>
              <w:jc w:val="center"/>
              <w:rPr>
                <w:rFonts w:ascii="宋体" w:hAnsi="宋体"/>
                <w:szCs w:val="21"/>
                <w:shd w:val="clear" w:color="FFFFFF" w:fill="D9D9D9"/>
              </w:rPr>
            </w:pPr>
            <w:r>
              <w:rPr>
                <w:rFonts w:ascii="宋体" w:hAnsi="宋体"/>
                <w:szCs w:val="21"/>
              </w:rPr>
              <w:t>封套上应载明的信息</w:t>
            </w:r>
          </w:p>
        </w:tc>
        <w:tc>
          <w:tcPr>
            <w:tcW w:w="6919" w:type="dxa"/>
            <w:tcBorders>
              <w:top w:val="single" w:color="000000" w:sz="4" w:space="0"/>
              <w:left w:val="nil"/>
              <w:bottom w:val="single" w:color="000000" w:sz="4" w:space="0"/>
              <w:right w:val="single" w:color="000000" w:sz="8" w:space="0"/>
            </w:tcBorders>
            <w:vAlign w:val="center"/>
          </w:tcPr>
          <w:p>
            <w:pPr>
              <w:pStyle w:val="8"/>
              <w:topLinePunct/>
              <w:spacing w:line="360" w:lineRule="exact"/>
              <w:rPr>
                <w:rFonts w:hAnsi="宋体"/>
                <w:sz w:val="21"/>
                <w:szCs w:val="21"/>
              </w:rPr>
            </w:pPr>
            <w:r>
              <w:rPr>
                <w:rFonts w:hAnsi="宋体"/>
                <w:sz w:val="21"/>
                <w:szCs w:val="21"/>
                <w:u w:val="single"/>
              </w:rPr>
              <w:t xml:space="preserve">          </w:t>
            </w:r>
            <w:r>
              <w:rPr>
                <w:rFonts w:hAnsi="宋体"/>
                <w:sz w:val="21"/>
                <w:szCs w:val="21"/>
              </w:rPr>
              <w:t>（项目名称）</w:t>
            </w:r>
          </w:p>
          <w:p>
            <w:pPr>
              <w:pStyle w:val="8"/>
              <w:topLinePunct/>
              <w:spacing w:line="360" w:lineRule="exact"/>
              <w:rPr>
                <w:rFonts w:hAnsi="宋体"/>
                <w:sz w:val="21"/>
                <w:szCs w:val="21"/>
              </w:rPr>
            </w:pPr>
            <w:r>
              <w:rPr>
                <w:rFonts w:hint="eastAsia" w:hAnsi="宋体"/>
                <w:sz w:val="21"/>
                <w:szCs w:val="21"/>
              </w:rPr>
              <w:t>投标</w:t>
            </w:r>
            <w:r>
              <w:rPr>
                <w:rFonts w:hAnsi="宋体"/>
                <w:sz w:val="21"/>
                <w:szCs w:val="21"/>
              </w:rPr>
              <w:t>文件</w:t>
            </w:r>
          </w:p>
          <w:p>
            <w:pPr>
              <w:pStyle w:val="8"/>
              <w:topLinePunct/>
              <w:spacing w:line="360" w:lineRule="exact"/>
              <w:rPr>
                <w:rFonts w:hAnsi="宋体"/>
                <w:sz w:val="21"/>
                <w:szCs w:val="21"/>
              </w:rPr>
            </w:pPr>
            <w:r>
              <w:rPr>
                <w:rFonts w:hint="eastAsia" w:hAnsi="宋体"/>
                <w:sz w:val="21"/>
                <w:szCs w:val="21"/>
              </w:rPr>
              <w:t>投标人名称：（加盖申请人公章）</w:t>
            </w:r>
          </w:p>
          <w:p>
            <w:pPr>
              <w:pStyle w:val="8"/>
              <w:topLinePunct/>
              <w:spacing w:line="360" w:lineRule="exact"/>
              <w:rPr>
                <w:rFonts w:hAnsi="宋体"/>
                <w:sz w:val="21"/>
                <w:szCs w:val="21"/>
              </w:rPr>
            </w:pPr>
            <w:r>
              <w:rPr>
                <w:rFonts w:hint="eastAsia" w:hAnsi="宋体"/>
                <w:sz w:val="21"/>
                <w:szCs w:val="21"/>
              </w:rPr>
              <w:t>投标人地址：</w:t>
            </w:r>
          </w:p>
          <w:p>
            <w:pPr>
              <w:pStyle w:val="8"/>
              <w:topLinePunct/>
              <w:spacing w:line="360" w:lineRule="exact"/>
              <w:rPr>
                <w:rFonts w:hAnsi="宋体"/>
                <w:sz w:val="21"/>
                <w:szCs w:val="21"/>
              </w:rPr>
            </w:pPr>
            <w:r>
              <w:rPr>
                <w:rFonts w:hint="eastAsia" w:hAnsi="宋体"/>
                <w:sz w:val="21"/>
                <w:szCs w:val="21"/>
              </w:rPr>
              <w:t>联系人：</w:t>
            </w:r>
          </w:p>
          <w:p>
            <w:pPr>
              <w:pStyle w:val="8"/>
              <w:topLinePunct/>
              <w:spacing w:line="360" w:lineRule="exact"/>
              <w:rPr>
                <w:rFonts w:hAnsi="宋体"/>
                <w:sz w:val="21"/>
                <w:szCs w:val="21"/>
              </w:rPr>
            </w:pPr>
            <w:r>
              <w:rPr>
                <w:rFonts w:hint="eastAsia" w:hAnsi="宋体"/>
                <w:sz w:val="21"/>
                <w:szCs w:val="21"/>
              </w:rPr>
              <w:t>联系电话：</w:t>
            </w:r>
          </w:p>
          <w:p>
            <w:pPr>
              <w:pStyle w:val="8"/>
              <w:topLinePunct/>
              <w:spacing w:line="360" w:lineRule="exact"/>
              <w:rPr>
                <w:rFonts w:hAnsi="宋体"/>
                <w:sz w:val="21"/>
                <w:szCs w:val="21"/>
              </w:rPr>
            </w:pPr>
            <w:r>
              <w:rPr>
                <w:rFonts w:hAnsi="宋体"/>
                <w:sz w:val="21"/>
                <w:szCs w:val="21"/>
              </w:rPr>
              <w:t>在</w:t>
            </w:r>
            <w:r>
              <w:rPr>
                <w:rFonts w:hAnsi="宋体"/>
                <w:sz w:val="21"/>
                <w:szCs w:val="21"/>
                <w:u w:val="single"/>
              </w:rPr>
              <w:t xml:space="preserve">    </w:t>
            </w:r>
            <w:r>
              <w:rPr>
                <w:rFonts w:hAnsi="宋体"/>
                <w:sz w:val="21"/>
                <w:szCs w:val="21"/>
              </w:rPr>
              <w:t>年</w:t>
            </w:r>
            <w:r>
              <w:rPr>
                <w:rFonts w:hAnsi="宋体"/>
                <w:sz w:val="21"/>
                <w:szCs w:val="21"/>
                <w:u w:val="single"/>
              </w:rPr>
              <w:t xml:space="preserve">    </w:t>
            </w:r>
            <w:r>
              <w:rPr>
                <w:rFonts w:hAnsi="宋体"/>
                <w:sz w:val="21"/>
                <w:szCs w:val="21"/>
              </w:rPr>
              <w:t>月</w:t>
            </w:r>
            <w:r>
              <w:rPr>
                <w:rFonts w:hAnsi="宋体"/>
                <w:sz w:val="21"/>
                <w:szCs w:val="21"/>
                <w:u w:val="single"/>
              </w:rPr>
              <w:t xml:space="preserve">    </w:t>
            </w:r>
            <w:r>
              <w:rPr>
                <w:rFonts w:hAnsi="宋体"/>
                <w:sz w:val="21"/>
                <w:szCs w:val="21"/>
              </w:rPr>
              <w:t>日</w:t>
            </w:r>
            <w:r>
              <w:rPr>
                <w:rFonts w:hAnsi="宋体"/>
                <w:sz w:val="21"/>
                <w:szCs w:val="21"/>
                <w:u w:val="single"/>
              </w:rPr>
              <w:t xml:space="preserve">    </w:t>
            </w:r>
            <w:r>
              <w:rPr>
                <w:rFonts w:hAnsi="宋体"/>
                <w:sz w:val="21"/>
                <w:szCs w:val="21"/>
              </w:rPr>
              <w:t>时前不得开启</w:t>
            </w:r>
          </w:p>
        </w:tc>
      </w:tr>
      <w:tr>
        <w:tblPrEx>
          <w:tblCellMar>
            <w:top w:w="0" w:type="dxa"/>
            <w:left w:w="108" w:type="dxa"/>
            <w:bottom w:w="0" w:type="dxa"/>
            <w:right w:w="108" w:type="dxa"/>
          </w:tblCellMar>
        </w:tblPrEx>
        <w:trPr>
          <w:trHeight w:val="725" w:hRule="atLeast"/>
          <w:jc w:val="center"/>
        </w:trPr>
        <w:tc>
          <w:tcPr>
            <w:tcW w:w="705" w:type="dxa"/>
            <w:tcBorders>
              <w:top w:val="single" w:color="000000" w:sz="4" w:space="0"/>
              <w:left w:val="single" w:color="000000" w:sz="8" w:space="0"/>
              <w:bottom w:val="single" w:color="000000" w:sz="4" w:space="0"/>
              <w:right w:val="single" w:color="000000" w:sz="4" w:space="0"/>
            </w:tcBorders>
            <w:vAlign w:val="center"/>
          </w:tcPr>
          <w:p>
            <w:pPr>
              <w:widowControl/>
              <w:spacing w:line="400" w:lineRule="exact"/>
              <w:jc w:val="center"/>
              <w:rPr>
                <w:rFonts w:hint="eastAsia" w:ascii="宋体" w:hAnsi="宋体" w:eastAsia="宋体" w:cs="宋体"/>
                <w:kern w:val="0"/>
                <w:sz w:val="24"/>
                <w:lang w:eastAsia="zh-CN"/>
              </w:rPr>
            </w:pPr>
            <w:r>
              <w:rPr>
                <w:rFonts w:hint="eastAsia" w:ascii="宋体" w:hAnsi="宋体" w:cs="宋体"/>
                <w:kern w:val="0"/>
                <w:sz w:val="24"/>
              </w:rPr>
              <w:t>1</w:t>
            </w:r>
            <w:r>
              <w:rPr>
                <w:rFonts w:hint="eastAsia" w:ascii="宋体" w:hAnsi="宋体" w:cs="宋体"/>
                <w:kern w:val="0"/>
                <w:sz w:val="24"/>
                <w:lang w:val="en-US" w:eastAsia="zh-CN"/>
              </w:rPr>
              <w:t>6</w:t>
            </w:r>
          </w:p>
        </w:tc>
        <w:tc>
          <w:tcPr>
            <w:tcW w:w="2006"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hint="eastAsia" w:ascii="宋体" w:hAnsi="宋体" w:eastAsia="宋体" w:cs="宋体"/>
                <w:kern w:val="0"/>
                <w:sz w:val="24"/>
                <w:lang w:eastAsia="zh-CN"/>
              </w:rPr>
            </w:pPr>
            <w:r>
              <w:rPr>
                <w:rFonts w:hint="eastAsia" w:ascii="宋体" w:hAnsi="宋体" w:cs="宋体"/>
                <w:kern w:val="0"/>
                <w:sz w:val="24"/>
                <w:lang w:eastAsia="zh-CN"/>
              </w:rPr>
              <w:t>开标时间</w:t>
            </w:r>
          </w:p>
        </w:tc>
        <w:tc>
          <w:tcPr>
            <w:tcW w:w="6919" w:type="dxa"/>
            <w:tcBorders>
              <w:top w:val="single" w:color="000000" w:sz="4" w:space="0"/>
              <w:left w:val="nil"/>
              <w:bottom w:val="single" w:color="000000" w:sz="4" w:space="0"/>
              <w:right w:val="single" w:color="000000" w:sz="8" w:space="0"/>
            </w:tcBorders>
            <w:vAlign w:val="center"/>
          </w:tcPr>
          <w:p>
            <w:pPr>
              <w:widowControl/>
              <w:spacing w:line="400" w:lineRule="exact"/>
              <w:rPr>
                <w:rFonts w:ascii="宋体" w:hAnsi="宋体" w:cs="宋体"/>
                <w:kern w:val="0"/>
                <w:sz w:val="24"/>
              </w:rPr>
            </w:pPr>
            <w:r>
              <w:rPr>
                <w:rFonts w:hint="eastAsia"/>
                <w:sz w:val="24"/>
              </w:rPr>
              <w:t>开标时间：</w:t>
            </w:r>
            <w:r>
              <w:rPr>
                <w:rFonts w:hint="eastAsia"/>
                <w:sz w:val="24"/>
                <w:u w:val="single"/>
              </w:rPr>
              <w:t>截标</w:t>
            </w:r>
            <w:r>
              <w:rPr>
                <w:rFonts w:hint="eastAsia"/>
                <w:sz w:val="24"/>
                <w:u w:val="single"/>
                <w:lang w:eastAsia="zh-CN"/>
              </w:rPr>
              <w:t>后</w:t>
            </w:r>
            <w:r>
              <w:rPr>
                <w:rFonts w:hint="eastAsia"/>
                <w:sz w:val="24"/>
                <w:u w:val="single"/>
              </w:rPr>
              <w:t>三日内</w:t>
            </w:r>
          </w:p>
        </w:tc>
      </w:tr>
      <w:tr>
        <w:tblPrEx>
          <w:tblCellMar>
            <w:top w:w="0" w:type="dxa"/>
            <w:left w:w="108" w:type="dxa"/>
            <w:bottom w:w="0" w:type="dxa"/>
            <w:right w:w="108" w:type="dxa"/>
          </w:tblCellMar>
        </w:tblPrEx>
        <w:trPr>
          <w:trHeight w:val="724" w:hRule="atLeast"/>
          <w:jc w:val="center"/>
        </w:trPr>
        <w:tc>
          <w:tcPr>
            <w:tcW w:w="705" w:type="dxa"/>
            <w:tcBorders>
              <w:top w:val="single" w:color="000000" w:sz="4" w:space="0"/>
              <w:left w:val="single" w:color="000000" w:sz="8" w:space="0"/>
              <w:bottom w:val="single" w:color="000000" w:sz="4" w:space="0"/>
              <w:right w:val="single" w:color="000000" w:sz="4" w:space="0"/>
            </w:tcBorders>
            <w:vAlign w:val="center"/>
          </w:tcPr>
          <w:p>
            <w:pPr>
              <w:widowControl/>
              <w:spacing w:line="400" w:lineRule="exact"/>
              <w:jc w:val="center"/>
              <w:rPr>
                <w:rFonts w:hint="eastAsia" w:ascii="宋体" w:hAnsi="宋体" w:eastAsia="宋体" w:cs="宋体"/>
                <w:kern w:val="0"/>
                <w:sz w:val="24"/>
                <w:lang w:eastAsia="zh-CN"/>
              </w:rPr>
            </w:pPr>
            <w:r>
              <w:rPr>
                <w:rFonts w:hint="eastAsia" w:ascii="宋体" w:hAnsi="宋体" w:cs="宋体"/>
                <w:kern w:val="0"/>
                <w:sz w:val="24"/>
              </w:rPr>
              <w:t>1</w:t>
            </w:r>
            <w:r>
              <w:rPr>
                <w:rFonts w:hint="eastAsia" w:ascii="宋体" w:hAnsi="宋体" w:cs="宋体"/>
                <w:kern w:val="0"/>
                <w:sz w:val="24"/>
                <w:lang w:val="en-US" w:eastAsia="zh-CN"/>
              </w:rPr>
              <w:t>7</w:t>
            </w:r>
          </w:p>
        </w:tc>
        <w:tc>
          <w:tcPr>
            <w:tcW w:w="2006"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评审方法及标准</w:t>
            </w:r>
          </w:p>
        </w:tc>
        <w:tc>
          <w:tcPr>
            <w:tcW w:w="6919" w:type="dxa"/>
            <w:tcBorders>
              <w:top w:val="single" w:color="000000" w:sz="4" w:space="0"/>
              <w:left w:val="nil"/>
              <w:bottom w:val="single" w:color="000000" w:sz="4" w:space="0"/>
              <w:right w:val="single" w:color="000000" w:sz="8" w:space="0"/>
            </w:tcBorders>
            <w:vAlign w:val="center"/>
          </w:tcPr>
          <w:p>
            <w:pPr>
              <w:widowControl/>
              <w:spacing w:line="400" w:lineRule="exact"/>
              <w:rPr>
                <w:rFonts w:ascii="宋体" w:hAnsi="宋体" w:cs="宋体"/>
                <w:kern w:val="0"/>
                <w:sz w:val="24"/>
              </w:rPr>
            </w:pPr>
            <w:r>
              <w:rPr>
                <w:rFonts w:hint="eastAsia" w:ascii="宋体" w:hAnsi="宋体" w:cs="宋体"/>
                <w:kern w:val="0"/>
                <w:sz w:val="24"/>
              </w:rPr>
              <w:t>详见第</w:t>
            </w:r>
            <w:r>
              <w:rPr>
                <w:rFonts w:hint="eastAsia" w:ascii="宋体" w:hAnsi="宋体" w:cs="宋体"/>
                <w:kern w:val="0"/>
                <w:sz w:val="24"/>
                <w:lang w:eastAsia="zh-CN"/>
              </w:rPr>
              <w:t>四</w:t>
            </w:r>
            <w:r>
              <w:rPr>
                <w:rFonts w:hint="eastAsia" w:ascii="宋体" w:hAnsi="宋体" w:cs="宋体"/>
                <w:kern w:val="0"/>
                <w:sz w:val="24"/>
              </w:rPr>
              <w:t>章。</w:t>
            </w:r>
          </w:p>
        </w:tc>
      </w:tr>
      <w:tr>
        <w:tblPrEx>
          <w:tblCellMar>
            <w:top w:w="0" w:type="dxa"/>
            <w:left w:w="108" w:type="dxa"/>
            <w:bottom w:w="0" w:type="dxa"/>
            <w:right w:w="108" w:type="dxa"/>
          </w:tblCellMar>
        </w:tblPrEx>
        <w:trPr>
          <w:trHeight w:val="950" w:hRule="atLeast"/>
          <w:jc w:val="center"/>
        </w:trPr>
        <w:tc>
          <w:tcPr>
            <w:tcW w:w="705" w:type="dxa"/>
            <w:tcBorders>
              <w:top w:val="single" w:color="000000" w:sz="4" w:space="0"/>
              <w:left w:val="single" w:color="000000" w:sz="8" w:space="0"/>
              <w:bottom w:val="single" w:color="000000" w:sz="4" w:space="0"/>
              <w:right w:val="single" w:color="000000" w:sz="4" w:space="0"/>
            </w:tcBorders>
            <w:vAlign w:val="center"/>
          </w:tcPr>
          <w:p>
            <w:pPr>
              <w:widowControl/>
              <w:spacing w:line="400" w:lineRule="exact"/>
              <w:jc w:val="center"/>
              <w:rPr>
                <w:rFonts w:hint="eastAsia" w:ascii="宋体" w:hAnsi="宋体" w:eastAsia="宋体" w:cs="宋体"/>
                <w:kern w:val="0"/>
                <w:sz w:val="24"/>
                <w:lang w:eastAsia="zh-CN"/>
              </w:rPr>
            </w:pPr>
            <w:r>
              <w:rPr>
                <w:rFonts w:hint="eastAsia" w:ascii="宋体" w:hAnsi="宋体" w:cs="宋体"/>
                <w:kern w:val="0"/>
                <w:sz w:val="24"/>
              </w:rPr>
              <w:t>1</w:t>
            </w:r>
            <w:r>
              <w:rPr>
                <w:rFonts w:hint="eastAsia" w:ascii="宋体" w:hAnsi="宋体" w:cs="宋体"/>
                <w:kern w:val="0"/>
                <w:sz w:val="24"/>
                <w:lang w:val="en-US" w:eastAsia="zh-CN"/>
              </w:rPr>
              <w:t>8</w:t>
            </w:r>
          </w:p>
        </w:tc>
        <w:tc>
          <w:tcPr>
            <w:tcW w:w="2006" w:type="dxa"/>
            <w:tcBorders>
              <w:top w:val="single" w:color="000000" w:sz="4" w:space="0"/>
              <w:left w:val="nil"/>
              <w:bottom w:val="single" w:color="000000" w:sz="4" w:space="0"/>
              <w:right w:val="single" w:color="000000" w:sz="4" w:space="0"/>
            </w:tcBorders>
            <w:vAlign w:val="center"/>
          </w:tcPr>
          <w:p>
            <w:pPr>
              <w:spacing w:line="400" w:lineRule="exact"/>
              <w:jc w:val="center"/>
              <w:rPr>
                <w:rFonts w:ascii="宋体" w:hAnsi="宋体" w:cs="宋体"/>
                <w:sz w:val="24"/>
              </w:rPr>
            </w:pPr>
            <w:r>
              <w:rPr>
                <w:rFonts w:hint="eastAsia" w:ascii="宋体" w:hAnsi="宋体" w:cs="宋体"/>
                <w:sz w:val="24"/>
              </w:rPr>
              <w:t>评审委员会</w:t>
            </w:r>
          </w:p>
          <w:p>
            <w:pPr>
              <w:spacing w:line="400" w:lineRule="exact"/>
              <w:jc w:val="center"/>
              <w:rPr>
                <w:rFonts w:ascii="宋体" w:hAnsi="宋体" w:cs="宋体"/>
                <w:sz w:val="24"/>
              </w:rPr>
            </w:pPr>
            <w:r>
              <w:rPr>
                <w:rFonts w:hint="eastAsia" w:ascii="宋体" w:hAnsi="宋体" w:cs="宋体"/>
                <w:sz w:val="24"/>
              </w:rPr>
              <w:t>组成方式</w:t>
            </w:r>
          </w:p>
        </w:tc>
        <w:tc>
          <w:tcPr>
            <w:tcW w:w="6919" w:type="dxa"/>
            <w:tcBorders>
              <w:top w:val="single" w:color="000000" w:sz="4" w:space="0"/>
              <w:left w:val="nil"/>
              <w:bottom w:val="single" w:color="000000" w:sz="4" w:space="0"/>
              <w:right w:val="single" w:color="000000" w:sz="8" w:space="0"/>
            </w:tcBorders>
            <w:vAlign w:val="center"/>
          </w:tcPr>
          <w:p>
            <w:pPr>
              <w:spacing w:line="400" w:lineRule="exact"/>
              <w:rPr>
                <w:rFonts w:ascii="宋体" w:hAnsi="宋体" w:cs="宋体"/>
                <w:sz w:val="24"/>
              </w:rPr>
            </w:pPr>
            <w:r>
              <w:rPr>
                <w:rFonts w:hint="eastAsia" w:ascii="宋体" w:hAnsi="宋体" w:cs="宋体"/>
                <w:sz w:val="24"/>
              </w:rPr>
              <w:t>5人及以上单数组成</w:t>
            </w:r>
          </w:p>
        </w:tc>
      </w:tr>
      <w:tr>
        <w:tblPrEx>
          <w:tblCellMar>
            <w:top w:w="0" w:type="dxa"/>
            <w:left w:w="108" w:type="dxa"/>
            <w:bottom w:w="0" w:type="dxa"/>
            <w:right w:w="108" w:type="dxa"/>
          </w:tblCellMar>
        </w:tblPrEx>
        <w:trPr>
          <w:trHeight w:val="626" w:hRule="atLeast"/>
          <w:jc w:val="center"/>
        </w:trPr>
        <w:tc>
          <w:tcPr>
            <w:tcW w:w="705" w:type="dxa"/>
            <w:tcBorders>
              <w:top w:val="single" w:color="000000" w:sz="4" w:space="0"/>
              <w:left w:val="single" w:color="000000" w:sz="8" w:space="0"/>
              <w:bottom w:val="single" w:color="000000" w:sz="4" w:space="0"/>
              <w:right w:val="single" w:color="000000" w:sz="4" w:space="0"/>
            </w:tcBorders>
            <w:vAlign w:val="center"/>
          </w:tcPr>
          <w:p>
            <w:pPr>
              <w:widowControl/>
              <w:spacing w:line="400" w:lineRule="exact"/>
              <w:jc w:val="center"/>
              <w:rPr>
                <w:rFonts w:hint="eastAsia" w:ascii="宋体" w:hAnsi="宋体" w:eastAsia="宋体" w:cs="宋体"/>
                <w:kern w:val="0"/>
                <w:sz w:val="24"/>
                <w:lang w:eastAsia="zh-CN"/>
              </w:rPr>
            </w:pPr>
            <w:r>
              <w:rPr>
                <w:rFonts w:hint="eastAsia" w:ascii="宋体" w:hAnsi="宋体" w:cs="宋体"/>
                <w:kern w:val="0"/>
                <w:sz w:val="24"/>
              </w:rPr>
              <w:t>1</w:t>
            </w:r>
            <w:r>
              <w:rPr>
                <w:rFonts w:hint="eastAsia" w:ascii="宋体" w:hAnsi="宋体" w:cs="宋体"/>
                <w:kern w:val="0"/>
                <w:sz w:val="24"/>
                <w:lang w:val="en-US" w:eastAsia="zh-CN"/>
              </w:rPr>
              <w:t>9</w:t>
            </w:r>
          </w:p>
        </w:tc>
        <w:tc>
          <w:tcPr>
            <w:tcW w:w="2006" w:type="dxa"/>
            <w:tcBorders>
              <w:top w:val="single" w:color="000000" w:sz="4" w:space="0"/>
              <w:left w:val="nil"/>
              <w:bottom w:val="single" w:color="000000" w:sz="4" w:space="0"/>
              <w:right w:val="single" w:color="000000" w:sz="4" w:space="0"/>
            </w:tcBorders>
            <w:vAlign w:val="center"/>
          </w:tcPr>
          <w:p>
            <w:pPr>
              <w:spacing w:line="400" w:lineRule="exact"/>
              <w:jc w:val="center"/>
              <w:rPr>
                <w:rFonts w:ascii="宋体" w:hAnsi="宋体" w:cs="宋体"/>
                <w:sz w:val="24"/>
              </w:rPr>
            </w:pPr>
            <w:r>
              <w:rPr>
                <w:rFonts w:hint="eastAsia" w:ascii="宋体" w:hAnsi="宋体" w:cs="宋体"/>
                <w:sz w:val="24"/>
              </w:rPr>
              <w:t>中标家数</w:t>
            </w:r>
          </w:p>
        </w:tc>
        <w:tc>
          <w:tcPr>
            <w:tcW w:w="6919" w:type="dxa"/>
            <w:tcBorders>
              <w:top w:val="single" w:color="000000" w:sz="4" w:space="0"/>
              <w:left w:val="nil"/>
              <w:bottom w:val="single" w:color="000000" w:sz="4" w:space="0"/>
              <w:right w:val="single" w:color="000000" w:sz="8" w:space="0"/>
            </w:tcBorders>
            <w:vAlign w:val="center"/>
          </w:tcPr>
          <w:p>
            <w:pPr>
              <w:spacing w:line="400" w:lineRule="exact"/>
              <w:rPr>
                <w:rFonts w:ascii="宋体" w:hAnsi="宋体" w:cs="宋体"/>
                <w:sz w:val="24"/>
              </w:rPr>
            </w:pPr>
            <w:r>
              <w:rPr>
                <w:rFonts w:hint="eastAsia" w:ascii="宋体" w:hAnsi="宋体" w:cs="宋体"/>
                <w:sz w:val="24"/>
              </w:rPr>
              <w:t>1家</w:t>
            </w:r>
          </w:p>
        </w:tc>
      </w:tr>
      <w:tr>
        <w:tblPrEx>
          <w:tblCellMar>
            <w:top w:w="0" w:type="dxa"/>
            <w:left w:w="108" w:type="dxa"/>
            <w:bottom w:w="0" w:type="dxa"/>
            <w:right w:w="108" w:type="dxa"/>
          </w:tblCellMar>
        </w:tblPrEx>
        <w:trPr>
          <w:trHeight w:val="1693" w:hRule="atLeast"/>
          <w:jc w:val="center"/>
        </w:trPr>
        <w:tc>
          <w:tcPr>
            <w:tcW w:w="705" w:type="dxa"/>
            <w:tcBorders>
              <w:top w:val="single" w:color="000000" w:sz="4" w:space="0"/>
              <w:left w:val="single" w:color="000000" w:sz="8" w:space="0"/>
              <w:bottom w:val="single" w:color="000000" w:sz="4" w:space="0"/>
              <w:right w:val="single" w:color="000000" w:sz="4" w:space="0"/>
            </w:tcBorders>
            <w:vAlign w:val="center"/>
          </w:tcPr>
          <w:p>
            <w:pPr>
              <w:widowControl/>
              <w:spacing w:line="400" w:lineRule="exact"/>
              <w:jc w:val="center"/>
              <w:rPr>
                <w:rFonts w:hint="default" w:ascii="宋体" w:hAnsi="宋体" w:eastAsia="宋体" w:cs="宋体"/>
                <w:kern w:val="0"/>
                <w:sz w:val="24"/>
                <w:lang w:val="en-US" w:eastAsia="zh-CN"/>
              </w:rPr>
            </w:pPr>
            <w:r>
              <w:rPr>
                <w:rFonts w:hint="eastAsia" w:ascii="宋体" w:hAnsi="宋体" w:cs="宋体"/>
                <w:kern w:val="0"/>
                <w:sz w:val="24"/>
                <w:lang w:val="en-US" w:eastAsia="zh-CN"/>
              </w:rPr>
              <w:t>20</w:t>
            </w:r>
          </w:p>
        </w:tc>
        <w:tc>
          <w:tcPr>
            <w:tcW w:w="2006"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sz w:val="24"/>
              </w:rPr>
              <w:t>说明</w:t>
            </w:r>
          </w:p>
        </w:tc>
        <w:tc>
          <w:tcPr>
            <w:tcW w:w="6919" w:type="dxa"/>
            <w:tcBorders>
              <w:top w:val="single" w:color="000000" w:sz="4" w:space="0"/>
              <w:left w:val="nil"/>
              <w:bottom w:val="single" w:color="000000" w:sz="4" w:space="0"/>
              <w:right w:val="single" w:color="000000" w:sz="8" w:space="0"/>
            </w:tcBorders>
            <w:vAlign w:val="center"/>
          </w:tcPr>
          <w:p>
            <w:pPr>
              <w:spacing w:line="400" w:lineRule="exact"/>
              <w:outlineLvl w:val="0"/>
              <w:rPr>
                <w:rFonts w:ascii="宋体" w:hAnsi="宋体" w:cs="宋体"/>
                <w:bCs/>
                <w:sz w:val="24"/>
              </w:rPr>
            </w:pPr>
            <w:bookmarkStart w:id="28" w:name="_Toc30587"/>
            <w:bookmarkStart w:id="29" w:name="_Toc20694"/>
            <w:bookmarkStart w:id="30" w:name="_Toc13561"/>
            <w:bookmarkStart w:id="31" w:name="_Toc12125"/>
            <w:bookmarkStart w:id="32" w:name="_Toc26655"/>
            <w:bookmarkStart w:id="33" w:name="_Toc28535"/>
            <w:bookmarkStart w:id="34" w:name="_Toc19455"/>
            <w:r>
              <w:rPr>
                <w:rFonts w:hint="eastAsia" w:ascii="宋体" w:hAnsi="宋体" w:cs="宋体"/>
                <w:bCs/>
                <w:sz w:val="24"/>
              </w:rPr>
              <w:t>本文件凡是用“</w:t>
            </w:r>
            <w:r>
              <w:rPr>
                <w:rFonts w:hint="eastAsia" w:ascii="宋体" w:hAnsi="宋体" w:cs="宋体"/>
                <w:b/>
                <w:sz w:val="24"/>
              </w:rPr>
              <w:t>黑体</w:t>
            </w:r>
            <w:r>
              <w:rPr>
                <w:rFonts w:hint="eastAsia" w:ascii="宋体" w:hAnsi="宋体" w:cs="宋体"/>
                <w:bCs/>
                <w:sz w:val="24"/>
              </w:rPr>
              <w:t>”字体标志的内容，均属于实质性要求和条件。</w:t>
            </w:r>
            <w:bookmarkEnd w:id="28"/>
            <w:bookmarkEnd w:id="29"/>
            <w:bookmarkEnd w:id="30"/>
            <w:bookmarkEnd w:id="31"/>
            <w:bookmarkEnd w:id="32"/>
            <w:bookmarkEnd w:id="33"/>
            <w:bookmarkEnd w:id="34"/>
          </w:p>
          <w:p>
            <w:pPr>
              <w:widowControl/>
              <w:spacing w:line="400" w:lineRule="exact"/>
              <w:rPr>
                <w:rFonts w:ascii="宋体" w:hAnsi="宋体" w:cs="宋体"/>
                <w:spacing w:val="4"/>
                <w:kern w:val="0"/>
                <w:sz w:val="24"/>
              </w:rPr>
            </w:pPr>
            <w:r>
              <w:rPr>
                <w:rFonts w:hint="eastAsia" w:ascii="宋体" w:hAnsi="宋体" w:cs="宋体"/>
                <w:bCs/>
                <w:sz w:val="24"/>
              </w:rPr>
              <w:t>投标文件存在不符合招标文件规定的实质性要求和条件的情况的，经评审委员会评审、确定后，其申请将被拒绝。</w:t>
            </w:r>
          </w:p>
        </w:tc>
      </w:tr>
    </w:tbl>
    <w:p>
      <w:pPr>
        <w:rPr>
          <w:rFonts w:ascii="宋体" w:hAnsi="宋体" w:cs="宋体"/>
          <w:b/>
          <w:bCs/>
          <w:kern w:val="0"/>
          <w:sz w:val="24"/>
        </w:rPr>
      </w:pPr>
    </w:p>
    <w:p>
      <w:pPr>
        <w:widowControl/>
        <w:spacing w:line="360" w:lineRule="auto"/>
        <w:ind w:right="-506" w:rightChars="-241"/>
        <w:rPr>
          <w:rFonts w:ascii="宋体" w:hAnsi="宋体" w:cs="宋体"/>
          <w:b/>
          <w:bCs/>
          <w:kern w:val="0"/>
          <w:sz w:val="24"/>
        </w:rPr>
      </w:pPr>
      <w:r>
        <w:rPr>
          <w:rFonts w:hint="eastAsia" w:ascii="宋体" w:hAnsi="宋体" w:cs="宋体"/>
          <w:b/>
          <w:bCs/>
          <w:kern w:val="0"/>
          <w:sz w:val="24"/>
        </w:rPr>
        <w:t>1、招标文件</w:t>
      </w:r>
    </w:p>
    <w:p>
      <w:pPr>
        <w:widowControl/>
        <w:spacing w:line="360" w:lineRule="auto"/>
        <w:ind w:left="-420" w:leftChars="-200" w:right="-506" w:rightChars="-241" w:firstLine="480" w:firstLineChars="200"/>
        <w:rPr>
          <w:rFonts w:ascii="宋体" w:hAnsi="宋体" w:cs="宋体"/>
          <w:kern w:val="0"/>
          <w:sz w:val="24"/>
        </w:rPr>
      </w:pPr>
      <w:r>
        <w:rPr>
          <w:rFonts w:hint="eastAsia" w:ascii="宋体" w:hAnsi="宋体" w:cs="宋体"/>
          <w:kern w:val="0"/>
          <w:sz w:val="24"/>
        </w:rPr>
        <w:t>投标人应仔细阅读招标文件，按招标文件的规定和本招标文件第五章要求的格式编写投标文件。</w:t>
      </w:r>
    </w:p>
    <w:p>
      <w:pPr>
        <w:widowControl/>
        <w:spacing w:line="360" w:lineRule="auto"/>
        <w:ind w:right="-506" w:rightChars="-241"/>
        <w:rPr>
          <w:rFonts w:ascii="宋体" w:hAnsi="宋体" w:cs="宋体"/>
          <w:b/>
          <w:bCs/>
          <w:kern w:val="0"/>
          <w:sz w:val="24"/>
        </w:rPr>
      </w:pPr>
      <w:r>
        <w:rPr>
          <w:rFonts w:hint="eastAsia" w:ascii="宋体" w:hAnsi="宋体" w:cs="宋体"/>
          <w:b/>
          <w:bCs/>
          <w:kern w:val="0"/>
          <w:sz w:val="24"/>
        </w:rPr>
        <w:t>2、投标报价</w:t>
      </w:r>
    </w:p>
    <w:p>
      <w:pPr>
        <w:widowControl/>
        <w:spacing w:line="360" w:lineRule="auto"/>
        <w:ind w:right="-506" w:rightChars="-241"/>
        <w:rPr>
          <w:rFonts w:ascii="宋体" w:hAnsi="宋体" w:cs="宋体"/>
          <w:kern w:val="0"/>
          <w:sz w:val="24"/>
        </w:rPr>
      </w:pPr>
      <w:r>
        <w:rPr>
          <w:rFonts w:hint="eastAsia" w:ascii="宋体" w:hAnsi="宋体" w:cs="宋体"/>
          <w:kern w:val="0"/>
          <w:sz w:val="24"/>
        </w:rPr>
        <w:t>本项目招标设</w:t>
      </w:r>
      <w:r>
        <w:rPr>
          <w:rFonts w:ascii="宋体" w:hAnsi="宋体" w:cs="宋体"/>
          <w:kern w:val="0"/>
          <w:sz w:val="24"/>
        </w:rPr>
        <w:t>最高限价</w:t>
      </w:r>
      <w:r>
        <w:rPr>
          <w:rFonts w:hint="eastAsia" w:ascii="宋体" w:hAnsi="宋体" w:cs="宋体"/>
          <w:kern w:val="0"/>
          <w:sz w:val="24"/>
        </w:rPr>
        <w:t>。</w:t>
      </w:r>
    </w:p>
    <w:p>
      <w:pPr>
        <w:widowControl/>
        <w:spacing w:line="360" w:lineRule="auto"/>
        <w:ind w:right="-506" w:rightChars="-241"/>
        <w:rPr>
          <w:rFonts w:ascii="宋体" w:hAnsi="宋体" w:cs="宋体"/>
          <w:b/>
          <w:bCs/>
          <w:kern w:val="0"/>
          <w:sz w:val="24"/>
        </w:rPr>
      </w:pPr>
      <w:r>
        <w:rPr>
          <w:rFonts w:hint="eastAsia" w:ascii="宋体" w:hAnsi="宋体" w:cs="宋体"/>
          <w:b/>
          <w:bCs/>
          <w:kern w:val="0"/>
          <w:sz w:val="24"/>
        </w:rPr>
        <w:t>3、投标文件</w:t>
      </w:r>
    </w:p>
    <w:p>
      <w:pPr>
        <w:widowControl/>
        <w:spacing w:line="360" w:lineRule="auto"/>
        <w:ind w:left="-420" w:leftChars="-200" w:right="-506" w:rightChars="-241" w:firstLine="480" w:firstLineChars="200"/>
        <w:rPr>
          <w:rFonts w:ascii="宋体" w:hAnsi="宋体" w:cs="宋体"/>
          <w:kern w:val="0"/>
          <w:sz w:val="24"/>
        </w:rPr>
      </w:pPr>
      <w:r>
        <w:rPr>
          <w:rFonts w:hint="eastAsia" w:ascii="宋体" w:hAnsi="宋体" w:cs="宋体"/>
          <w:kern w:val="0"/>
          <w:sz w:val="24"/>
        </w:rPr>
        <w:t>3.1投标文件的编制</w:t>
      </w:r>
    </w:p>
    <w:p>
      <w:pPr>
        <w:widowControl/>
        <w:spacing w:line="360" w:lineRule="auto"/>
        <w:ind w:left="-420" w:leftChars="-200" w:right="-506" w:rightChars="-241" w:firstLine="480" w:firstLineChars="200"/>
        <w:rPr>
          <w:rFonts w:ascii="宋体" w:hAnsi="宋体" w:cs="宋体"/>
          <w:kern w:val="0"/>
          <w:sz w:val="24"/>
        </w:rPr>
      </w:pPr>
      <w:r>
        <w:rPr>
          <w:rFonts w:hint="eastAsia" w:ascii="宋体" w:hAnsi="宋体" w:cs="宋体"/>
          <w:kern w:val="0"/>
          <w:sz w:val="24"/>
        </w:rPr>
        <w:t>3.1.1投标文件的格式</w:t>
      </w:r>
    </w:p>
    <w:p>
      <w:pPr>
        <w:widowControl/>
        <w:spacing w:line="360" w:lineRule="auto"/>
        <w:ind w:left="-420" w:leftChars="-200" w:right="-506" w:rightChars="-241" w:firstLine="480" w:firstLineChars="200"/>
        <w:rPr>
          <w:rFonts w:ascii="黑体" w:hAnsi="黑体" w:eastAsia="黑体" w:cs="黑体"/>
          <w:kern w:val="0"/>
          <w:sz w:val="24"/>
        </w:rPr>
      </w:pPr>
      <w:r>
        <w:rPr>
          <w:rFonts w:hint="eastAsia" w:ascii="黑体" w:hAnsi="黑体" w:eastAsia="黑体" w:cs="黑体"/>
          <w:kern w:val="0"/>
          <w:sz w:val="24"/>
        </w:rPr>
        <w:t>投标文件应按第五章“投标文件格式”进行编写。本招标文件要求的证明文件，投标人必须提供，本招标文件没有要求的证明文件，投标人认为需要提供的，也可以提供。</w:t>
      </w:r>
    </w:p>
    <w:p>
      <w:pPr>
        <w:widowControl/>
        <w:spacing w:line="360" w:lineRule="auto"/>
        <w:ind w:left="-420" w:leftChars="-200" w:right="-506" w:rightChars="-241" w:firstLine="480" w:firstLineChars="200"/>
        <w:rPr>
          <w:rFonts w:ascii="黑体" w:hAnsi="黑体" w:eastAsia="黑体" w:cs="黑体"/>
          <w:kern w:val="0"/>
          <w:sz w:val="24"/>
        </w:rPr>
      </w:pPr>
      <w:r>
        <w:rPr>
          <w:rFonts w:hint="eastAsia" w:ascii="黑体" w:hAnsi="黑体" w:eastAsia="黑体" w:cs="黑体"/>
          <w:kern w:val="0"/>
          <w:sz w:val="24"/>
        </w:rPr>
        <w:t>3.1.2投标文件应全部用不褪色的墨水（粉）书写或打印、逐页编码，不得有任何涂改。投标文件副本可以由正本复制而成（包括证明文件）。</w:t>
      </w:r>
    </w:p>
    <w:p>
      <w:pPr>
        <w:widowControl/>
        <w:spacing w:line="360" w:lineRule="auto"/>
        <w:ind w:left="-420" w:leftChars="-200" w:right="-506" w:rightChars="-241" w:firstLine="480" w:firstLineChars="200"/>
        <w:rPr>
          <w:rFonts w:ascii="黑体" w:hAnsi="黑体" w:eastAsia="黑体" w:cs="黑体"/>
          <w:kern w:val="0"/>
          <w:sz w:val="24"/>
        </w:rPr>
      </w:pPr>
      <w:r>
        <w:rPr>
          <w:rFonts w:hint="eastAsia" w:ascii="黑体" w:hAnsi="黑体" w:eastAsia="黑体" w:cs="黑体"/>
          <w:kern w:val="0"/>
          <w:sz w:val="24"/>
        </w:rPr>
        <w:t>3.1.3投标文件正本一份、副本三份。正本和副本的封面上应清楚的标记“正本”和“副本”的字样。正副本内容应完全一致，如不一致时，以正本为准。</w:t>
      </w:r>
    </w:p>
    <w:p>
      <w:pPr>
        <w:widowControl/>
        <w:spacing w:line="360" w:lineRule="auto"/>
        <w:ind w:left="-420" w:leftChars="-200" w:right="-506" w:rightChars="-241" w:firstLine="480" w:firstLineChars="200"/>
        <w:rPr>
          <w:rFonts w:ascii="黑体" w:hAnsi="黑体" w:eastAsia="黑体" w:cs="黑体"/>
          <w:kern w:val="0"/>
          <w:sz w:val="24"/>
        </w:rPr>
      </w:pPr>
      <w:r>
        <w:rPr>
          <w:rFonts w:hint="eastAsia" w:ascii="黑体" w:hAnsi="黑体" w:eastAsia="黑体" w:cs="黑体"/>
          <w:kern w:val="0"/>
          <w:sz w:val="24"/>
        </w:rPr>
        <w:t>3.1.4投标文件的正副本应分别装订成册，并编制目录，散页无效。</w:t>
      </w:r>
    </w:p>
    <w:p>
      <w:pPr>
        <w:widowControl/>
        <w:spacing w:line="360" w:lineRule="auto"/>
        <w:ind w:left="-420" w:leftChars="-200" w:right="-506" w:rightChars="-241" w:firstLine="480" w:firstLineChars="200"/>
        <w:rPr>
          <w:rFonts w:ascii="黑体" w:hAnsi="黑体" w:eastAsia="黑体" w:cs="黑体"/>
          <w:kern w:val="0"/>
          <w:sz w:val="24"/>
        </w:rPr>
      </w:pPr>
      <w:r>
        <w:rPr>
          <w:rFonts w:hint="eastAsia" w:ascii="黑体" w:hAnsi="黑体" w:eastAsia="黑体" w:cs="黑体"/>
          <w:kern w:val="0"/>
          <w:sz w:val="24"/>
        </w:rPr>
        <w:t>3.2投标文件的签署</w:t>
      </w:r>
    </w:p>
    <w:p>
      <w:pPr>
        <w:widowControl/>
        <w:spacing w:line="360" w:lineRule="auto"/>
        <w:ind w:left="-420" w:leftChars="-200" w:right="-506" w:rightChars="-241" w:firstLine="480" w:firstLineChars="200"/>
        <w:rPr>
          <w:rFonts w:ascii="黑体" w:hAnsi="黑体" w:eastAsia="黑体" w:cs="黑体"/>
          <w:kern w:val="0"/>
          <w:sz w:val="24"/>
        </w:rPr>
      </w:pPr>
      <w:r>
        <w:rPr>
          <w:rFonts w:hint="eastAsia" w:ascii="黑体" w:hAnsi="黑体" w:eastAsia="黑体" w:cs="黑体"/>
          <w:kern w:val="0"/>
          <w:sz w:val="24"/>
        </w:rPr>
        <w:t>3.2.1投标人应在投标文件封面加盖单位公章，法定代表人应签字或加盖印鉴，否则投标文件无效。</w:t>
      </w:r>
    </w:p>
    <w:p>
      <w:pPr>
        <w:widowControl/>
        <w:spacing w:line="360" w:lineRule="auto"/>
        <w:ind w:left="-420" w:leftChars="-200" w:right="-506" w:rightChars="-241" w:firstLine="480" w:firstLineChars="200"/>
        <w:rPr>
          <w:rFonts w:ascii="黑体" w:hAnsi="黑体" w:eastAsia="黑体" w:cs="黑体"/>
          <w:kern w:val="0"/>
          <w:sz w:val="24"/>
        </w:rPr>
      </w:pPr>
      <w:r>
        <w:rPr>
          <w:rFonts w:hint="eastAsia" w:ascii="黑体" w:hAnsi="黑体" w:eastAsia="黑体" w:cs="黑体"/>
          <w:kern w:val="0"/>
          <w:sz w:val="24"/>
        </w:rPr>
        <w:t>3.2.2投标文件的密封与标识：</w:t>
      </w:r>
    </w:p>
    <w:p>
      <w:pPr>
        <w:widowControl/>
        <w:spacing w:line="360" w:lineRule="auto"/>
        <w:ind w:left="-420" w:leftChars="-200" w:right="-506" w:rightChars="-241" w:firstLine="480" w:firstLineChars="200"/>
        <w:rPr>
          <w:rFonts w:ascii="黑体" w:hAnsi="黑体" w:eastAsia="黑体" w:cs="黑体"/>
          <w:kern w:val="0"/>
          <w:sz w:val="24"/>
        </w:rPr>
      </w:pPr>
      <w:r>
        <w:rPr>
          <w:rFonts w:hint="eastAsia" w:ascii="黑体" w:hAnsi="黑体" w:eastAsia="黑体" w:cs="黑体"/>
          <w:kern w:val="0"/>
          <w:sz w:val="24"/>
        </w:rPr>
        <w:t>投标文件的正本、副本应包装在一起，投标文件的外包装应保证其密封性，在密封的骑缝处加盖投标人单位公章</w:t>
      </w:r>
      <w:r>
        <w:rPr>
          <w:rFonts w:hint="eastAsia" w:ascii="黑体" w:hAnsi="黑体" w:eastAsia="黑体" w:cs="黑体"/>
          <w:kern w:val="0"/>
          <w:sz w:val="24"/>
          <w:lang w:val="en-US" w:eastAsia="zh-CN"/>
        </w:rPr>
        <w:t>和法定代表人印鉴</w:t>
      </w:r>
      <w:r>
        <w:rPr>
          <w:rFonts w:hint="eastAsia" w:ascii="黑体" w:hAnsi="黑体" w:eastAsia="黑体" w:cs="黑体"/>
          <w:kern w:val="0"/>
          <w:sz w:val="24"/>
        </w:rPr>
        <w:t>。密封袋上下两端应加贴密封条，确保密封袋开口和底部的严密性。加贴的密封条上下翻折的宽度4公分左右（即密封袋上下开口需全包密封）。封套上应清楚地载明拟参加的项目名称、投标人的名称、地址、联系人及电话。</w:t>
      </w:r>
    </w:p>
    <w:p>
      <w:pPr>
        <w:widowControl/>
        <w:spacing w:line="360" w:lineRule="auto"/>
        <w:ind w:left="-420" w:leftChars="-200" w:right="-506" w:rightChars="-241" w:firstLine="480" w:firstLineChars="200"/>
        <w:rPr>
          <w:rFonts w:ascii="黑体" w:hAnsi="黑体" w:eastAsia="黑体" w:cs="黑体"/>
          <w:kern w:val="0"/>
          <w:sz w:val="24"/>
        </w:rPr>
      </w:pPr>
      <w:r>
        <w:rPr>
          <w:rFonts w:hint="eastAsia" w:ascii="黑体" w:hAnsi="黑体" w:eastAsia="黑体" w:cs="黑体"/>
          <w:kern w:val="0"/>
          <w:sz w:val="24"/>
        </w:rPr>
        <w:t>3.2.3未按以上要求密封和加写标记的投标文件招标人将不予受理。</w:t>
      </w:r>
    </w:p>
    <w:p>
      <w:pPr>
        <w:widowControl/>
        <w:spacing w:line="360" w:lineRule="auto"/>
        <w:ind w:left="-420" w:leftChars="-200" w:right="-506" w:rightChars="-241" w:firstLine="480" w:firstLineChars="200"/>
        <w:rPr>
          <w:rFonts w:ascii="黑体" w:hAnsi="黑体" w:eastAsia="黑体" w:cs="黑体"/>
          <w:kern w:val="0"/>
          <w:sz w:val="24"/>
        </w:rPr>
      </w:pPr>
      <w:r>
        <w:rPr>
          <w:rFonts w:hint="eastAsia" w:ascii="黑体" w:hAnsi="黑体" w:eastAsia="黑体" w:cs="黑体"/>
          <w:kern w:val="0"/>
          <w:sz w:val="24"/>
        </w:rPr>
        <w:t>3.2.4</w:t>
      </w:r>
      <w:r>
        <w:rPr>
          <w:rFonts w:hint="eastAsia" w:ascii="黑体" w:hAnsi="黑体" w:eastAsia="黑体" w:cs="黑体"/>
          <w:bCs/>
          <w:kern w:val="0"/>
          <w:sz w:val="24"/>
          <w:lang w:val="zh-CN"/>
        </w:rPr>
        <w:t>法定代表人身份证明</w:t>
      </w:r>
      <w:r>
        <w:rPr>
          <w:rFonts w:hint="eastAsia" w:ascii="黑体" w:hAnsi="黑体" w:eastAsia="黑体" w:cs="黑体"/>
          <w:kern w:val="0"/>
          <w:sz w:val="24"/>
        </w:rPr>
        <w:t>内容不全、未加盖投标人单位公章的按无效处理（适用于法定代表人参加比选）；法定代表授权书内容不全、未加盖投标人单位公章、法定代表人未签字或加盖印鉴的按无效处理（适用于委托代理人参加比选）。</w:t>
      </w:r>
    </w:p>
    <w:p>
      <w:pPr>
        <w:widowControl/>
        <w:spacing w:line="360" w:lineRule="auto"/>
        <w:ind w:left="-420" w:leftChars="-200" w:right="-506" w:rightChars="-241" w:firstLine="480" w:firstLineChars="200"/>
        <w:rPr>
          <w:rFonts w:ascii="黑体" w:hAnsi="黑体" w:eastAsia="黑体" w:cs="黑体"/>
          <w:kern w:val="0"/>
          <w:sz w:val="24"/>
        </w:rPr>
      </w:pPr>
      <w:r>
        <w:rPr>
          <w:rFonts w:hint="eastAsia" w:ascii="黑体" w:hAnsi="黑体" w:eastAsia="黑体" w:cs="黑体"/>
          <w:kern w:val="0"/>
          <w:sz w:val="24"/>
        </w:rPr>
        <w:t>3.3投标文件的递交</w:t>
      </w:r>
    </w:p>
    <w:p>
      <w:pPr>
        <w:widowControl/>
        <w:spacing w:line="360" w:lineRule="auto"/>
        <w:ind w:left="-420" w:leftChars="-200" w:right="-506" w:rightChars="-241" w:firstLine="480" w:firstLineChars="200"/>
        <w:rPr>
          <w:rFonts w:hint="eastAsia" w:ascii="黑体" w:hAnsi="黑体" w:eastAsia="黑体" w:cs="黑体"/>
          <w:kern w:val="0"/>
          <w:sz w:val="24"/>
        </w:rPr>
      </w:pPr>
      <w:r>
        <w:rPr>
          <w:rFonts w:hint="eastAsia" w:ascii="黑体" w:hAnsi="黑体" w:eastAsia="黑体" w:cs="黑体"/>
          <w:kern w:val="0"/>
          <w:sz w:val="24"/>
        </w:rPr>
        <w:t>投标文件应该在投标须知前附表中规定的投标文件提交截止时间前提交。逾期送达的投标文件招标人将不予接收。</w:t>
      </w:r>
    </w:p>
    <w:p>
      <w:pPr>
        <w:spacing w:line="540" w:lineRule="exact"/>
        <w:rPr>
          <w:rFonts w:hint="eastAsia" w:ascii="宋体" w:hAnsi="宋体"/>
          <w:b/>
          <w:sz w:val="28"/>
          <w:szCs w:val="28"/>
        </w:rPr>
      </w:pPr>
      <w:r>
        <w:rPr>
          <w:rFonts w:hint="eastAsia"/>
          <w:lang w:val="en-US" w:eastAsia="zh-CN"/>
        </w:rPr>
        <w:t>3.4</w:t>
      </w:r>
      <w:r>
        <w:rPr>
          <w:rFonts w:hint="eastAsia" w:ascii="黑体" w:hAnsi="黑体" w:eastAsia="黑体" w:cs="黑体"/>
          <w:kern w:val="0"/>
          <w:sz w:val="24"/>
        </w:rPr>
        <w:t>踏勘现场</w:t>
      </w:r>
    </w:p>
    <w:p>
      <w:pPr>
        <w:spacing w:line="540" w:lineRule="exact"/>
        <w:rPr>
          <w:rFonts w:hint="eastAsia" w:ascii="黑体" w:hAnsi="黑体" w:eastAsia="黑体" w:cs="黑体"/>
          <w:kern w:val="0"/>
          <w:sz w:val="24"/>
        </w:rPr>
      </w:pPr>
      <w:r>
        <w:rPr>
          <w:rFonts w:hint="eastAsia" w:ascii="黑体" w:hAnsi="黑体" w:eastAsia="黑体" w:cs="黑体"/>
          <w:kern w:val="0"/>
          <w:sz w:val="24"/>
          <w:lang w:val="en-US" w:eastAsia="zh-CN"/>
        </w:rPr>
        <w:t>1.</w:t>
      </w:r>
      <w:r>
        <w:rPr>
          <w:rFonts w:hint="eastAsia" w:ascii="黑体" w:hAnsi="黑体" w:eastAsia="黑体" w:cs="黑体"/>
          <w:kern w:val="0"/>
          <w:sz w:val="24"/>
        </w:rPr>
        <w:t>招标人将按本须知前附表要求，由招标人</w:t>
      </w:r>
      <w:r>
        <w:rPr>
          <w:rFonts w:hint="eastAsia" w:ascii="黑体" w:hAnsi="黑体" w:eastAsia="黑体" w:cs="黑体"/>
          <w:kern w:val="0"/>
          <w:sz w:val="24"/>
          <w:lang w:val="en-US" w:eastAsia="zh-CN"/>
        </w:rPr>
        <w:t>统一</w:t>
      </w:r>
      <w:r>
        <w:rPr>
          <w:rFonts w:hint="eastAsia" w:ascii="黑体" w:hAnsi="黑体" w:eastAsia="黑体" w:cs="黑体"/>
          <w:kern w:val="0"/>
          <w:sz w:val="24"/>
        </w:rPr>
        <w:t>组织对工程现场及周围环境进行踏勘，以便投标人获取有关编制投标文件和签署合同所涉及现场的资料，签署踏勘确认表，投标人承担踏勘现场所发生的自身费用。</w:t>
      </w:r>
    </w:p>
    <w:p>
      <w:pPr>
        <w:spacing w:line="540" w:lineRule="exact"/>
        <w:rPr>
          <w:rFonts w:hint="eastAsia" w:ascii="黑体" w:hAnsi="黑体" w:eastAsia="黑体" w:cs="黑体"/>
          <w:kern w:val="0"/>
          <w:sz w:val="24"/>
        </w:rPr>
      </w:pPr>
      <w:r>
        <w:rPr>
          <w:rFonts w:hint="eastAsia" w:ascii="黑体" w:hAnsi="黑体" w:eastAsia="黑体" w:cs="黑体"/>
          <w:kern w:val="0"/>
          <w:sz w:val="24"/>
        </w:rPr>
        <w:t>2</w:t>
      </w:r>
      <w:r>
        <w:rPr>
          <w:rFonts w:hint="eastAsia" w:ascii="黑体" w:hAnsi="黑体" w:eastAsia="黑体" w:cs="黑体"/>
          <w:kern w:val="0"/>
          <w:sz w:val="24"/>
          <w:lang w:val="en-US" w:eastAsia="zh-CN"/>
        </w:rPr>
        <w:t>.</w:t>
      </w:r>
      <w:r>
        <w:rPr>
          <w:rFonts w:hint="eastAsia" w:ascii="黑体" w:hAnsi="黑体" w:eastAsia="黑体" w:cs="黑体"/>
          <w:kern w:val="0"/>
          <w:sz w:val="24"/>
        </w:rPr>
        <w:t>招标人向投标人提供的有关现场的数据和资料，是招标人现有的能被投标人利用的资料，招标人对投标人做出的任何推论，理解和结论均不负责任。</w:t>
      </w:r>
    </w:p>
    <w:p>
      <w:pPr>
        <w:spacing w:line="540" w:lineRule="exact"/>
        <w:rPr>
          <w:rFonts w:hint="default" w:eastAsia="宋体"/>
          <w:lang w:val="en-US" w:eastAsia="zh-CN"/>
        </w:rPr>
      </w:pPr>
      <w:r>
        <w:rPr>
          <w:rFonts w:hint="eastAsia" w:ascii="黑体" w:hAnsi="黑体" w:eastAsia="黑体" w:cs="黑体"/>
          <w:kern w:val="0"/>
          <w:sz w:val="24"/>
          <w:lang w:val="en-US" w:eastAsia="zh-CN"/>
        </w:rPr>
        <w:t>3.</w:t>
      </w:r>
      <w:r>
        <w:rPr>
          <w:rFonts w:hint="eastAsia" w:ascii="黑体" w:hAnsi="黑体" w:eastAsia="黑体" w:cs="黑体"/>
          <w:kern w:val="0"/>
          <w:sz w:val="24"/>
        </w:rPr>
        <w:t>经招标人允许，投标人可为踏勘目的的进入招标人的项目现场，但投标人不得因此使招标人承担有关的责任和蒙受损失。投标人应承担踏勘现场的责任和风险。</w:t>
      </w:r>
    </w:p>
    <w:p>
      <w:pPr>
        <w:widowControl/>
        <w:spacing w:line="360" w:lineRule="auto"/>
        <w:ind w:right="-506" w:rightChars="-241"/>
        <w:rPr>
          <w:rFonts w:ascii="宋体" w:hAnsi="宋体" w:cs="宋体"/>
          <w:b/>
          <w:bCs/>
          <w:kern w:val="0"/>
          <w:sz w:val="24"/>
        </w:rPr>
      </w:pPr>
      <w:bookmarkStart w:id="35" w:name="_Toc421110024"/>
      <w:bookmarkStart w:id="36" w:name="_Toc1433"/>
      <w:bookmarkStart w:id="37" w:name="_Toc4359"/>
      <w:bookmarkStart w:id="38" w:name="_Toc28077"/>
      <w:bookmarkStart w:id="39" w:name="_Toc14296"/>
      <w:bookmarkStart w:id="40" w:name="_Toc23909"/>
      <w:bookmarkStart w:id="41" w:name="_Toc18909"/>
      <w:bookmarkStart w:id="42" w:name="_Toc32441"/>
      <w:r>
        <w:rPr>
          <w:rFonts w:hint="eastAsia" w:ascii="宋体" w:hAnsi="宋体" w:cs="宋体"/>
          <w:b/>
          <w:bCs/>
          <w:kern w:val="0"/>
          <w:sz w:val="24"/>
        </w:rPr>
        <w:t>4、评审</w:t>
      </w:r>
      <w:bookmarkEnd w:id="35"/>
      <w:bookmarkEnd w:id="36"/>
      <w:bookmarkEnd w:id="37"/>
      <w:bookmarkEnd w:id="38"/>
      <w:bookmarkEnd w:id="39"/>
      <w:bookmarkEnd w:id="40"/>
      <w:bookmarkEnd w:id="41"/>
      <w:bookmarkEnd w:id="42"/>
    </w:p>
    <w:p>
      <w:pPr>
        <w:widowControl/>
        <w:spacing w:line="360" w:lineRule="auto"/>
        <w:ind w:left="-420" w:leftChars="-200" w:right="-506" w:rightChars="-241" w:firstLine="480" w:firstLineChars="200"/>
        <w:rPr>
          <w:rFonts w:ascii="宋体" w:hAnsi="宋体" w:cs="宋体"/>
          <w:kern w:val="0"/>
          <w:sz w:val="24"/>
        </w:rPr>
      </w:pPr>
      <w:r>
        <w:rPr>
          <w:rFonts w:hint="eastAsia" w:ascii="宋体" w:hAnsi="宋体" w:cs="宋体"/>
          <w:kern w:val="0"/>
          <w:sz w:val="24"/>
        </w:rPr>
        <w:t>4.1评审委员会组成</w:t>
      </w:r>
    </w:p>
    <w:p>
      <w:pPr>
        <w:widowControl/>
        <w:spacing w:line="360" w:lineRule="auto"/>
        <w:ind w:left="-420" w:leftChars="-200" w:right="-506" w:rightChars="-241" w:firstLine="480" w:firstLineChars="200"/>
        <w:rPr>
          <w:rFonts w:ascii="宋体" w:hAnsi="宋体" w:cs="宋体"/>
          <w:kern w:val="0"/>
          <w:sz w:val="24"/>
        </w:rPr>
      </w:pPr>
      <w:r>
        <w:rPr>
          <w:rFonts w:hint="eastAsia" w:ascii="宋体" w:hAnsi="宋体" w:cs="宋体"/>
          <w:kern w:val="0"/>
          <w:sz w:val="24"/>
        </w:rPr>
        <w:t>由投标须知前附表规定的方式产生。</w:t>
      </w:r>
    </w:p>
    <w:p>
      <w:pPr>
        <w:widowControl/>
        <w:spacing w:line="360" w:lineRule="auto"/>
        <w:ind w:left="-420" w:leftChars="-200" w:right="-506" w:rightChars="-241" w:firstLine="480" w:firstLineChars="200"/>
        <w:rPr>
          <w:rFonts w:ascii="宋体" w:hAnsi="宋体" w:cs="宋体"/>
          <w:kern w:val="0"/>
          <w:sz w:val="24"/>
        </w:rPr>
      </w:pPr>
      <w:r>
        <w:rPr>
          <w:rFonts w:hint="eastAsia" w:ascii="宋体" w:hAnsi="宋体" w:cs="宋体"/>
          <w:kern w:val="0"/>
          <w:sz w:val="24"/>
        </w:rPr>
        <w:t>4.2 招标活动接受招标人监督监察部门的监督。</w:t>
      </w:r>
    </w:p>
    <w:p>
      <w:pPr>
        <w:widowControl/>
        <w:spacing w:line="360" w:lineRule="auto"/>
        <w:ind w:left="-420" w:leftChars="-200" w:right="-506" w:rightChars="-241" w:firstLine="480" w:firstLineChars="200"/>
        <w:rPr>
          <w:rFonts w:ascii="宋体" w:hAnsi="宋体" w:cs="宋体"/>
          <w:kern w:val="0"/>
          <w:sz w:val="24"/>
        </w:rPr>
      </w:pPr>
      <w:r>
        <w:rPr>
          <w:rFonts w:hint="eastAsia" w:ascii="宋体" w:hAnsi="宋体" w:cs="宋体"/>
          <w:kern w:val="0"/>
          <w:sz w:val="24"/>
        </w:rPr>
        <w:t>4.3 招标程序</w:t>
      </w:r>
    </w:p>
    <w:p>
      <w:pPr>
        <w:widowControl/>
        <w:spacing w:line="360" w:lineRule="auto"/>
        <w:ind w:left="-420" w:leftChars="-200" w:right="-506" w:rightChars="-241" w:firstLine="480" w:firstLineChars="200"/>
        <w:rPr>
          <w:rFonts w:ascii="宋体" w:hAnsi="宋体" w:cs="宋体"/>
          <w:kern w:val="0"/>
          <w:sz w:val="24"/>
        </w:rPr>
      </w:pPr>
      <w:r>
        <w:rPr>
          <w:rFonts w:hint="eastAsia" w:ascii="宋体" w:hAnsi="宋体" w:cs="宋体"/>
          <w:kern w:val="0"/>
          <w:sz w:val="24"/>
        </w:rPr>
        <w:t>招标人在监督部门监督的情况下，在招标文件规定地点、时间当场开封所有投标文件，按照以下程序进行：</w:t>
      </w:r>
    </w:p>
    <w:p>
      <w:pPr>
        <w:widowControl/>
        <w:spacing w:line="360" w:lineRule="auto"/>
        <w:ind w:left="-420" w:leftChars="-200" w:right="-506" w:rightChars="-241" w:firstLine="480" w:firstLineChars="200"/>
        <w:rPr>
          <w:rFonts w:ascii="宋体" w:hAnsi="宋体" w:cs="宋体"/>
          <w:kern w:val="0"/>
          <w:sz w:val="24"/>
        </w:rPr>
      </w:pPr>
      <w:r>
        <w:rPr>
          <w:rFonts w:hint="eastAsia" w:ascii="宋体" w:hAnsi="宋体" w:cs="宋体"/>
          <w:kern w:val="0"/>
          <w:sz w:val="24"/>
        </w:rPr>
        <w:t>（一）</w:t>
      </w:r>
      <w:r>
        <w:rPr>
          <w:rFonts w:ascii="宋体" w:hAnsi="宋体" w:cs="宋体"/>
          <w:kern w:val="0"/>
          <w:sz w:val="24"/>
        </w:rPr>
        <w:t>对</w:t>
      </w:r>
      <w:r>
        <w:rPr>
          <w:rFonts w:hint="eastAsia" w:ascii="宋体" w:hAnsi="宋体" w:cs="宋体"/>
          <w:kern w:val="0"/>
          <w:sz w:val="24"/>
        </w:rPr>
        <w:t>投标</w:t>
      </w:r>
      <w:r>
        <w:rPr>
          <w:rFonts w:ascii="宋体" w:hAnsi="宋体" w:cs="宋体"/>
          <w:kern w:val="0"/>
          <w:sz w:val="24"/>
        </w:rPr>
        <w:t>文件进行审查，剔除无效</w:t>
      </w:r>
      <w:r>
        <w:rPr>
          <w:rFonts w:hint="eastAsia" w:ascii="宋体" w:hAnsi="宋体" w:cs="宋体"/>
          <w:kern w:val="0"/>
          <w:sz w:val="24"/>
        </w:rPr>
        <w:t>投标</w:t>
      </w:r>
      <w:r>
        <w:rPr>
          <w:rFonts w:ascii="宋体" w:hAnsi="宋体" w:cs="宋体"/>
          <w:kern w:val="0"/>
          <w:sz w:val="24"/>
        </w:rPr>
        <w:t>文件；</w:t>
      </w:r>
    </w:p>
    <w:p>
      <w:pPr>
        <w:widowControl/>
        <w:spacing w:line="360" w:lineRule="auto"/>
        <w:ind w:left="-420" w:leftChars="-200" w:right="-506" w:rightChars="-241" w:firstLine="480" w:firstLineChars="200"/>
        <w:rPr>
          <w:rFonts w:ascii="宋体" w:hAnsi="宋体" w:cs="宋体"/>
          <w:kern w:val="0"/>
          <w:sz w:val="24"/>
        </w:rPr>
      </w:pPr>
      <w:r>
        <w:rPr>
          <w:rFonts w:hint="eastAsia" w:ascii="宋体" w:hAnsi="宋体" w:cs="宋体"/>
          <w:kern w:val="0"/>
          <w:sz w:val="24"/>
        </w:rPr>
        <w:t>符合下列条件之一的为无效投标文件，除此以外，评审委员会不得再以不符合招标文件中规定的其他实质性要求来判定无效投标文件：</w:t>
      </w:r>
    </w:p>
    <w:p>
      <w:pPr>
        <w:widowControl/>
        <w:spacing w:line="360" w:lineRule="auto"/>
        <w:ind w:left="-420" w:leftChars="-200" w:right="-506" w:rightChars="-241" w:firstLine="480" w:firstLineChars="200"/>
        <w:rPr>
          <w:rFonts w:ascii="黑体" w:hAnsi="黑体" w:eastAsia="黑体" w:cs="黑体"/>
          <w:kern w:val="0"/>
          <w:sz w:val="24"/>
        </w:rPr>
      </w:pPr>
      <w:r>
        <w:rPr>
          <w:rFonts w:hint="eastAsia" w:ascii="黑体" w:hAnsi="黑体" w:eastAsia="黑体" w:cs="黑体"/>
          <w:kern w:val="0"/>
          <w:sz w:val="24"/>
        </w:rPr>
        <w:t>1、未按要求密封和加写标记的、逾期送达或未送达指定地点的；</w:t>
      </w:r>
    </w:p>
    <w:p>
      <w:pPr>
        <w:widowControl/>
        <w:spacing w:line="360" w:lineRule="auto"/>
        <w:ind w:left="-420" w:leftChars="-200" w:right="-506" w:rightChars="-241" w:firstLine="480" w:firstLineChars="200"/>
        <w:rPr>
          <w:rFonts w:ascii="黑体" w:hAnsi="黑体" w:eastAsia="黑体" w:cs="黑体"/>
          <w:kern w:val="0"/>
          <w:sz w:val="24"/>
        </w:rPr>
      </w:pPr>
      <w:r>
        <w:rPr>
          <w:rFonts w:hint="eastAsia" w:ascii="黑体" w:hAnsi="黑体" w:eastAsia="黑体" w:cs="黑体"/>
          <w:kern w:val="0"/>
          <w:sz w:val="24"/>
        </w:rPr>
        <w:t>2、未按“投标文件格式”要求进行编写的；</w:t>
      </w:r>
    </w:p>
    <w:p>
      <w:pPr>
        <w:widowControl/>
        <w:spacing w:line="360" w:lineRule="auto"/>
        <w:ind w:left="-420" w:leftChars="-200" w:right="-506" w:rightChars="-241" w:firstLine="480" w:firstLineChars="200"/>
        <w:rPr>
          <w:rFonts w:ascii="黑体" w:hAnsi="黑体" w:eastAsia="黑体" w:cs="黑体"/>
          <w:kern w:val="0"/>
          <w:sz w:val="24"/>
        </w:rPr>
      </w:pPr>
      <w:r>
        <w:rPr>
          <w:rFonts w:hint="eastAsia" w:ascii="黑体" w:hAnsi="黑体" w:eastAsia="黑体" w:cs="黑体"/>
          <w:kern w:val="0"/>
          <w:sz w:val="24"/>
        </w:rPr>
        <w:t>3、资格要求不符合招标文件要求的；</w:t>
      </w:r>
    </w:p>
    <w:p>
      <w:pPr>
        <w:widowControl/>
        <w:spacing w:line="360" w:lineRule="auto"/>
        <w:ind w:left="-420" w:leftChars="-200" w:right="-506" w:rightChars="-241" w:firstLine="480" w:firstLineChars="200"/>
        <w:rPr>
          <w:rFonts w:ascii="黑体" w:hAnsi="黑体" w:eastAsia="黑体" w:cs="黑体"/>
          <w:kern w:val="0"/>
          <w:sz w:val="24"/>
        </w:rPr>
      </w:pPr>
      <w:r>
        <w:rPr>
          <w:rFonts w:hint="eastAsia" w:ascii="黑体" w:hAnsi="黑体" w:eastAsia="黑体" w:cs="黑体"/>
          <w:kern w:val="0"/>
          <w:sz w:val="24"/>
        </w:rPr>
        <w:t>4、未按3.2.1条规定盖章或签字的；</w:t>
      </w:r>
    </w:p>
    <w:p>
      <w:pPr>
        <w:widowControl/>
        <w:spacing w:line="360" w:lineRule="auto"/>
        <w:ind w:left="-420" w:leftChars="-200" w:right="-506" w:rightChars="-241" w:firstLine="480" w:firstLineChars="200"/>
        <w:rPr>
          <w:rFonts w:ascii="黑体" w:hAnsi="黑体" w:eastAsia="黑体" w:cs="黑体"/>
          <w:kern w:val="0"/>
          <w:sz w:val="24"/>
        </w:rPr>
      </w:pPr>
      <w:r>
        <w:rPr>
          <w:rFonts w:hint="eastAsia" w:ascii="黑体" w:hAnsi="黑体" w:eastAsia="黑体" w:cs="黑体"/>
          <w:kern w:val="0"/>
          <w:sz w:val="24"/>
        </w:rPr>
        <w:t>5、发现在招标过程中有弄虚作假情形的。</w:t>
      </w:r>
    </w:p>
    <w:p>
      <w:pPr>
        <w:widowControl/>
        <w:spacing w:line="360" w:lineRule="auto"/>
        <w:ind w:left="-420" w:leftChars="-200" w:right="-506" w:rightChars="-241" w:firstLine="480" w:firstLineChars="200"/>
        <w:rPr>
          <w:rFonts w:ascii="宋体" w:hAnsi="宋体" w:cs="宋体"/>
          <w:kern w:val="0"/>
          <w:sz w:val="24"/>
        </w:rPr>
      </w:pPr>
      <w:r>
        <w:rPr>
          <w:rFonts w:hint="eastAsia" w:ascii="宋体" w:hAnsi="宋体" w:cs="宋体"/>
          <w:kern w:val="0"/>
          <w:sz w:val="24"/>
        </w:rPr>
        <w:t>（</w:t>
      </w:r>
      <w:r>
        <w:rPr>
          <w:rFonts w:ascii="宋体" w:hAnsi="宋体" w:cs="宋体"/>
          <w:kern w:val="0"/>
          <w:sz w:val="24"/>
        </w:rPr>
        <w:t>二</w:t>
      </w:r>
      <w:r>
        <w:rPr>
          <w:rFonts w:hint="eastAsia" w:ascii="宋体" w:hAnsi="宋体" w:cs="宋体"/>
          <w:kern w:val="0"/>
          <w:sz w:val="24"/>
        </w:rPr>
        <w:t>）启封投标文件。</w:t>
      </w:r>
    </w:p>
    <w:p>
      <w:pPr>
        <w:widowControl/>
        <w:spacing w:line="360" w:lineRule="auto"/>
        <w:ind w:left="-420" w:leftChars="-200" w:right="-506" w:rightChars="-241" w:firstLine="480" w:firstLineChars="200"/>
        <w:rPr>
          <w:rFonts w:ascii="宋体" w:hAnsi="宋体" w:cs="宋体"/>
          <w:kern w:val="0"/>
          <w:sz w:val="24"/>
        </w:rPr>
      </w:pPr>
      <w:r>
        <w:rPr>
          <w:rFonts w:hint="eastAsia" w:ascii="宋体" w:hAnsi="宋体" w:cs="宋体"/>
          <w:kern w:val="0"/>
          <w:sz w:val="24"/>
        </w:rPr>
        <w:t>4.4 评审标准</w:t>
      </w:r>
    </w:p>
    <w:p>
      <w:pPr>
        <w:widowControl/>
        <w:spacing w:line="360" w:lineRule="auto"/>
        <w:ind w:left="-420" w:leftChars="-200" w:right="-506" w:rightChars="-241" w:firstLine="480" w:firstLineChars="200"/>
        <w:rPr>
          <w:rFonts w:ascii="宋体" w:hAnsi="宋体" w:cs="宋体"/>
          <w:kern w:val="0"/>
          <w:sz w:val="24"/>
        </w:rPr>
      </w:pPr>
      <w:r>
        <w:rPr>
          <w:rFonts w:hint="eastAsia" w:ascii="宋体" w:hAnsi="宋体" w:cs="宋体"/>
          <w:kern w:val="0"/>
          <w:sz w:val="24"/>
        </w:rPr>
        <w:t>根据《中华人民共和国招标投标法》的有关规定。坚持公开、公平、公正规范科学的原则，依法组织评标工作。</w:t>
      </w:r>
    </w:p>
    <w:p>
      <w:pPr>
        <w:widowControl/>
        <w:spacing w:line="360" w:lineRule="auto"/>
        <w:ind w:right="-506" w:rightChars="-241"/>
        <w:rPr>
          <w:rFonts w:ascii="宋体" w:hAnsi="宋体" w:cs="宋体"/>
          <w:b/>
          <w:bCs/>
          <w:kern w:val="0"/>
          <w:sz w:val="24"/>
        </w:rPr>
      </w:pPr>
      <w:bookmarkStart w:id="43" w:name="_Toc10560"/>
      <w:bookmarkStart w:id="44" w:name="_Toc8080"/>
      <w:bookmarkStart w:id="45" w:name="_Toc18018"/>
      <w:bookmarkStart w:id="46" w:name="_Toc7550"/>
      <w:bookmarkStart w:id="47" w:name="_Toc627"/>
      <w:bookmarkStart w:id="48" w:name="_Toc15232"/>
      <w:bookmarkStart w:id="49" w:name="_Toc421110025"/>
      <w:bookmarkStart w:id="50" w:name="_Toc6087"/>
      <w:r>
        <w:rPr>
          <w:rFonts w:hint="eastAsia" w:ascii="宋体" w:hAnsi="宋体" w:cs="宋体"/>
          <w:b/>
          <w:bCs/>
          <w:kern w:val="0"/>
          <w:sz w:val="24"/>
        </w:rPr>
        <w:t>5、中选</w:t>
      </w:r>
      <w:bookmarkEnd w:id="43"/>
      <w:bookmarkEnd w:id="44"/>
      <w:bookmarkEnd w:id="45"/>
      <w:bookmarkEnd w:id="46"/>
      <w:bookmarkEnd w:id="47"/>
      <w:bookmarkEnd w:id="48"/>
      <w:bookmarkEnd w:id="49"/>
      <w:bookmarkEnd w:id="50"/>
    </w:p>
    <w:p>
      <w:pPr>
        <w:spacing w:line="360" w:lineRule="auto"/>
        <w:jc w:val="left"/>
        <w:outlineLvl w:val="1"/>
        <w:rPr>
          <w:rFonts w:ascii="宋体" w:hAnsi="宋体" w:cs="宋体"/>
          <w:kern w:val="0"/>
          <w:sz w:val="24"/>
        </w:rPr>
      </w:pPr>
      <w:r>
        <w:rPr>
          <w:rFonts w:hint="eastAsia" w:ascii="宋体" w:hAnsi="宋体" w:cs="宋体"/>
          <w:kern w:val="0"/>
          <w:sz w:val="24"/>
        </w:rPr>
        <w:t>中标人确定后，招标人将于5日内向中标人进行通知。</w:t>
      </w:r>
      <w:bookmarkStart w:id="51" w:name="_Toc29818"/>
      <w:bookmarkStart w:id="52" w:name="_Toc24327"/>
      <w:bookmarkStart w:id="53" w:name="_Toc16541"/>
      <w:bookmarkStart w:id="54" w:name="_Toc4460"/>
      <w:bookmarkStart w:id="55" w:name="_Toc12747"/>
      <w:bookmarkStart w:id="56" w:name="_Toc20463"/>
      <w:bookmarkStart w:id="57" w:name="_Toc26971"/>
      <w:bookmarkStart w:id="58" w:name="_Toc2493"/>
      <w:bookmarkStart w:id="59" w:name="_Toc7450"/>
    </w:p>
    <w:p>
      <w:pPr>
        <w:pStyle w:val="23"/>
        <w:ind w:firstLine="528"/>
      </w:pPr>
    </w:p>
    <w:p/>
    <w:p>
      <w:pPr>
        <w:pStyle w:val="23"/>
        <w:ind w:firstLine="528"/>
      </w:pPr>
    </w:p>
    <w:p/>
    <w:p>
      <w:pPr>
        <w:pStyle w:val="23"/>
        <w:ind w:firstLine="528"/>
      </w:pPr>
    </w:p>
    <w:p/>
    <w:p>
      <w:pPr>
        <w:pStyle w:val="23"/>
        <w:ind w:firstLine="528"/>
      </w:pPr>
    </w:p>
    <w:p/>
    <w:p>
      <w:pPr>
        <w:pStyle w:val="23"/>
        <w:ind w:firstLine="528"/>
      </w:pPr>
    </w:p>
    <w:p/>
    <w:p>
      <w:pPr>
        <w:pStyle w:val="23"/>
        <w:ind w:firstLine="528"/>
      </w:pPr>
    </w:p>
    <w:p/>
    <w:p>
      <w:pPr>
        <w:pStyle w:val="23"/>
        <w:ind w:firstLine="528"/>
      </w:pPr>
    </w:p>
    <w:p>
      <w:pPr>
        <w:pStyle w:val="23"/>
        <w:ind w:left="0" w:leftChars="0" w:firstLine="0" w:firstLineChars="0"/>
      </w:pPr>
    </w:p>
    <w:p/>
    <w:p>
      <w:pPr>
        <w:pStyle w:val="23"/>
        <w:ind w:firstLine="528"/>
      </w:pPr>
    </w:p>
    <w:p/>
    <w:p/>
    <w:p>
      <w:pPr>
        <w:spacing w:line="360" w:lineRule="auto"/>
        <w:jc w:val="center"/>
        <w:outlineLvl w:val="1"/>
        <w:rPr>
          <w:sz w:val="36"/>
          <w:szCs w:val="36"/>
          <w:lang w:val="zh-CN"/>
        </w:rPr>
      </w:pPr>
      <w:r>
        <w:rPr>
          <w:rFonts w:hint="eastAsia" w:ascii="宋体" w:hAnsi="宋体" w:cs="宋体"/>
          <w:snapToGrid w:val="0"/>
          <w:kern w:val="0"/>
          <w:sz w:val="44"/>
          <w:szCs w:val="44"/>
        </w:rPr>
        <w:t>第二章 投标清单</w:t>
      </w:r>
    </w:p>
    <w:p>
      <w:pPr>
        <w:pStyle w:val="23"/>
        <w:ind w:firstLine="0" w:firstLineChars="0"/>
        <w:jc w:val="left"/>
        <w:rPr>
          <w:lang w:val="zh-CN"/>
        </w:rPr>
      </w:pP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0"/>
        <w:gridCol w:w="3638"/>
        <w:gridCol w:w="1536"/>
        <w:gridCol w:w="1536"/>
        <w:gridCol w:w="15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trPr>
        <w:tc>
          <w:tcPr>
            <w:tcW w:w="970" w:type="dxa"/>
          </w:tcPr>
          <w:p>
            <w:pPr>
              <w:spacing w:line="360" w:lineRule="auto"/>
              <w:jc w:val="center"/>
              <w:rPr>
                <w:rFonts w:hint="eastAsia"/>
                <w:sz w:val="30"/>
                <w:szCs w:val="30"/>
                <w:vertAlign w:val="baseline"/>
                <w:lang w:val="zh-CN"/>
              </w:rPr>
            </w:pPr>
            <w:r>
              <w:rPr>
                <w:rFonts w:hint="eastAsia"/>
                <w:sz w:val="30"/>
                <w:szCs w:val="30"/>
                <w:vertAlign w:val="baseline"/>
                <w:lang w:val="zh-CN"/>
              </w:rPr>
              <w:t>序号</w:t>
            </w:r>
          </w:p>
        </w:tc>
        <w:tc>
          <w:tcPr>
            <w:tcW w:w="3638" w:type="dxa"/>
          </w:tcPr>
          <w:p>
            <w:pPr>
              <w:spacing w:line="360" w:lineRule="auto"/>
              <w:jc w:val="center"/>
              <w:rPr>
                <w:rFonts w:hint="eastAsia"/>
                <w:sz w:val="30"/>
                <w:szCs w:val="30"/>
                <w:vertAlign w:val="baseline"/>
                <w:lang w:val="zh-CN"/>
              </w:rPr>
            </w:pPr>
          </w:p>
        </w:tc>
        <w:tc>
          <w:tcPr>
            <w:tcW w:w="1536" w:type="dxa"/>
          </w:tcPr>
          <w:p>
            <w:pPr>
              <w:spacing w:line="360" w:lineRule="auto"/>
              <w:jc w:val="center"/>
              <w:rPr>
                <w:rFonts w:hint="eastAsia"/>
                <w:sz w:val="30"/>
                <w:szCs w:val="30"/>
                <w:vertAlign w:val="baseline"/>
                <w:lang w:val="zh-CN"/>
              </w:rPr>
            </w:pPr>
            <w:r>
              <w:rPr>
                <w:rFonts w:hint="eastAsia"/>
                <w:sz w:val="30"/>
                <w:szCs w:val="30"/>
                <w:vertAlign w:val="baseline"/>
                <w:lang w:val="zh-CN"/>
              </w:rPr>
              <w:t>单价</w:t>
            </w:r>
          </w:p>
        </w:tc>
        <w:tc>
          <w:tcPr>
            <w:tcW w:w="1536" w:type="dxa"/>
          </w:tcPr>
          <w:p>
            <w:pPr>
              <w:spacing w:line="360" w:lineRule="auto"/>
              <w:jc w:val="center"/>
              <w:rPr>
                <w:rFonts w:hint="eastAsia"/>
                <w:sz w:val="30"/>
                <w:szCs w:val="30"/>
                <w:vertAlign w:val="baseline"/>
                <w:lang w:val="zh-CN"/>
              </w:rPr>
            </w:pPr>
            <w:r>
              <w:rPr>
                <w:rFonts w:hint="eastAsia"/>
                <w:sz w:val="30"/>
                <w:szCs w:val="30"/>
                <w:vertAlign w:val="baseline"/>
                <w:lang w:val="zh-CN"/>
              </w:rPr>
              <w:t>数量</w:t>
            </w:r>
          </w:p>
        </w:tc>
        <w:tc>
          <w:tcPr>
            <w:tcW w:w="1536" w:type="dxa"/>
          </w:tcPr>
          <w:p>
            <w:pPr>
              <w:spacing w:line="360" w:lineRule="auto"/>
              <w:jc w:val="center"/>
              <w:rPr>
                <w:rFonts w:hint="eastAsia"/>
                <w:sz w:val="30"/>
                <w:szCs w:val="30"/>
                <w:vertAlign w:val="baseline"/>
                <w:lang w:val="zh-CN"/>
              </w:rPr>
            </w:pPr>
            <w:r>
              <w:rPr>
                <w:rFonts w:hint="eastAsia"/>
                <w:sz w:val="30"/>
                <w:szCs w:val="30"/>
                <w:vertAlign w:val="baseline"/>
                <w:lang w:val="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trPr>
        <w:tc>
          <w:tcPr>
            <w:tcW w:w="970" w:type="dxa"/>
          </w:tcPr>
          <w:p>
            <w:pPr>
              <w:spacing w:line="360" w:lineRule="auto"/>
              <w:jc w:val="center"/>
              <w:rPr>
                <w:rFonts w:hint="eastAsia" w:eastAsia="宋体"/>
                <w:sz w:val="30"/>
                <w:szCs w:val="30"/>
                <w:vertAlign w:val="baseline"/>
                <w:lang w:val="en-US" w:eastAsia="zh-CN"/>
              </w:rPr>
            </w:pPr>
            <w:r>
              <w:rPr>
                <w:rFonts w:hint="eastAsia"/>
                <w:sz w:val="30"/>
                <w:szCs w:val="30"/>
                <w:vertAlign w:val="baseline"/>
                <w:lang w:val="en-US" w:eastAsia="zh-CN"/>
              </w:rPr>
              <w:t>1</w:t>
            </w:r>
          </w:p>
        </w:tc>
        <w:tc>
          <w:tcPr>
            <w:tcW w:w="3638" w:type="dxa"/>
          </w:tcPr>
          <w:p>
            <w:pPr>
              <w:spacing w:line="360" w:lineRule="auto"/>
              <w:jc w:val="center"/>
              <w:rPr>
                <w:rFonts w:hint="eastAsia"/>
                <w:sz w:val="30"/>
                <w:szCs w:val="30"/>
                <w:vertAlign w:val="baseline"/>
                <w:lang w:val="zh-CN"/>
              </w:rPr>
            </w:pPr>
            <w:r>
              <w:rPr>
                <w:rFonts w:hint="eastAsia"/>
                <w:sz w:val="30"/>
                <w:szCs w:val="30"/>
                <w:vertAlign w:val="baseline"/>
                <w:lang w:val="zh-CN"/>
              </w:rPr>
              <w:t>车费（</w:t>
            </w:r>
            <w:r>
              <w:rPr>
                <w:rFonts w:hint="eastAsia"/>
                <w:sz w:val="30"/>
                <w:szCs w:val="30"/>
                <w:vertAlign w:val="baseline"/>
                <w:lang w:val="en-US" w:eastAsia="zh-CN"/>
              </w:rPr>
              <w:t>4.2m厢式货车</w:t>
            </w:r>
            <w:r>
              <w:rPr>
                <w:rFonts w:hint="eastAsia"/>
                <w:sz w:val="30"/>
                <w:szCs w:val="30"/>
                <w:vertAlign w:val="baseline"/>
                <w:lang w:val="zh-CN"/>
              </w:rPr>
              <w:t>）</w:t>
            </w:r>
          </w:p>
        </w:tc>
        <w:tc>
          <w:tcPr>
            <w:tcW w:w="1536" w:type="dxa"/>
          </w:tcPr>
          <w:p>
            <w:pPr>
              <w:spacing w:line="360" w:lineRule="auto"/>
              <w:jc w:val="center"/>
              <w:rPr>
                <w:rFonts w:hint="eastAsia"/>
                <w:sz w:val="30"/>
                <w:szCs w:val="30"/>
                <w:vertAlign w:val="baseline"/>
                <w:lang w:val="zh-CN"/>
              </w:rPr>
            </w:pPr>
          </w:p>
        </w:tc>
        <w:tc>
          <w:tcPr>
            <w:tcW w:w="1536" w:type="dxa"/>
          </w:tcPr>
          <w:p>
            <w:pPr>
              <w:spacing w:line="360" w:lineRule="auto"/>
              <w:jc w:val="center"/>
              <w:rPr>
                <w:rFonts w:hint="default" w:eastAsia="宋体"/>
                <w:sz w:val="30"/>
                <w:szCs w:val="30"/>
                <w:vertAlign w:val="baseline"/>
                <w:lang w:val="en-US" w:eastAsia="zh-CN"/>
              </w:rPr>
            </w:pPr>
            <w:r>
              <w:rPr>
                <w:rFonts w:hint="eastAsia"/>
                <w:sz w:val="30"/>
                <w:szCs w:val="30"/>
                <w:vertAlign w:val="baseline"/>
                <w:lang w:val="en-US" w:eastAsia="zh-CN"/>
              </w:rPr>
              <w:t>150车</w:t>
            </w:r>
          </w:p>
        </w:tc>
        <w:tc>
          <w:tcPr>
            <w:tcW w:w="1536" w:type="dxa"/>
          </w:tcPr>
          <w:p>
            <w:pPr>
              <w:spacing w:line="360" w:lineRule="auto"/>
              <w:jc w:val="center"/>
              <w:rPr>
                <w:rFonts w:hint="eastAsia"/>
                <w:sz w:val="30"/>
                <w:szCs w:val="30"/>
                <w:vertAlign w:val="baseli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trPr>
        <w:tc>
          <w:tcPr>
            <w:tcW w:w="970" w:type="dxa"/>
          </w:tcPr>
          <w:p>
            <w:pPr>
              <w:spacing w:line="360" w:lineRule="auto"/>
              <w:jc w:val="center"/>
              <w:rPr>
                <w:rFonts w:hint="eastAsia" w:eastAsia="宋体"/>
                <w:sz w:val="30"/>
                <w:szCs w:val="30"/>
                <w:vertAlign w:val="baseline"/>
                <w:lang w:val="en-US" w:eastAsia="zh-CN"/>
              </w:rPr>
            </w:pPr>
            <w:r>
              <w:rPr>
                <w:rFonts w:hint="eastAsia"/>
                <w:sz w:val="30"/>
                <w:szCs w:val="30"/>
                <w:vertAlign w:val="baseline"/>
                <w:lang w:val="en-US" w:eastAsia="zh-CN"/>
              </w:rPr>
              <w:t>2</w:t>
            </w:r>
          </w:p>
        </w:tc>
        <w:tc>
          <w:tcPr>
            <w:tcW w:w="3638" w:type="dxa"/>
          </w:tcPr>
          <w:p>
            <w:pPr>
              <w:spacing w:line="360" w:lineRule="auto"/>
              <w:jc w:val="center"/>
              <w:rPr>
                <w:rFonts w:hint="eastAsia"/>
                <w:sz w:val="30"/>
                <w:szCs w:val="30"/>
                <w:vertAlign w:val="baseline"/>
                <w:lang w:val="zh-CN"/>
              </w:rPr>
            </w:pPr>
            <w:r>
              <w:rPr>
                <w:rFonts w:hint="eastAsia"/>
                <w:sz w:val="30"/>
                <w:szCs w:val="30"/>
                <w:vertAlign w:val="baseline"/>
                <w:lang w:val="zh-CN"/>
              </w:rPr>
              <w:t>人工</w:t>
            </w:r>
          </w:p>
        </w:tc>
        <w:tc>
          <w:tcPr>
            <w:tcW w:w="1536" w:type="dxa"/>
          </w:tcPr>
          <w:p>
            <w:pPr>
              <w:spacing w:line="360" w:lineRule="auto"/>
              <w:jc w:val="center"/>
              <w:rPr>
                <w:rFonts w:hint="eastAsia"/>
                <w:sz w:val="30"/>
                <w:szCs w:val="30"/>
                <w:vertAlign w:val="baseline"/>
                <w:lang w:val="zh-CN"/>
              </w:rPr>
            </w:pPr>
          </w:p>
        </w:tc>
        <w:tc>
          <w:tcPr>
            <w:tcW w:w="1536" w:type="dxa"/>
          </w:tcPr>
          <w:p>
            <w:pPr>
              <w:spacing w:line="360" w:lineRule="auto"/>
              <w:jc w:val="center"/>
              <w:rPr>
                <w:rFonts w:hint="default" w:eastAsia="宋体"/>
                <w:sz w:val="30"/>
                <w:szCs w:val="30"/>
                <w:vertAlign w:val="baseline"/>
                <w:lang w:val="en-US" w:eastAsia="zh-CN"/>
              </w:rPr>
            </w:pPr>
            <w:r>
              <w:rPr>
                <w:rFonts w:hint="eastAsia"/>
                <w:sz w:val="30"/>
                <w:szCs w:val="30"/>
                <w:vertAlign w:val="baseline"/>
                <w:lang w:val="en-US" w:eastAsia="zh-CN"/>
              </w:rPr>
              <w:t>100工</w:t>
            </w:r>
          </w:p>
        </w:tc>
        <w:tc>
          <w:tcPr>
            <w:tcW w:w="1536" w:type="dxa"/>
          </w:tcPr>
          <w:p>
            <w:pPr>
              <w:spacing w:line="360" w:lineRule="auto"/>
              <w:jc w:val="center"/>
              <w:rPr>
                <w:rFonts w:hint="eastAsia"/>
                <w:sz w:val="30"/>
                <w:szCs w:val="30"/>
                <w:vertAlign w:val="baseli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trPr>
        <w:tc>
          <w:tcPr>
            <w:tcW w:w="9216" w:type="dxa"/>
            <w:gridSpan w:val="5"/>
          </w:tcPr>
          <w:p>
            <w:pPr>
              <w:spacing w:line="360" w:lineRule="auto"/>
              <w:jc w:val="center"/>
              <w:rPr>
                <w:rFonts w:hint="default" w:eastAsia="宋体"/>
                <w:sz w:val="30"/>
                <w:szCs w:val="30"/>
                <w:vertAlign w:val="baseline"/>
                <w:lang w:val="en-US" w:eastAsia="zh-CN"/>
              </w:rPr>
            </w:pPr>
            <w:r>
              <w:rPr>
                <w:rFonts w:hint="eastAsia"/>
                <w:sz w:val="30"/>
                <w:szCs w:val="30"/>
                <w:vertAlign w:val="baseline"/>
                <w:lang w:val="zh-CN"/>
              </w:rPr>
              <w:t>合计（含税）：</w:t>
            </w:r>
            <w:r>
              <w:rPr>
                <w:rFonts w:hint="eastAsia"/>
                <w:sz w:val="30"/>
                <w:szCs w:val="30"/>
                <w:vertAlign w:val="baseline"/>
                <w:lang w:val="en-US" w:eastAsia="zh-CN"/>
              </w:rPr>
              <w:t xml:space="preserve">          税率：   %</w:t>
            </w:r>
          </w:p>
        </w:tc>
      </w:tr>
    </w:tbl>
    <w:p>
      <w:pPr>
        <w:rPr>
          <w:lang w:val="zh-CN"/>
        </w:rPr>
      </w:pPr>
    </w:p>
    <w:p>
      <w:pPr>
        <w:pStyle w:val="23"/>
        <w:ind w:firstLine="528"/>
        <w:rPr>
          <w:lang w:val="zh-CN"/>
        </w:rPr>
      </w:pPr>
    </w:p>
    <w:p>
      <w:pPr>
        <w:rPr>
          <w:lang w:val="zh-CN"/>
        </w:rPr>
      </w:pPr>
    </w:p>
    <w:p>
      <w:pPr>
        <w:pStyle w:val="23"/>
        <w:ind w:firstLine="528"/>
        <w:rPr>
          <w:lang w:val="zh-CN"/>
        </w:rPr>
      </w:pPr>
    </w:p>
    <w:p>
      <w:pPr>
        <w:rPr>
          <w:lang w:val="zh-CN"/>
        </w:rPr>
      </w:pPr>
    </w:p>
    <w:p>
      <w:pPr>
        <w:pStyle w:val="9"/>
        <w:jc w:val="center"/>
        <w:rPr>
          <w:rFonts w:ascii="宋体" w:hAnsi="宋体" w:cs="宋体"/>
          <w:snapToGrid w:val="0"/>
          <w:kern w:val="0"/>
          <w:sz w:val="44"/>
          <w:szCs w:val="44"/>
        </w:rPr>
      </w:pPr>
      <w:r>
        <w:rPr>
          <w:rFonts w:hint="eastAsia" w:ascii="宋体" w:hAnsi="宋体" w:cs="宋体"/>
          <w:snapToGrid w:val="0"/>
          <w:kern w:val="0"/>
          <w:sz w:val="44"/>
          <w:szCs w:val="44"/>
        </w:rPr>
        <w:t xml:space="preserve">第三章   </w:t>
      </w:r>
      <w:r>
        <w:rPr>
          <w:rFonts w:hint="eastAsia" w:ascii="宋体" w:hAnsi="宋体" w:cs="宋体"/>
          <w:snapToGrid w:val="0"/>
          <w:kern w:val="0"/>
          <w:sz w:val="44"/>
          <w:szCs w:val="44"/>
          <w:lang w:eastAsia="zh-CN"/>
        </w:rPr>
        <w:t>搬运</w:t>
      </w:r>
      <w:r>
        <w:rPr>
          <w:rFonts w:hint="eastAsia" w:ascii="宋体" w:hAnsi="宋体" w:cs="宋体"/>
          <w:snapToGrid w:val="0"/>
          <w:kern w:val="0"/>
          <w:sz w:val="44"/>
          <w:szCs w:val="44"/>
        </w:rPr>
        <w:t>合同</w:t>
      </w:r>
    </w:p>
    <w:p>
      <w:pPr>
        <w:pStyle w:val="20"/>
        <w:widowControl/>
        <w:ind w:firstLine="964"/>
        <w:jc w:val="center"/>
        <w:rPr>
          <w:rFonts w:cs="楷体" w:asciiTheme="minorEastAsia" w:hAnsiTheme="minorEastAsia"/>
          <w:b/>
          <w:bCs/>
          <w:sz w:val="48"/>
          <w:szCs w:val="48"/>
        </w:rPr>
      </w:pPr>
      <w:r>
        <w:rPr>
          <w:rFonts w:hint="eastAsia" w:cs="楷体" w:asciiTheme="minorEastAsia" w:hAnsiTheme="minorEastAsia"/>
          <w:b/>
          <w:bCs/>
          <w:sz w:val="48"/>
          <w:szCs w:val="48"/>
          <w:lang w:eastAsia="zh-CN"/>
        </w:rPr>
        <w:t>搬运</w:t>
      </w:r>
      <w:r>
        <w:rPr>
          <w:rFonts w:hint="eastAsia" w:cs="楷体" w:asciiTheme="minorEastAsia" w:hAnsiTheme="minorEastAsia"/>
          <w:b/>
          <w:bCs/>
          <w:sz w:val="48"/>
          <w:szCs w:val="48"/>
        </w:rPr>
        <w:t>合同</w:t>
      </w:r>
    </w:p>
    <w:p>
      <w:pPr>
        <w:pStyle w:val="20"/>
        <w:widowControl/>
        <w:spacing w:before="156" w:beforeLines="50" w:beforeAutospacing="0" w:afterAutospacing="0" w:line="360" w:lineRule="auto"/>
        <w:rPr>
          <w:rFonts w:hint="eastAsia" w:cs="Times New Roman" w:asciiTheme="minorEastAsia" w:hAnsiTheme="minorEastAsia"/>
          <w:lang w:eastAsia="zh-CN"/>
        </w:rPr>
      </w:pPr>
      <w:r>
        <w:t>　　</w:t>
      </w:r>
      <w:r>
        <w:rPr>
          <w:rFonts w:hint="eastAsia" w:cs="Times New Roman" w:asciiTheme="minorEastAsia" w:hAnsiTheme="minorEastAsia"/>
          <w:lang w:eastAsia="zh-CN"/>
        </w:rPr>
        <w:t>甲方： 北国商城股份有限公司</w:t>
      </w:r>
    </w:p>
    <w:p>
      <w:pPr>
        <w:pStyle w:val="20"/>
        <w:widowControl/>
        <w:spacing w:before="156" w:beforeLines="50" w:beforeAutospacing="0" w:afterAutospacing="0" w:line="360" w:lineRule="auto"/>
        <w:rPr>
          <w:rFonts w:hint="eastAsia" w:cs="Times New Roman" w:asciiTheme="minorEastAsia" w:hAnsiTheme="minorEastAsia"/>
          <w:lang w:eastAsia="zh-CN"/>
        </w:rPr>
      </w:pPr>
      <w:r>
        <w:rPr>
          <w:rFonts w:hint="eastAsia" w:cs="Times New Roman" w:asciiTheme="minorEastAsia" w:hAnsiTheme="minorEastAsia"/>
          <w:lang w:eastAsia="zh-CN"/>
        </w:rPr>
        <w:t xml:space="preserve">　　乙方： </w:t>
      </w:r>
    </w:p>
    <w:p>
      <w:pPr>
        <w:pStyle w:val="20"/>
        <w:widowControl/>
        <w:spacing w:before="156" w:beforeLines="50" w:beforeAutospacing="0" w:afterAutospacing="0" w:line="360" w:lineRule="auto"/>
        <w:rPr>
          <w:rFonts w:hint="eastAsia" w:cs="Times New Roman" w:asciiTheme="minorEastAsia" w:hAnsiTheme="minorEastAsia"/>
          <w:lang w:eastAsia="zh-CN"/>
        </w:rPr>
      </w:pPr>
      <w:r>
        <w:rPr>
          <w:rFonts w:hint="eastAsia" w:cs="Times New Roman" w:asciiTheme="minorEastAsia" w:hAnsiTheme="minorEastAsia"/>
          <w:lang w:eastAsia="zh-CN"/>
        </w:rPr>
        <w:t>　　</w:t>
      </w:r>
      <w:r>
        <w:rPr>
          <w:rFonts w:hint="eastAsia" w:cs="Times New Roman" w:asciiTheme="minorEastAsia" w:hAnsiTheme="minorEastAsia"/>
          <w:lang w:val="zh-TW" w:eastAsia="zh-TW"/>
        </w:rPr>
        <w:t>依照《中华人民共和国民法典》及其它有关法律、法规等，遵循平等、自愿、公平和诚实信用的原则明确双方的权利、义务，合同双方</w:t>
      </w:r>
      <w:r>
        <w:rPr>
          <w:rFonts w:hint="eastAsia" w:cs="Times New Roman" w:asciiTheme="minorEastAsia" w:hAnsiTheme="minorEastAsia"/>
          <w:lang w:val="zh-TW" w:eastAsia="zh-CN"/>
        </w:rPr>
        <w:t>就</w:t>
      </w:r>
      <w:r>
        <w:rPr>
          <w:rFonts w:hint="eastAsia" w:cs="Times New Roman" w:asciiTheme="minorEastAsia" w:hAnsiTheme="minorEastAsia"/>
          <w:lang w:val="en-US" w:eastAsia="zh-CN"/>
        </w:rPr>
        <w:t>北国商城股份有限公司</w:t>
      </w:r>
      <w:r>
        <w:rPr>
          <w:rFonts w:hint="eastAsia" w:cs="Times New Roman" w:asciiTheme="minorEastAsia" w:hAnsiTheme="minorEastAsia"/>
          <w:lang w:val="zh-TW" w:eastAsia="zh-TW"/>
        </w:rPr>
        <w:t>项目相关事宜经协商达成一致，自愿订立本合同。</w:t>
      </w:r>
    </w:p>
    <w:p>
      <w:pPr>
        <w:pStyle w:val="20"/>
        <w:widowControl/>
        <w:numPr>
          <w:ilvl w:val="0"/>
          <w:numId w:val="3"/>
        </w:numPr>
        <w:spacing w:before="156" w:beforeLines="50" w:beforeAutospacing="0" w:afterAutospacing="0" w:line="360" w:lineRule="auto"/>
        <w:rPr>
          <w:rFonts w:asciiTheme="minorEastAsia" w:hAnsiTheme="minorEastAsia"/>
          <w:b/>
        </w:rPr>
      </w:pPr>
      <w:r>
        <w:rPr>
          <w:rFonts w:hint="eastAsia" w:asciiTheme="minorEastAsia" w:hAnsiTheme="minorEastAsia"/>
          <w:b/>
          <w:lang w:eastAsia="zh-CN"/>
        </w:rPr>
        <w:t>合同内容</w:t>
      </w:r>
    </w:p>
    <w:p>
      <w:pPr>
        <w:pStyle w:val="48"/>
        <w:spacing w:line="360" w:lineRule="exact"/>
        <w:ind w:right="28" w:firstLine="420"/>
        <w:rPr>
          <w:rFonts w:hint="default" w:cs="Times New Roman" w:asciiTheme="minorEastAsia" w:hAnsiTheme="minorEastAsia" w:eastAsiaTheme="minorEastAsia"/>
          <w:color w:val="auto"/>
          <w:kern w:val="0"/>
          <w:sz w:val="24"/>
          <w:szCs w:val="24"/>
          <w:lang w:val="zh-TW" w:eastAsia="zh-TW" w:bidi="ar-SA"/>
        </w:rPr>
      </w:pPr>
      <w:r>
        <w:rPr>
          <w:rFonts w:hint="eastAsia" w:cs="Times New Roman" w:asciiTheme="minorEastAsia" w:hAnsiTheme="minorEastAsia" w:eastAsiaTheme="minorEastAsia"/>
          <w:color w:val="auto"/>
          <w:kern w:val="0"/>
          <w:sz w:val="24"/>
          <w:szCs w:val="24"/>
          <w:lang w:val="zh-TW" w:eastAsia="zh-TW" w:bidi="ar-SA"/>
        </w:rPr>
        <w:t>1.1乙方承担</w:t>
      </w:r>
      <w:r>
        <w:rPr>
          <w:rFonts w:hint="eastAsia" w:cs="Times New Roman" w:asciiTheme="minorEastAsia" w:hAnsiTheme="minorEastAsia" w:eastAsiaTheme="minorEastAsia"/>
          <w:color w:val="auto"/>
          <w:kern w:val="0"/>
          <w:sz w:val="24"/>
          <w:szCs w:val="24"/>
          <w:lang w:val="en-US" w:eastAsia="zh-CN" w:bidi="ar-SA"/>
        </w:rPr>
        <w:t>北国商城股份总部办公区办公用品搬运</w:t>
      </w:r>
      <w:r>
        <w:rPr>
          <w:rFonts w:hint="eastAsia" w:cs="Times New Roman" w:asciiTheme="minorEastAsia" w:hAnsiTheme="minorEastAsia" w:eastAsiaTheme="minorEastAsia"/>
          <w:color w:val="auto"/>
          <w:kern w:val="0"/>
          <w:sz w:val="24"/>
          <w:szCs w:val="24"/>
          <w:lang w:val="zh-TW" w:eastAsia="zh-TW" w:bidi="ar-SA"/>
        </w:rPr>
        <w:t>等工作。</w:t>
      </w:r>
    </w:p>
    <w:p>
      <w:pPr>
        <w:pStyle w:val="48"/>
        <w:spacing w:line="360" w:lineRule="exact"/>
        <w:ind w:right="28" w:firstLine="420"/>
        <w:rPr>
          <w:rFonts w:hint="default" w:cs="Times New Roman" w:asciiTheme="minorEastAsia" w:hAnsiTheme="minorEastAsia" w:eastAsiaTheme="minorEastAsia"/>
          <w:color w:val="auto"/>
          <w:kern w:val="0"/>
          <w:sz w:val="24"/>
          <w:szCs w:val="24"/>
          <w:lang w:val="zh-TW" w:eastAsia="zh-TW" w:bidi="ar-SA"/>
        </w:rPr>
      </w:pPr>
      <w:r>
        <w:rPr>
          <w:rFonts w:hint="eastAsia" w:cs="Times New Roman" w:asciiTheme="minorEastAsia" w:hAnsiTheme="minorEastAsia" w:eastAsiaTheme="minorEastAsia"/>
          <w:color w:val="auto"/>
          <w:kern w:val="0"/>
          <w:sz w:val="24"/>
          <w:szCs w:val="24"/>
          <w:lang w:val="zh-TW" w:eastAsia="zh-TW" w:bidi="ar-SA"/>
        </w:rPr>
        <w:t>1.2 项目地点：甲方指定地点。</w:t>
      </w:r>
    </w:p>
    <w:p>
      <w:pPr>
        <w:spacing w:line="360" w:lineRule="auto"/>
        <w:ind w:firstLine="422" w:firstLineChars="200"/>
        <w:jc w:val="left"/>
        <w:rPr>
          <w:rFonts w:hint="eastAsia" w:eastAsia="宋体" w:asciiTheme="minorEastAsia" w:hAnsiTheme="minorEastAsia"/>
          <w:lang w:eastAsia="zh-CN"/>
        </w:rPr>
      </w:pPr>
      <w:r>
        <w:rPr>
          <w:rFonts w:asciiTheme="minorEastAsia" w:hAnsiTheme="minorEastAsia"/>
          <w:b/>
          <w:bCs/>
        </w:rPr>
        <w:t xml:space="preserve">第二条 </w:t>
      </w:r>
      <w:r>
        <w:rPr>
          <w:rFonts w:hint="eastAsia" w:asciiTheme="minorEastAsia" w:hAnsiTheme="minorEastAsia"/>
          <w:b/>
          <w:bCs/>
          <w:lang w:eastAsia="zh-CN"/>
        </w:rPr>
        <w:t>搬运周期</w:t>
      </w:r>
    </w:p>
    <w:p>
      <w:pPr>
        <w:pStyle w:val="48"/>
        <w:spacing w:line="360" w:lineRule="exact"/>
        <w:ind w:right="28" w:firstLine="420"/>
        <w:rPr>
          <w:rFonts w:hint="eastAsia" w:cs="Times New Roman" w:asciiTheme="minorEastAsia" w:hAnsiTheme="minorEastAsia" w:eastAsiaTheme="minorEastAsia"/>
          <w:color w:val="auto"/>
          <w:kern w:val="0"/>
          <w:sz w:val="24"/>
          <w:szCs w:val="24"/>
          <w:lang w:val="zh-TW" w:eastAsia="zh-TW" w:bidi="ar-SA"/>
        </w:rPr>
      </w:pPr>
      <w:r>
        <w:rPr>
          <w:rFonts w:hint="eastAsia" w:cs="Times New Roman" w:asciiTheme="minorEastAsia" w:hAnsiTheme="minorEastAsia" w:eastAsiaTheme="minorEastAsia"/>
          <w:color w:val="auto"/>
          <w:kern w:val="0"/>
          <w:sz w:val="24"/>
          <w:szCs w:val="24"/>
          <w:lang w:val="zh-TW" w:eastAsia="zh-TW" w:bidi="ar-SA"/>
        </w:rPr>
        <w:t>1、</w:t>
      </w:r>
      <w:r>
        <w:rPr>
          <w:rFonts w:hint="eastAsia" w:cs="Times New Roman" w:asciiTheme="minorEastAsia" w:hAnsiTheme="minorEastAsia" w:eastAsiaTheme="minorEastAsia"/>
          <w:color w:val="auto"/>
          <w:kern w:val="0"/>
          <w:sz w:val="24"/>
          <w:szCs w:val="24"/>
          <w:lang w:val="zh-TW" w:eastAsia="zh-CN" w:bidi="ar-SA"/>
        </w:rPr>
        <w:t>搬运周期</w:t>
      </w:r>
      <w:r>
        <w:rPr>
          <w:rFonts w:hint="eastAsia" w:cs="Times New Roman" w:asciiTheme="minorEastAsia" w:hAnsiTheme="minorEastAsia" w:eastAsiaTheme="minorEastAsia"/>
          <w:color w:val="auto"/>
          <w:kern w:val="0"/>
          <w:sz w:val="24"/>
          <w:szCs w:val="24"/>
          <w:lang w:val="zh-TW" w:eastAsia="zh-TW" w:bidi="ar-SA"/>
        </w:rPr>
        <w:t xml:space="preserve">自 2024 年 </w:t>
      </w:r>
      <w:r>
        <w:rPr>
          <w:rFonts w:hint="eastAsia" w:cs="Times New Roman" w:asciiTheme="minorEastAsia" w:hAnsiTheme="minorEastAsia" w:eastAsiaTheme="minorEastAsia"/>
          <w:color w:val="auto"/>
          <w:kern w:val="0"/>
          <w:sz w:val="24"/>
          <w:szCs w:val="24"/>
          <w:lang w:val="en-US" w:eastAsia="zh-CN" w:bidi="ar-SA"/>
        </w:rPr>
        <w:t>6</w:t>
      </w:r>
      <w:r>
        <w:rPr>
          <w:rFonts w:hint="eastAsia" w:cs="Times New Roman" w:asciiTheme="minorEastAsia" w:hAnsiTheme="minorEastAsia" w:eastAsiaTheme="minorEastAsia"/>
          <w:color w:val="auto"/>
          <w:kern w:val="0"/>
          <w:sz w:val="24"/>
          <w:szCs w:val="24"/>
          <w:lang w:val="zh-TW" w:eastAsia="zh-TW" w:bidi="ar-SA"/>
        </w:rPr>
        <w:t xml:space="preserve"> 月 </w:t>
      </w:r>
      <w:r>
        <w:rPr>
          <w:rFonts w:hint="eastAsia" w:cs="Times New Roman" w:asciiTheme="minorEastAsia" w:hAnsiTheme="minorEastAsia" w:eastAsiaTheme="minorEastAsia"/>
          <w:color w:val="auto"/>
          <w:kern w:val="0"/>
          <w:sz w:val="24"/>
          <w:szCs w:val="24"/>
          <w:lang w:val="en-US" w:eastAsia="zh-CN" w:bidi="ar-SA"/>
        </w:rPr>
        <w:t>1</w:t>
      </w:r>
      <w:r>
        <w:rPr>
          <w:rFonts w:hint="eastAsia" w:cs="Times New Roman" w:asciiTheme="minorEastAsia" w:hAnsiTheme="minorEastAsia" w:eastAsiaTheme="minorEastAsia"/>
          <w:color w:val="auto"/>
          <w:kern w:val="0"/>
          <w:sz w:val="24"/>
          <w:szCs w:val="24"/>
          <w:lang w:val="zh-TW" w:eastAsia="zh-TW" w:bidi="ar-SA"/>
        </w:rPr>
        <w:t xml:space="preserve"> 日起至 202</w:t>
      </w:r>
      <w:r>
        <w:rPr>
          <w:rFonts w:hint="eastAsia" w:cs="Times New Roman" w:asciiTheme="minorEastAsia" w:hAnsiTheme="minorEastAsia" w:eastAsiaTheme="minorEastAsia"/>
          <w:color w:val="auto"/>
          <w:kern w:val="0"/>
          <w:sz w:val="24"/>
          <w:szCs w:val="24"/>
          <w:lang w:val="en-US" w:eastAsia="zh-CN" w:bidi="ar-SA"/>
        </w:rPr>
        <w:t>4</w:t>
      </w:r>
      <w:r>
        <w:rPr>
          <w:rFonts w:hint="eastAsia" w:cs="Times New Roman" w:asciiTheme="minorEastAsia" w:hAnsiTheme="minorEastAsia" w:eastAsiaTheme="minorEastAsia"/>
          <w:color w:val="auto"/>
          <w:kern w:val="0"/>
          <w:sz w:val="24"/>
          <w:szCs w:val="24"/>
          <w:lang w:val="zh-TW" w:eastAsia="zh-TW" w:bidi="ar-SA"/>
        </w:rPr>
        <w:t xml:space="preserve"> 年 </w:t>
      </w:r>
      <w:r>
        <w:rPr>
          <w:rFonts w:hint="eastAsia" w:cs="Times New Roman" w:asciiTheme="minorEastAsia" w:hAnsiTheme="minorEastAsia" w:eastAsiaTheme="minorEastAsia"/>
          <w:color w:val="auto"/>
          <w:kern w:val="0"/>
          <w:sz w:val="24"/>
          <w:szCs w:val="24"/>
          <w:lang w:val="en-US" w:eastAsia="zh-CN" w:bidi="ar-SA"/>
        </w:rPr>
        <w:t>11</w:t>
      </w:r>
      <w:r>
        <w:rPr>
          <w:rFonts w:hint="eastAsia" w:cs="Times New Roman" w:asciiTheme="minorEastAsia" w:hAnsiTheme="minorEastAsia" w:eastAsiaTheme="minorEastAsia"/>
          <w:color w:val="auto"/>
          <w:kern w:val="0"/>
          <w:sz w:val="24"/>
          <w:szCs w:val="24"/>
          <w:lang w:val="zh-TW" w:eastAsia="zh-TW" w:bidi="ar-SA"/>
        </w:rPr>
        <w:t xml:space="preserve"> 月 </w:t>
      </w:r>
      <w:r>
        <w:rPr>
          <w:rFonts w:hint="eastAsia" w:cs="Times New Roman" w:asciiTheme="minorEastAsia" w:hAnsiTheme="minorEastAsia" w:eastAsiaTheme="minorEastAsia"/>
          <w:color w:val="auto"/>
          <w:kern w:val="0"/>
          <w:sz w:val="24"/>
          <w:szCs w:val="24"/>
          <w:lang w:val="en-US" w:eastAsia="zh-CN" w:bidi="ar-SA"/>
        </w:rPr>
        <w:t>30</w:t>
      </w:r>
      <w:r>
        <w:rPr>
          <w:rFonts w:hint="eastAsia" w:cs="Times New Roman" w:asciiTheme="minorEastAsia" w:hAnsiTheme="minorEastAsia" w:eastAsiaTheme="minorEastAsia"/>
          <w:color w:val="auto"/>
          <w:kern w:val="0"/>
          <w:sz w:val="24"/>
          <w:szCs w:val="24"/>
          <w:lang w:val="zh-TW" w:eastAsia="zh-TW" w:bidi="ar-SA"/>
        </w:rPr>
        <w:t xml:space="preserve"> 日止。</w:t>
      </w:r>
    </w:p>
    <w:p>
      <w:pPr>
        <w:pStyle w:val="48"/>
        <w:spacing w:line="360" w:lineRule="exact"/>
        <w:ind w:right="28" w:firstLine="420"/>
        <w:rPr>
          <w:rFonts w:hint="eastAsia" w:cs="Times New Roman" w:asciiTheme="minorEastAsia" w:hAnsiTheme="minorEastAsia" w:eastAsiaTheme="minorEastAsia"/>
          <w:color w:val="auto"/>
          <w:kern w:val="0"/>
          <w:sz w:val="24"/>
          <w:szCs w:val="24"/>
          <w:lang w:val="zh-TW" w:eastAsia="zh-TW" w:bidi="ar-SA"/>
        </w:rPr>
      </w:pPr>
      <w:r>
        <w:rPr>
          <w:rFonts w:hint="eastAsia" w:cs="Times New Roman" w:asciiTheme="minorEastAsia" w:hAnsiTheme="minorEastAsia" w:eastAsiaTheme="minorEastAsia"/>
          <w:color w:val="auto"/>
          <w:kern w:val="0"/>
          <w:sz w:val="24"/>
          <w:szCs w:val="24"/>
          <w:lang w:val="en-US" w:eastAsia="zh-CN" w:bidi="ar-SA"/>
        </w:rPr>
        <w:t>2</w:t>
      </w:r>
      <w:r>
        <w:rPr>
          <w:rFonts w:hint="eastAsia" w:cs="Times New Roman" w:asciiTheme="minorEastAsia" w:hAnsiTheme="minorEastAsia" w:eastAsiaTheme="minorEastAsia"/>
          <w:color w:val="auto"/>
          <w:kern w:val="0"/>
          <w:sz w:val="24"/>
          <w:szCs w:val="24"/>
          <w:lang w:val="zh-TW" w:eastAsia="zh-TW" w:bidi="ar-SA"/>
        </w:rPr>
        <w:t>、</w:t>
      </w:r>
      <w:r>
        <w:rPr>
          <w:rFonts w:hint="eastAsia" w:cs="Times New Roman" w:asciiTheme="minorEastAsia" w:hAnsiTheme="minorEastAsia" w:eastAsiaTheme="minorEastAsia"/>
          <w:color w:val="auto"/>
          <w:kern w:val="0"/>
          <w:sz w:val="24"/>
          <w:szCs w:val="24"/>
          <w:lang w:val="zh-TW" w:eastAsia="zh-CN" w:bidi="ar-SA"/>
        </w:rPr>
        <w:t>搬运费用</w:t>
      </w:r>
      <w:r>
        <w:rPr>
          <w:rFonts w:hint="eastAsia" w:cs="Times New Roman" w:asciiTheme="minorEastAsia" w:hAnsiTheme="minorEastAsia" w:eastAsiaTheme="minorEastAsia"/>
          <w:color w:val="auto"/>
          <w:kern w:val="0"/>
          <w:sz w:val="24"/>
          <w:szCs w:val="24"/>
          <w:lang w:val="zh-TW" w:eastAsia="zh-TW" w:bidi="ar-SA"/>
        </w:rPr>
        <w:t xml:space="preserve">        元（大写：     整），</w:t>
      </w:r>
      <w:r>
        <w:rPr>
          <w:rFonts w:hint="eastAsia" w:cs="Times New Roman" w:asciiTheme="minorEastAsia" w:hAnsiTheme="minorEastAsia" w:eastAsiaTheme="minorEastAsia"/>
          <w:color w:val="auto"/>
          <w:kern w:val="0"/>
          <w:sz w:val="24"/>
          <w:szCs w:val="24"/>
          <w:lang w:val="en-US" w:eastAsia="zh-CN" w:bidi="ar-SA"/>
        </w:rPr>
        <w:t>搬运周期期间搬运四次，分四次据实结算。</w:t>
      </w:r>
    </w:p>
    <w:p>
      <w:pPr>
        <w:pStyle w:val="20"/>
        <w:widowControl/>
        <w:spacing w:before="156" w:beforeLines="50" w:beforeAutospacing="0" w:afterAutospacing="0" w:line="360" w:lineRule="auto"/>
        <w:ind w:firstLine="482" w:firstLineChars="200"/>
        <w:rPr>
          <w:rFonts w:hint="eastAsia" w:asciiTheme="minorEastAsia" w:hAnsiTheme="minorEastAsia" w:eastAsiaTheme="minorEastAsia"/>
          <w:b/>
          <w:bCs/>
          <w:lang w:val="en-US" w:eastAsia="zh-CN"/>
        </w:rPr>
      </w:pPr>
      <w:r>
        <w:rPr>
          <w:rFonts w:asciiTheme="minorEastAsia" w:hAnsiTheme="minorEastAsia"/>
          <w:b/>
          <w:bCs/>
        </w:rPr>
        <w:t>第</w:t>
      </w:r>
      <w:r>
        <w:rPr>
          <w:rFonts w:hint="eastAsia" w:asciiTheme="minorEastAsia" w:hAnsiTheme="minorEastAsia"/>
          <w:b/>
          <w:bCs/>
        </w:rPr>
        <w:t>三</w:t>
      </w:r>
      <w:r>
        <w:rPr>
          <w:rFonts w:asciiTheme="minorEastAsia" w:hAnsiTheme="minorEastAsia"/>
          <w:b/>
          <w:bCs/>
        </w:rPr>
        <w:t>条</w:t>
      </w:r>
      <w:r>
        <w:rPr>
          <w:rFonts w:hint="eastAsia" w:asciiTheme="minorEastAsia" w:hAnsiTheme="minorEastAsia"/>
          <w:b/>
          <w:bCs/>
          <w:lang w:val="en-US" w:eastAsia="zh-CN"/>
        </w:rPr>
        <w:t xml:space="preserve"> 合同价款</w:t>
      </w:r>
    </w:p>
    <w:p>
      <w:pPr>
        <w:pStyle w:val="48"/>
        <w:spacing w:line="360" w:lineRule="exact"/>
        <w:ind w:right="28" w:firstLine="420"/>
        <w:rPr>
          <w:rFonts w:hint="eastAsia" w:cs="Times New Roman" w:asciiTheme="minorEastAsia" w:hAnsiTheme="minorEastAsia" w:eastAsiaTheme="minorEastAsia"/>
          <w:color w:val="auto"/>
          <w:kern w:val="0"/>
          <w:sz w:val="24"/>
          <w:szCs w:val="24"/>
          <w:lang w:val="en-US" w:eastAsia="zh-CN" w:bidi="ar-SA"/>
        </w:rPr>
      </w:pPr>
      <w:r>
        <w:rPr>
          <w:rFonts w:hint="eastAsia" w:cs="Times New Roman" w:asciiTheme="minorEastAsia" w:hAnsiTheme="minorEastAsia" w:eastAsiaTheme="minorEastAsia"/>
          <w:color w:val="auto"/>
          <w:kern w:val="0"/>
          <w:sz w:val="24"/>
          <w:szCs w:val="24"/>
          <w:lang w:val="en-US" w:eastAsia="zh-CN" w:bidi="ar-SA"/>
        </w:rPr>
        <w:t>3.1</w:t>
      </w:r>
      <w:r>
        <w:rPr>
          <w:rFonts w:hint="eastAsia" w:cs="Times New Roman" w:asciiTheme="minorEastAsia" w:hAnsiTheme="minorEastAsia" w:eastAsiaTheme="minorEastAsia"/>
          <w:color w:val="auto"/>
          <w:kern w:val="0"/>
          <w:sz w:val="24"/>
          <w:szCs w:val="24"/>
          <w:lang w:val="zh-TW" w:eastAsia="zh-TW" w:bidi="ar-SA"/>
        </w:rPr>
        <w:t>本合同价款采用固定单价计价。合同总价(暂定价)：￥       元（大写：             ）</w:t>
      </w:r>
      <w:r>
        <w:rPr>
          <w:rFonts w:hint="eastAsia" w:cs="Times New Roman" w:asciiTheme="minorEastAsia" w:hAnsiTheme="minorEastAsia" w:eastAsiaTheme="minorEastAsia"/>
          <w:color w:val="auto"/>
          <w:kern w:val="0"/>
          <w:sz w:val="24"/>
          <w:szCs w:val="24"/>
          <w:lang w:val="zh-TW" w:eastAsia="zh-CN" w:bidi="ar-SA"/>
        </w:rPr>
        <w:t>，车费：</w:t>
      </w:r>
      <w:r>
        <w:rPr>
          <w:rFonts w:hint="eastAsia" w:cs="Times New Roman" w:asciiTheme="minorEastAsia" w:hAnsiTheme="minorEastAsia" w:eastAsiaTheme="minorEastAsia"/>
          <w:color w:val="auto"/>
          <w:kern w:val="0"/>
          <w:sz w:val="24"/>
          <w:szCs w:val="24"/>
          <w:lang w:val="en-US" w:eastAsia="zh-CN" w:bidi="ar-SA"/>
        </w:rPr>
        <w:t xml:space="preserve">     元/车，人工：    元/工</w:t>
      </w:r>
      <w:r>
        <w:rPr>
          <w:rFonts w:hint="eastAsia" w:cs="Times New Roman" w:asciiTheme="minorEastAsia" w:hAnsiTheme="minorEastAsia" w:eastAsiaTheme="minorEastAsia"/>
          <w:color w:val="auto"/>
          <w:kern w:val="0"/>
          <w:sz w:val="24"/>
          <w:szCs w:val="24"/>
          <w:lang w:val="zh-TW" w:eastAsia="zh-TW" w:bidi="ar-SA"/>
        </w:rPr>
        <w:t>。（详见：附件1：</w:t>
      </w:r>
      <w:r>
        <w:rPr>
          <w:rFonts w:hint="eastAsia" w:cs="Times New Roman" w:asciiTheme="minorEastAsia" w:hAnsiTheme="minorEastAsia" w:eastAsiaTheme="minorEastAsia"/>
          <w:color w:val="auto"/>
          <w:kern w:val="0"/>
          <w:sz w:val="24"/>
          <w:szCs w:val="24"/>
          <w:lang w:val="zh-TW" w:eastAsia="zh-CN" w:bidi="ar-SA"/>
        </w:rPr>
        <w:t>搬运费用</w:t>
      </w:r>
      <w:r>
        <w:rPr>
          <w:rFonts w:hint="eastAsia" w:cs="Times New Roman" w:asciiTheme="minorEastAsia" w:hAnsiTheme="minorEastAsia" w:eastAsiaTheme="minorEastAsia"/>
          <w:color w:val="auto"/>
          <w:kern w:val="0"/>
          <w:sz w:val="24"/>
          <w:szCs w:val="24"/>
          <w:lang w:val="zh-TW" w:eastAsia="zh-TW" w:bidi="ar-SA"/>
        </w:rPr>
        <w:t>报价单）</w:t>
      </w:r>
    </w:p>
    <w:p>
      <w:pPr>
        <w:pStyle w:val="48"/>
        <w:spacing w:line="360" w:lineRule="exact"/>
        <w:ind w:right="28" w:firstLine="420"/>
        <w:rPr>
          <w:rFonts w:hint="eastAsia" w:cs="Times New Roman" w:asciiTheme="minorEastAsia" w:hAnsiTheme="minorEastAsia" w:eastAsiaTheme="minorEastAsia"/>
          <w:color w:val="auto"/>
          <w:kern w:val="0"/>
          <w:sz w:val="24"/>
          <w:szCs w:val="24"/>
          <w:lang w:val="zh-TW" w:eastAsia="zh-TW" w:bidi="ar-SA"/>
        </w:rPr>
      </w:pPr>
      <w:r>
        <w:rPr>
          <w:rFonts w:hint="eastAsia" w:cs="Times New Roman" w:asciiTheme="minorEastAsia" w:hAnsiTheme="minorEastAsia" w:eastAsiaTheme="minorEastAsia"/>
          <w:color w:val="auto"/>
          <w:kern w:val="0"/>
          <w:sz w:val="24"/>
          <w:szCs w:val="24"/>
          <w:lang w:val="en-US" w:eastAsia="zh-CN" w:bidi="ar-SA"/>
        </w:rPr>
        <w:t>3.2合同总价款包含办公用品</w:t>
      </w:r>
      <w:r>
        <w:rPr>
          <w:rFonts w:hint="eastAsia" w:cs="Times New Roman" w:asciiTheme="minorEastAsia" w:hAnsiTheme="minorEastAsia" w:eastAsiaTheme="minorEastAsia"/>
          <w:color w:val="auto"/>
          <w:kern w:val="0"/>
          <w:sz w:val="24"/>
          <w:szCs w:val="24"/>
          <w:lang w:val="zh-TW" w:eastAsia="zh-TW" w:bidi="ar-SA"/>
        </w:rPr>
        <w:t>运输、保险、装卸</w:t>
      </w:r>
      <w:r>
        <w:rPr>
          <w:rFonts w:hint="eastAsia" w:cs="Times New Roman" w:asciiTheme="minorEastAsia" w:hAnsiTheme="minorEastAsia" w:eastAsiaTheme="minorEastAsia"/>
          <w:color w:val="auto"/>
          <w:kern w:val="0"/>
          <w:sz w:val="24"/>
          <w:szCs w:val="24"/>
          <w:lang w:val="zh-TW" w:eastAsia="zh-CN" w:bidi="ar-SA"/>
        </w:rPr>
        <w:t>、组装</w:t>
      </w:r>
      <w:r>
        <w:rPr>
          <w:rFonts w:hint="eastAsia" w:cs="Times New Roman" w:asciiTheme="minorEastAsia" w:hAnsiTheme="minorEastAsia" w:eastAsiaTheme="minorEastAsia"/>
          <w:color w:val="auto"/>
          <w:kern w:val="0"/>
          <w:sz w:val="24"/>
          <w:szCs w:val="24"/>
          <w:lang w:val="zh-TW" w:eastAsia="zh-TW" w:bidi="ar-SA"/>
        </w:rPr>
        <w:t>，</w:t>
      </w:r>
      <w:r>
        <w:rPr>
          <w:rFonts w:hint="default" w:cs="Times New Roman" w:asciiTheme="minorEastAsia" w:hAnsiTheme="minorEastAsia" w:eastAsiaTheme="minorEastAsia"/>
          <w:color w:val="auto"/>
          <w:kern w:val="0"/>
          <w:sz w:val="24"/>
          <w:szCs w:val="24"/>
          <w:lang w:val="zh-TW" w:eastAsia="zh-TW" w:bidi="ar-SA"/>
        </w:rPr>
        <w:t>乙方</w:t>
      </w:r>
      <w:r>
        <w:rPr>
          <w:rFonts w:hint="eastAsia" w:cs="Times New Roman" w:asciiTheme="minorEastAsia" w:hAnsiTheme="minorEastAsia" w:eastAsiaTheme="minorEastAsia"/>
          <w:color w:val="auto"/>
          <w:kern w:val="0"/>
          <w:sz w:val="24"/>
          <w:szCs w:val="24"/>
          <w:lang w:val="zh-TW" w:eastAsia="zh-TW" w:bidi="ar-SA"/>
        </w:rPr>
        <w:t>的利润、税金、政策性文件的规定等一切风险和费用。除本合同另有约定外，合同中的固定单价不予调整。</w:t>
      </w:r>
    </w:p>
    <w:p>
      <w:pPr>
        <w:pStyle w:val="48"/>
        <w:spacing w:line="360" w:lineRule="exact"/>
        <w:ind w:right="28" w:firstLine="420"/>
        <w:rPr>
          <w:rFonts w:hint="eastAsia" w:cs="Times New Roman" w:asciiTheme="minorEastAsia" w:hAnsiTheme="minorEastAsia" w:eastAsiaTheme="minorEastAsia"/>
          <w:color w:val="auto"/>
          <w:kern w:val="0"/>
          <w:sz w:val="24"/>
          <w:szCs w:val="24"/>
          <w:lang w:val="zh-TW" w:eastAsia="zh-CN" w:bidi="ar-SA"/>
        </w:rPr>
      </w:pPr>
      <w:r>
        <w:rPr>
          <w:rFonts w:hint="eastAsia" w:cs="Times New Roman" w:asciiTheme="minorEastAsia" w:hAnsiTheme="minorEastAsia" w:eastAsiaTheme="minorEastAsia"/>
          <w:color w:val="auto"/>
          <w:kern w:val="0"/>
          <w:sz w:val="24"/>
          <w:szCs w:val="24"/>
          <w:lang w:val="en-US" w:eastAsia="zh-CN" w:bidi="ar-SA"/>
        </w:rPr>
        <w:t>3.3</w:t>
      </w:r>
      <w:r>
        <w:rPr>
          <w:rFonts w:hint="eastAsia" w:cs="Times New Roman" w:asciiTheme="minorEastAsia" w:hAnsiTheme="minorEastAsia" w:eastAsiaTheme="minorEastAsia"/>
          <w:color w:val="auto"/>
          <w:kern w:val="0"/>
          <w:sz w:val="24"/>
          <w:szCs w:val="24"/>
          <w:lang w:val="zh-TW" w:eastAsia="zh-TW" w:bidi="ar-SA"/>
        </w:rPr>
        <w:t>本合同价款为含税价格</w:t>
      </w:r>
      <w:r>
        <w:rPr>
          <w:rFonts w:hint="eastAsia" w:cs="Times New Roman" w:asciiTheme="minorEastAsia" w:hAnsiTheme="minorEastAsia" w:eastAsiaTheme="minorEastAsia"/>
          <w:color w:val="auto"/>
          <w:kern w:val="0"/>
          <w:sz w:val="24"/>
          <w:szCs w:val="24"/>
          <w:lang w:val="zh-TW" w:eastAsia="zh-CN" w:bidi="ar-SA"/>
        </w:rPr>
        <w:t>，税率</w:t>
      </w:r>
      <w:r>
        <w:rPr>
          <w:rFonts w:hint="eastAsia" w:cs="Times New Roman" w:asciiTheme="minorEastAsia" w:hAnsiTheme="minorEastAsia" w:eastAsiaTheme="minorEastAsia"/>
          <w:color w:val="auto"/>
          <w:kern w:val="0"/>
          <w:sz w:val="24"/>
          <w:szCs w:val="24"/>
          <w:u w:val="single" w:color="auto"/>
          <w:lang w:val="en-US" w:eastAsia="zh-CN" w:bidi="ar-SA"/>
        </w:rPr>
        <w:t xml:space="preserve">   </w:t>
      </w:r>
      <w:r>
        <w:rPr>
          <w:rFonts w:hint="eastAsia" w:cs="Times New Roman" w:asciiTheme="minorEastAsia" w:hAnsiTheme="minorEastAsia" w:eastAsiaTheme="minorEastAsia"/>
          <w:color w:val="auto"/>
          <w:kern w:val="0"/>
          <w:sz w:val="24"/>
          <w:szCs w:val="24"/>
          <w:lang w:val="en-US" w:eastAsia="zh-CN" w:bidi="ar-SA"/>
        </w:rPr>
        <w:t>%</w:t>
      </w:r>
      <w:r>
        <w:rPr>
          <w:rFonts w:hint="eastAsia" w:cs="Times New Roman" w:asciiTheme="minorEastAsia" w:hAnsiTheme="minorEastAsia" w:eastAsiaTheme="minorEastAsia"/>
          <w:color w:val="auto"/>
          <w:kern w:val="0"/>
          <w:sz w:val="24"/>
          <w:szCs w:val="24"/>
          <w:lang w:val="zh-TW" w:eastAsia="zh-CN" w:bidi="ar-SA"/>
        </w:rPr>
        <w:t>。</w:t>
      </w:r>
    </w:p>
    <w:p>
      <w:pPr>
        <w:pStyle w:val="48"/>
        <w:spacing w:line="360" w:lineRule="exact"/>
        <w:ind w:right="28" w:firstLine="420"/>
        <w:rPr>
          <w:rFonts w:hint="default" w:cs="Times New Roman" w:asciiTheme="minorEastAsia" w:hAnsiTheme="minorEastAsia" w:eastAsiaTheme="minorEastAsia"/>
          <w:color w:val="auto"/>
          <w:kern w:val="0"/>
          <w:sz w:val="24"/>
          <w:szCs w:val="24"/>
          <w:lang w:val="en-US" w:eastAsia="zh-CN" w:bidi="ar-SA"/>
        </w:rPr>
      </w:pPr>
      <w:r>
        <w:rPr>
          <w:rFonts w:hint="eastAsia" w:cs="Times New Roman" w:asciiTheme="minorEastAsia" w:hAnsiTheme="minorEastAsia" w:eastAsiaTheme="minorEastAsia"/>
          <w:color w:val="auto"/>
          <w:kern w:val="0"/>
          <w:sz w:val="24"/>
          <w:szCs w:val="24"/>
          <w:lang w:val="en-US" w:eastAsia="zh-CN" w:bidi="ar-SA"/>
        </w:rPr>
        <w:t>3.4本合同为多次搬运合同的情况下价款依据报价单中的单价，合同期内遵循多次搬运据实结算为原则，单次搬运单次结算。</w:t>
      </w:r>
    </w:p>
    <w:p>
      <w:pPr>
        <w:pStyle w:val="20"/>
        <w:widowControl/>
        <w:spacing w:before="156" w:beforeLines="50" w:beforeAutospacing="0" w:afterAutospacing="0" w:line="360" w:lineRule="auto"/>
        <w:ind w:firstLine="482" w:firstLineChars="200"/>
        <w:rPr>
          <w:rFonts w:asciiTheme="minorEastAsia" w:hAnsiTheme="minorEastAsia"/>
          <w:b/>
        </w:rPr>
      </w:pPr>
      <w:r>
        <w:rPr>
          <w:rFonts w:hint="eastAsia" w:asciiTheme="minorEastAsia" w:hAnsiTheme="minorEastAsia"/>
          <w:b/>
          <w:bCs/>
          <w:lang w:eastAsia="zh-CN"/>
        </w:rPr>
        <w:t>第四条</w:t>
      </w:r>
      <w:r>
        <w:rPr>
          <w:rFonts w:hint="eastAsia" w:asciiTheme="minorEastAsia" w:hAnsiTheme="minorEastAsia"/>
          <w:b/>
          <w:bCs/>
          <w:lang w:val="en-US" w:eastAsia="zh-CN"/>
        </w:rPr>
        <w:t xml:space="preserve"> </w:t>
      </w:r>
      <w:r>
        <w:rPr>
          <w:rFonts w:hint="eastAsia" w:asciiTheme="minorEastAsia" w:hAnsiTheme="minorEastAsia"/>
          <w:b/>
          <w:lang w:eastAsia="zh-CN"/>
        </w:rPr>
        <w:t>搬运期间</w:t>
      </w:r>
      <w:r>
        <w:rPr>
          <w:rFonts w:hint="eastAsia" w:asciiTheme="minorEastAsia" w:hAnsiTheme="minorEastAsia"/>
          <w:b/>
        </w:rPr>
        <w:t>管理规定</w:t>
      </w:r>
    </w:p>
    <w:p>
      <w:pPr>
        <w:pStyle w:val="20"/>
        <w:widowControl/>
        <w:spacing w:before="156" w:beforeLines="50" w:beforeAutospacing="0" w:afterAutospacing="0" w:line="360" w:lineRule="auto"/>
        <w:ind w:firstLine="482" w:firstLineChars="200"/>
        <w:rPr>
          <w:rFonts w:asciiTheme="minorEastAsia" w:hAnsiTheme="minorEastAsia"/>
          <w:b/>
          <w:bCs/>
        </w:rPr>
      </w:pPr>
      <w:r>
        <w:rPr>
          <w:rFonts w:hint="eastAsia" w:asciiTheme="minorEastAsia" w:hAnsiTheme="minorEastAsia"/>
          <w:b/>
          <w:bCs/>
          <w:lang w:eastAsia="zh-CN"/>
        </w:rPr>
        <w:t>乙</w:t>
      </w:r>
      <w:r>
        <w:rPr>
          <w:rFonts w:asciiTheme="minorEastAsia" w:hAnsiTheme="minorEastAsia"/>
          <w:b/>
          <w:bCs/>
        </w:rPr>
        <w:t>方责任及义务</w:t>
      </w:r>
    </w:p>
    <w:p>
      <w:pPr>
        <w:pStyle w:val="48"/>
        <w:spacing w:line="360" w:lineRule="exact"/>
        <w:ind w:right="28" w:firstLine="420"/>
        <w:rPr>
          <w:rFonts w:hint="eastAsia" w:cs="Times New Roman" w:asciiTheme="minorEastAsia" w:hAnsiTheme="minorEastAsia" w:eastAsiaTheme="minorEastAsia"/>
          <w:color w:val="auto"/>
          <w:kern w:val="0"/>
          <w:sz w:val="24"/>
          <w:szCs w:val="24"/>
          <w:lang w:val="en-US" w:eastAsia="zh-CN" w:bidi="ar-SA"/>
        </w:rPr>
      </w:pPr>
      <w:r>
        <w:rPr>
          <w:rFonts w:hint="eastAsia" w:cs="Times New Roman" w:asciiTheme="minorEastAsia" w:hAnsiTheme="minorEastAsia" w:eastAsiaTheme="minorEastAsia"/>
          <w:color w:val="auto"/>
          <w:kern w:val="0"/>
          <w:sz w:val="24"/>
          <w:szCs w:val="24"/>
          <w:lang w:val="en-US" w:eastAsia="zh-CN" w:bidi="ar-SA"/>
        </w:rPr>
        <w:t>1、乙方负责所有办公家具组装维修；</w:t>
      </w:r>
    </w:p>
    <w:p>
      <w:pPr>
        <w:pStyle w:val="48"/>
        <w:spacing w:line="360" w:lineRule="exact"/>
        <w:ind w:right="28" w:firstLine="420"/>
        <w:rPr>
          <w:rFonts w:hint="eastAsia" w:cs="Times New Roman" w:asciiTheme="minorEastAsia" w:hAnsiTheme="minorEastAsia" w:eastAsiaTheme="minorEastAsia"/>
          <w:color w:val="auto"/>
          <w:kern w:val="0"/>
          <w:sz w:val="24"/>
          <w:szCs w:val="24"/>
          <w:lang w:val="en-US" w:eastAsia="zh-CN" w:bidi="ar-SA"/>
        </w:rPr>
      </w:pPr>
      <w:r>
        <w:rPr>
          <w:rFonts w:hint="eastAsia" w:cs="Times New Roman" w:asciiTheme="minorEastAsia" w:hAnsiTheme="minorEastAsia" w:eastAsiaTheme="minorEastAsia"/>
          <w:color w:val="auto"/>
          <w:kern w:val="0"/>
          <w:sz w:val="24"/>
          <w:szCs w:val="24"/>
          <w:lang w:val="en-US" w:eastAsia="zh-CN" w:bidi="ar-SA"/>
        </w:rPr>
        <w:t>2、搬运中如出现损坏或丢失，应照价赔偿。</w:t>
      </w:r>
    </w:p>
    <w:p>
      <w:pPr>
        <w:pStyle w:val="48"/>
        <w:spacing w:line="360" w:lineRule="exact"/>
        <w:ind w:right="28" w:firstLine="420"/>
        <w:rPr>
          <w:rFonts w:hint="default" w:cs="Times New Roman" w:asciiTheme="minorEastAsia" w:hAnsiTheme="minorEastAsia" w:eastAsiaTheme="minorEastAsia"/>
          <w:color w:val="auto"/>
          <w:kern w:val="0"/>
          <w:sz w:val="24"/>
          <w:szCs w:val="24"/>
          <w:lang w:val="en-US" w:eastAsia="zh-CN" w:bidi="ar-SA"/>
        </w:rPr>
      </w:pPr>
      <w:r>
        <w:rPr>
          <w:rFonts w:hint="eastAsia" w:cs="Times New Roman" w:asciiTheme="minorEastAsia" w:hAnsiTheme="minorEastAsia" w:eastAsiaTheme="minorEastAsia"/>
          <w:color w:val="auto"/>
          <w:kern w:val="0"/>
          <w:sz w:val="24"/>
          <w:szCs w:val="24"/>
          <w:lang w:val="en-US" w:eastAsia="zh-CN" w:bidi="ar-SA"/>
        </w:rPr>
        <w:t>3、乙方应严格按安全规章制度执行，做好安全防护工作。由于乙方原因及其搬家人员造成的一切损失（包括但不限于给甲方或第三方造成的人身及财产损失），均由乙方负责，甲方不负任何责任。</w:t>
      </w:r>
    </w:p>
    <w:p>
      <w:pPr>
        <w:pStyle w:val="20"/>
        <w:widowControl/>
        <w:spacing w:before="156" w:beforeLines="50" w:beforeAutospacing="0" w:afterAutospacing="0" w:line="360" w:lineRule="auto"/>
        <w:ind w:firstLine="480"/>
        <w:rPr>
          <w:rFonts w:asciiTheme="minorEastAsia" w:hAnsiTheme="minorEastAsia"/>
          <w:b/>
          <w:bCs/>
        </w:rPr>
      </w:pPr>
      <w:r>
        <w:rPr>
          <w:rFonts w:asciiTheme="minorEastAsia" w:hAnsiTheme="minorEastAsia"/>
          <w:b/>
          <w:bCs/>
        </w:rPr>
        <w:t>第</w:t>
      </w:r>
      <w:r>
        <w:rPr>
          <w:rFonts w:hint="eastAsia" w:asciiTheme="minorEastAsia" w:hAnsiTheme="minorEastAsia"/>
          <w:b/>
          <w:bCs/>
        </w:rPr>
        <w:t>五</w:t>
      </w:r>
      <w:r>
        <w:rPr>
          <w:rFonts w:asciiTheme="minorEastAsia" w:hAnsiTheme="minorEastAsia"/>
          <w:b/>
          <w:bCs/>
        </w:rPr>
        <w:t>条 违约责任</w:t>
      </w:r>
    </w:p>
    <w:p>
      <w:pPr>
        <w:pStyle w:val="48"/>
        <w:spacing w:line="360" w:lineRule="exact"/>
        <w:ind w:right="28" w:firstLine="420"/>
        <w:rPr>
          <w:rFonts w:hint="default" w:cs="Times New Roman" w:asciiTheme="minorEastAsia" w:hAnsiTheme="minorEastAsia" w:eastAsiaTheme="minorEastAsia"/>
          <w:color w:val="auto"/>
          <w:kern w:val="0"/>
          <w:sz w:val="24"/>
          <w:szCs w:val="24"/>
          <w:lang w:val="zh-TW" w:eastAsia="zh-TW" w:bidi="ar-SA"/>
        </w:rPr>
      </w:pPr>
      <w:r>
        <w:rPr>
          <w:rFonts w:hint="eastAsia" w:cs="Times New Roman" w:asciiTheme="minorEastAsia" w:hAnsiTheme="minorEastAsia" w:eastAsiaTheme="minorEastAsia"/>
          <w:color w:val="auto"/>
          <w:kern w:val="0"/>
          <w:sz w:val="24"/>
          <w:szCs w:val="24"/>
          <w:lang w:val="zh-TW" w:eastAsia="zh-TW" w:bidi="ar-SA"/>
        </w:rPr>
        <w:t>当发生下列情况之一时，视为乙方违约：</w:t>
      </w:r>
    </w:p>
    <w:p>
      <w:pPr>
        <w:pStyle w:val="48"/>
        <w:spacing w:line="360" w:lineRule="exact"/>
        <w:ind w:right="28" w:firstLine="420"/>
        <w:rPr>
          <w:rFonts w:hint="default" w:cs="Times New Roman" w:asciiTheme="minorEastAsia" w:hAnsiTheme="minorEastAsia" w:eastAsiaTheme="minorEastAsia"/>
          <w:color w:val="auto"/>
          <w:kern w:val="0"/>
          <w:sz w:val="24"/>
          <w:szCs w:val="24"/>
          <w:lang w:val="zh-TW" w:eastAsia="zh-TW" w:bidi="ar-SA"/>
        </w:rPr>
      </w:pPr>
      <w:r>
        <w:rPr>
          <w:rFonts w:hint="eastAsia" w:cs="Times New Roman" w:asciiTheme="minorEastAsia" w:hAnsiTheme="minorEastAsia" w:eastAsiaTheme="minorEastAsia"/>
          <w:color w:val="auto"/>
          <w:kern w:val="0"/>
          <w:sz w:val="24"/>
          <w:szCs w:val="24"/>
          <w:lang w:val="en-US" w:eastAsia="zh-CN" w:bidi="ar-SA"/>
        </w:rPr>
        <w:t>5.</w:t>
      </w:r>
      <w:r>
        <w:rPr>
          <w:rFonts w:hint="eastAsia" w:cs="Times New Roman" w:asciiTheme="minorEastAsia" w:hAnsiTheme="minorEastAsia" w:eastAsiaTheme="minorEastAsia"/>
          <w:color w:val="auto"/>
          <w:kern w:val="0"/>
          <w:sz w:val="24"/>
          <w:szCs w:val="24"/>
          <w:lang w:val="zh-TW" w:eastAsia="zh-TW" w:bidi="ar-SA"/>
        </w:rPr>
        <w:t>1、因乙方原因不能按甲方要求按时</w:t>
      </w:r>
      <w:r>
        <w:rPr>
          <w:rFonts w:hint="eastAsia" w:cs="Times New Roman" w:asciiTheme="minorEastAsia" w:hAnsiTheme="minorEastAsia" w:eastAsiaTheme="minorEastAsia"/>
          <w:color w:val="auto"/>
          <w:kern w:val="0"/>
          <w:sz w:val="24"/>
          <w:szCs w:val="24"/>
          <w:lang w:val="zh-TW" w:eastAsia="zh-CN" w:bidi="ar-SA"/>
        </w:rPr>
        <w:t>搬运</w:t>
      </w:r>
      <w:r>
        <w:rPr>
          <w:rFonts w:hint="eastAsia" w:cs="Times New Roman" w:asciiTheme="minorEastAsia" w:hAnsiTheme="minorEastAsia" w:eastAsiaTheme="minorEastAsia"/>
          <w:color w:val="auto"/>
          <w:kern w:val="0"/>
          <w:sz w:val="24"/>
          <w:szCs w:val="24"/>
          <w:lang w:val="zh-TW" w:eastAsia="zh-TW" w:bidi="ar-SA"/>
        </w:rPr>
        <w:t>的；</w:t>
      </w:r>
    </w:p>
    <w:p>
      <w:pPr>
        <w:pStyle w:val="48"/>
        <w:spacing w:line="360" w:lineRule="exact"/>
        <w:ind w:right="28" w:firstLine="420"/>
        <w:rPr>
          <w:rFonts w:hint="default" w:cs="Times New Roman" w:asciiTheme="minorEastAsia" w:hAnsiTheme="minorEastAsia" w:eastAsiaTheme="minorEastAsia"/>
          <w:color w:val="auto"/>
          <w:kern w:val="0"/>
          <w:sz w:val="24"/>
          <w:szCs w:val="24"/>
          <w:lang w:val="zh-TW" w:eastAsia="zh-TW" w:bidi="ar-SA"/>
        </w:rPr>
      </w:pPr>
      <w:r>
        <w:rPr>
          <w:rFonts w:hint="eastAsia" w:cs="Times New Roman" w:asciiTheme="minorEastAsia" w:hAnsiTheme="minorEastAsia" w:eastAsiaTheme="minorEastAsia"/>
          <w:color w:val="auto"/>
          <w:kern w:val="0"/>
          <w:sz w:val="24"/>
          <w:szCs w:val="24"/>
          <w:lang w:val="en-US" w:eastAsia="zh-CN" w:bidi="ar-SA"/>
        </w:rPr>
        <w:t>5.</w:t>
      </w:r>
      <w:r>
        <w:rPr>
          <w:rFonts w:hint="eastAsia" w:cs="Times New Roman" w:asciiTheme="minorEastAsia" w:hAnsiTheme="minorEastAsia" w:eastAsiaTheme="minorEastAsia"/>
          <w:color w:val="auto"/>
          <w:kern w:val="0"/>
          <w:sz w:val="24"/>
          <w:szCs w:val="24"/>
          <w:lang w:val="zh-TW" w:eastAsia="zh-TW" w:bidi="ar-SA"/>
        </w:rPr>
        <w:t>2、乙方不得将</w:t>
      </w:r>
      <w:r>
        <w:rPr>
          <w:rFonts w:hint="eastAsia" w:cs="Times New Roman" w:asciiTheme="minorEastAsia" w:hAnsiTheme="minorEastAsia" w:eastAsiaTheme="minorEastAsia"/>
          <w:color w:val="auto"/>
          <w:kern w:val="0"/>
          <w:sz w:val="24"/>
          <w:szCs w:val="24"/>
          <w:lang w:val="zh-TW" w:eastAsia="zh-CN" w:bidi="ar-SA"/>
        </w:rPr>
        <w:t>搬运工程</w:t>
      </w:r>
      <w:r>
        <w:rPr>
          <w:rFonts w:hint="eastAsia" w:cs="Times New Roman" w:asciiTheme="minorEastAsia" w:hAnsiTheme="minorEastAsia" w:eastAsiaTheme="minorEastAsia"/>
          <w:color w:val="auto"/>
          <w:kern w:val="0"/>
          <w:sz w:val="24"/>
          <w:szCs w:val="24"/>
          <w:lang w:val="zh-TW" w:eastAsia="zh-TW" w:bidi="ar-SA"/>
        </w:rPr>
        <w:t>转包给他人，否则，乙方将依法承担相应责任，由此给甲方造成的损失由乙方承担，同时甲方有权解除本合同；</w:t>
      </w:r>
    </w:p>
    <w:p>
      <w:pPr>
        <w:pStyle w:val="48"/>
        <w:spacing w:line="360" w:lineRule="exact"/>
        <w:ind w:right="28" w:firstLine="420"/>
        <w:rPr>
          <w:rFonts w:hint="eastAsia" w:cs="Times New Roman" w:asciiTheme="minorEastAsia" w:hAnsiTheme="minorEastAsia" w:eastAsiaTheme="minorEastAsia"/>
          <w:color w:val="auto"/>
          <w:kern w:val="0"/>
          <w:sz w:val="24"/>
          <w:szCs w:val="24"/>
          <w:lang w:val="en-US" w:eastAsia="zh-CN" w:bidi="ar-SA"/>
        </w:rPr>
      </w:pPr>
      <w:r>
        <w:rPr>
          <w:rFonts w:hint="eastAsia" w:cs="Times New Roman" w:asciiTheme="minorEastAsia" w:hAnsiTheme="minorEastAsia" w:eastAsiaTheme="minorEastAsia"/>
          <w:color w:val="auto"/>
          <w:kern w:val="0"/>
          <w:sz w:val="24"/>
          <w:szCs w:val="24"/>
          <w:lang w:val="en-US" w:eastAsia="zh-CN" w:bidi="ar-SA"/>
        </w:rPr>
        <w:t>5.</w:t>
      </w:r>
      <w:r>
        <w:rPr>
          <w:rFonts w:hint="eastAsia" w:cs="Times New Roman" w:asciiTheme="minorEastAsia" w:hAnsiTheme="minorEastAsia" w:eastAsiaTheme="minorEastAsia"/>
          <w:color w:val="auto"/>
          <w:kern w:val="0"/>
          <w:sz w:val="24"/>
          <w:szCs w:val="24"/>
          <w:lang w:val="zh-TW" w:eastAsia="zh-TW" w:bidi="ar-SA"/>
        </w:rPr>
        <w:t>3、因乙方原因导致合同无法实际履行或者乙方拒绝履行合同，甲方有权解除合同，并承担由此给甲方带来的一切损失；</w:t>
      </w:r>
    </w:p>
    <w:p>
      <w:pPr>
        <w:spacing w:line="360" w:lineRule="auto"/>
        <w:ind w:firstLine="525" w:firstLineChars="218"/>
        <w:rPr>
          <w:rFonts w:asciiTheme="minorEastAsia" w:hAnsiTheme="minorEastAsia"/>
          <w:b/>
          <w:sz w:val="24"/>
        </w:rPr>
      </w:pPr>
      <w:r>
        <w:rPr>
          <w:rFonts w:hint="eastAsia" w:asciiTheme="minorEastAsia" w:hAnsiTheme="minorEastAsia"/>
          <w:b/>
          <w:sz w:val="24"/>
        </w:rPr>
        <w:t>第七条  争议的解决方式</w:t>
      </w:r>
    </w:p>
    <w:p>
      <w:pPr>
        <w:pStyle w:val="48"/>
        <w:spacing w:line="360" w:lineRule="exact"/>
        <w:ind w:right="28" w:firstLine="420"/>
        <w:rPr>
          <w:rFonts w:hint="default" w:cs="Times New Roman" w:asciiTheme="minorEastAsia" w:hAnsiTheme="minorEastAsia" w:eastAsiaTheme="minorEastAsia"/>
          <w:color w:val="auto"/>
          <w:kern w:val="0"/>
          <w:sz w:val="24"/>
          <w:szCs w:val="24"/>
          <w:lang w:val="zh-TW" w:eastAsia="zh-TW" w:bidi="ar-SA"/>
        </w:rPr>
      </w:pPr>
      <w:r>
        <w:rPr>
          <w:rFonts w:hint="eastAsia" w:cs="Times New Roman" w:asciiTheme="minorEastAsia" w:hAnsiTheme="minorEastAsia" w:eastAsiaTheme="minorEastAsia"/>
          <w:color w:val="auto"/>
          <w:kern w:val="0"/>
          <w:sz w:val="24"/>
          <w:szCs w:val="24"/>
          <w:lang w:val="en-US" w:eastAsia="zh-CN" w:bidi="ar-SA"/>
        </w:rPr>
        <w:t>7</w:t>
      </w:r>
      <w:r>
        <w:rPr>
          <w:rFonts w:hint="eastAsia" w:cs="Times New Roman" w:asciiTheme="minorEastAsia" w:hAnsiTheme="minorEastAsia" w:eastAsiaTheme="minorEastAsia"/>
          <w:color w:val="auto"/>
          <w:kern w:val="0"/>
          <w:sz w:val="24"/>
          <w:szCs w:val="24"/>
          <w:lang w:val="zh-TW" w:eastAsia="zh-TW" w:bidi="ar-SA"/>
        </w:rPr>
        <w:t>.1本合同的订立、效力、履行、解释、终止、解除和争议解决均适用中华人民共和国法律法规。</w:t>
      </w:r>
    </w:p>
    <w:p>
      <w:pPr>
        <w:pStyle w:val="48"/>
        <w:spacing w:line="360" w:lineRule="exact"/>
        <w:ind w:right="28" w:firstLine="420"/>
        <w:rPr>
          <w:rFonts w:hint="default" w:cs="Times New Roman" w:asciiTheme="minorEastAsia" w:hAnsiTheme="minorEastAsia" w:eastAsiaTheme="minorEastAsia"/>
          <w:color w:val="auto"/>
          <w:kern w:val="0"/>
          <w:sz w:val="24"/>
          <w:szCs w:val="24"/>
          <w:lang w:val="en-US" w:eastAsia="zh-CN" w:bidi="ar-SA"/>
        </w:rPr>
      </w:pPr>
      <w:r>
        <w:rPr>
          <w:rFonts w:hint="eastAsia" w:cs="Times New Roman" w:asciiTheme="minorEastAsia" w:hAnsiTheme="minorEastAsia" w:eastAsiaTheme="minorEastAsia"/>
          <w:color w:val="auto"/>
          <w:kern w:val="0"/>
          <w:sz w:val="24"/>
          <w:szCs w:val="24"/>
          <w:lang w:val="en-US" w:eastAsia="zh-CN" w:bidi="ar-SA"/>
        </w:rPr>
        <w:t>7</w:t>
      </w:r>
      <w:r>
        <w:rPr>
          <w:rFonts w:hint="eastAsia" w:cs="Times New Roman" w:asciiTheme="minorEastAsia" w:hAnsiTheme="minorEastAsia" w:eastAsiaTheme="minorEastAsia"/>
          <w:color w:val="auto"/>
          <w:kern w:val="0"/>
          <w:sz w:val="24"/>
          <w:szCs w:val="24"/>
          <w:lang w:val="zh-TW" w:eastAsia="zh-TW" w:bidi="ar-SA"/>
        </w:rPr>
        <w:t>.2甲方、乙方在履行合同时发生争议，双方应友好协商，协商不成的双方均应向</w:t>
      </w:r>
      <w:r>
        <w:rPr>
          <w:rFonts w:hint="eastAsia" w:cs="Times New Roman" w:asciiTheme="minorEastAsia" w:hAnsiTheme="minorEastAsia" w:eastAsiaTheme="minorEastAsia"/>
          <w:color w:val="auto"/>
          <w:kern w:val="0"/>
          <w:sz w:val="24"/>
          <w:szCs w:val="24"/>
          <w:lang w:val="zh-TW" w:eastAsia="zh-CN" w:bidi="ar-SA"/>
        </w:rPr>
        <w:t>甲方所在地</w:t>
      </w:r>
      <w:r>
        <w:rPr>
          <w:rFonts w:hint="eastAsia" w:cs="Times New Roman" w:asciiTheme="minorEastAsia" w:hAnsiTheme="minorEastAsia" w:eastAsiaTheme="minorEastAsia"/>
          <w:color w:val="auto"/>
          <w:kern w:val="0"/>
          <w:sz w:val="24"/>
          <w:szCs w:val="24"/>
          <w:lang w:val="zh-TW" w:eastAsia="zh-TW" w:bidi="ar-SA"/>
        </w:rPr>
        <w:t>人民法院起诉。</w:t>
      </w:r>
    </w:p>
    <w:p>
      <w:pPr>
        <w:pStyle w:val="20"/>
        <w:widowControl/>
        <w:spacing w:before="156" w:beforeLines="50" w:beforeAutospacing="0" w:afterAutospacing="0" w:line="360" w:lineRule="auto"/>
        <w:ind w:firstLine="482" w:firstLineChars="200"/>
        <w:rPr>
          <w:rFonts w:asciiTheme="minorEastAsia" w:hAnsiTheme="minorEastAsia"/>
          <w:b/>
          <w:bCs/>
        </w:rPr>
      </w:pPr>
      <w:r>
        <w:rPr>
          <w:rFonts w:asciiTheme="minorEastAsia" w:hAnsiTheme="minorEastAsia"/>
          <w:b/>
          <w:bCs/>
        </w:rPr>
        <w:t>第</w:t>
      </w:r>
      <w:r>
        <w:rPr>
          <w:rFonts w:hint="eastAsia" w:asciiTheme="minorEastAsia" w:hAnsiTheme="minorEastAsia"/>
          <w:b/>
          <w:bCs/>
        </w:rPr>
        <w:t>八</w:t>
      </w:r>
      <w:r>
        <w:rPr>
          <w:rFonts w:asciiTheme="minorEastAsia" w:hAnsiTheme="minorEastAsia"/>
          <w:b/>
          <w:bCs/>
        </w:rPr>
        <w:t>条 其他</w:t>
      </w:r>
    </w:p>
    <w:p>
      <w:pPr>
        <w:pStyle w:val="48"/>
        <w:spacing w:line="360" w:lineRule="exact"/>
        <w:ind w:right="28" w:firstLine="420"/>
        <w:rPr>
          <w:rFonts w:hint="eastAsia" w:cs="Times New Roman" w:asciiTheme="minorEastAsia" w:hAnsiTheme="minorEastAsia" w:eastAsiaTheme="minorEastAsia"/>
          <w:color w:val="auto"/>
          <w:kern w:val="0"/>
          <w:sz w:val="24"/>
          <w:szCs w:val="24"/>
          <w:lang w:val="en-US" w:eastAsia="zh-CN" w:bidi="ar-SA"/>
        </w:rPr>
      </w:pPr>
      <w:r>
        <w:rPr>
          <w:rFonts w:asciiTheme="minorEastAsia" w:hAnsiTheme="minorEastAsia"/>
        </w:rPr>
        <w:t>　</w:t>
      </w:r>
      <w:r>
        <w:rPr>
          <w:rFonts w:hint="eastAsia" w:cs="Times New Roman" w:asciiTheme="minorEastAsia" w:hAnsiTheme="minorEastAsia" w:eastAsiaTheme="minorEastAsia"/>
          <w:color w:val="auto"/>
          <w:kern w:val="0"/>
          <w:sz w:val="24"/>
          <w:szCs w:val="24"/>
          <w:lang w:val="en-US" w:eastAsia="zh-CN" w:bidi="ar-SA"/>
        </w:rPr>
        <w:t>1、本合同如有未尽事宜，由甲、乙双方另行商定补充，补充条款均作为本合同组成部分，具有同等法律效力。</w:t>
      </w:r>
    </w:p>
    <w:p>
      <w:pPr>
        <w:pStyle w:val="48"/>
        <w:spacing w:line="360" w:lineRule="exact"/>
        <w:ind w:right="28" w:firstLine="420"/>
        <w:rPr>
          <w:rFonts w:asciiTheme="minorEastAsia" w:hAnsiTheme="minorEastAsia"/>
        </w:rPr>
      </w:pPr>
      <w:r>
        <w:rPr>
          <w:rFonts w:hint="eastAsia" w:cs="Times New Roman" w:asciiTheme="minorEastAsia" w:hAnsiTheme="minorEastAsia" w:eastAsiaTheme="minorEastAsia"/>
          <w:color w:val="auto"/>
          <w:kern w:val="0"/>
          <w:sz w:val="24"/>
          <w:szCs w:val="24"/>
          <w:lang w:val="en-US" w:eastAsia="zh-CN" w:bidi="ar-SA"/>
        </w:rPr>
        <w:t>2、本合同壹式 肆 份，甲乙双方各执 贰 份，经甲乙双方签字盖章之日起生效。</w:t>
      </w:r>
    </w:p>
    <w:p>
      <w:pPr>
        <w:pStyle w:val="20"/>
        <w:widowControl/>
        <w:spacing w:before="156" w:beforeLines="50" w:beforeAutospacing="0" w:afterAutospacing="0" w:line="360" w:lineRule="auto"/>
        <w:rPr>
          <w:rFonts w:asciiTheme="minorEastAsia" w:hAnsiTheme="minorEastAsia"/>
        </w:rPr>
      </w:pPr>
    </w:p>
    <w:p>
      <w:pPr>
        <w:pStyle w:val="20"/>
        <w:widowControl/>
        <w:spacing w:before="156" w:beforeLines="50" w:beforeAutospacing="0" w:afterAutospacing="0" w:line="360" w:lineRule="auto"/>
        <w:rPr>
          <w:rFonts w:asciiTheme="minorEastAsia" w:hAnsiTheme="minorEastAsia"/>
        </w:rPr>
      </w:pPr>
    </w:p>
    <w:p>
      <w:pPr>
        <w:adjustRightInd w:val="0"/>
        <w:snapToGrid w:val="0"/>
        <w:spacing w:line="500" w:lineRule="exact"/>
        <w:ind w:left="6283" w:leftChars="238" w:hanging="5783" w:hangingChars="2400"/>
        <w:rPr>
          <w:rFonts w:hint="default" w:ascii="仿宋_GB2312" w:hAnsi="MingLiU" w:eastAsia="仿宋_GB2312"/>
          <w:sz w:val="24"/>
          <w:szCs w:val="24"/>
          <w:u w:val="single"/>
          <w:lang w:val="en-US" w:eastAsia="zh-CN"/>
        </w:rPr>
      </w:pPr>
      <w:r>
        <w:rPr>
          <w:rFonts w:hint="eastAsia" w:ascii="仿宋_GB2312" w:hAnsi="MingLiU" w:eastAsia="仿宋_GB2312" w:cs="仿宋_GB2312"/>
          <w:b/>
          <w:bCs/>
          <w:sz w:val="24"/>
          <w:szCs w:val="24"/>
        </w:rPr>
        <w:t>甲方（签章）：</w:t>
      </w:r>
      <w:r>
        <w:rPr>
          <w:rFonts w:hint="eastAsia" w:ascii="仿宋_GB2312" w:hAnsi="MingLiU" w:eastAsia="仿宋_GB2312" w:cs="仿宋_GB2312"/>
          <w:b/>
          <w:bCs/>
          <w:sz w:val="24"/>
          <w:szCs w:val="24"/>
          <w:lang w:eastAsia="zh-CN"/>
        </w:rPr>
        <w:t>北国商城股份有限公司</w:t>
      </w:r>
      <w:r>
        <w:rPr>
          <w:rFonts w:ascii="仿宋_GB2312" w:hAnsi="MingLiU" w:eastAsia="仿宋_GB2312" w:cs="仿宋_GB2312"/>
          <w:sz w:val="24"/>
          <w:szCs w:val="24"/>
        </w:rPr>
        <w:t xml:space="preserve">      </w:t>
      </w:r>
      <w:r>
        <w:rPr>
          <w:rFonts w:hint="eastAsia" w:ascii="仿宋_GB2312" w:hAnsi="MingLiU" w:eastAsia="仿宋_GB2312" w:cs="仿宋_GB2312"/>
          <w:b/>
          <w:bCs/>
          <w:sz w:val="24"/>
          <w:szCs w:val="24"/>
        </w:rPr>
        <w:t>乙方（签章）：</w:t>
      </w:r>
    </w:p>
    <w:p>
      <w:pPr>
        <w:adjustRightInd w:val="0"/>
        <w:snapToGrid w:val="0"/>
        <w:spacing w:line="500" w:lineRule="exact"/>
        <w:ind w:firstLine="480" w:firstLineChars="200"/>
        <w:rPr>
          <w:rFonts w:ascii="仿宋_GB2312" w:hAnsi="MingLiU" w:eastAsia="仿宋_GB2312"/>
          <w:sz w:val="24"/>
          <w:szCs w:val="24"/>
        </w:rPr>
      </w:pPr>
      <w:r>
        <w:rPr>
          <w:rFonts w:hint="eastAsia" w:ascii="仿宋_GB2312" w:hAnsi="MingLiU" w:eastAsia="仿宋_GB2312" w:cs="仿宋_GB2312"/>
          <w:sz w:val="24"/>
          <w:szCs w:val="24"/>
        </w:rPr>
        <w:t>法定代表人</w:t>
      </w:r>
      <w:r>
        <w:rPr>
          <w:rFonts w:hint="eastAsia" w:ascii="仿宋_GB2312" w:hAnsi="MingLiU" w:eastAsia="仿宋_GB2312" w:cs="仿宋_GB2312"/>
          <w:sz w:val="24"/>
          <w:szCs w:val="24"/>
          <w:lang w:val="en-US" w:eastAsia="zh-CN"/>
        </w:rPr>
        <w:t>或委托代理人</w:t>
      </w:r>
      <w:r>
        <w:rPr>
          <w:rFonts w:hint="eastAsia" w:ascii="仿宋_GB2312" w:hAnsi="MingLiU" w:eastAsia="仿宋_GB2312" w:cs="仿宋_GB2312"/>
          <w:sz w:val="24"/>
          <w:szCs w:val="24"/>
        </w:rPr>
        <w:t>：</w:t>
      </w:r>
      <w:r>
        <w:rPr>
          <w:rFonts w:ascii="仿宋_GB2312" w:hAnsi="MingLiU" w:eastAsia="仿宋_GB2312" w:cs="仿宋_GB2312"/>
          <w:sz w:val="24"/>
          <w:szCs w:val="24"/>
        </w:rPr>
        <w:t xml:space="preserve">               </w:t>
      </w:r>
      <w:r>
        <w:rPr>
          <w:rFonts w:hint="eastAsia" w:ascii="仿宋_GB2312" w:hAnsi="MingLiU" w:eastAsia="仿宋_GB2312" w:cs="仿宋_GB2312"/>
          <w:sz w:val="24"/>
          <w:szCs w:val="24"/>
        </w:rPr>
        <w:t>法定代表人</w:t>
      </w:r>
      <w:r>
        <w:rPr>
          <w:rFonts w:hint="eastAsia" w:ascii="仿宋_GB2312" w:hAnsi="MingLiU" w:eastAsia="仿宋_GB2312" w:cs="仿宋_GB2312"/>
          <w:sz w:val="24"/>
          <w:szCs w:val="24"/>
          <w:lang w:val="en-US" w:eastAsia="zh-CN"/>
        </w:rPr>
        <w:t>或委托代理人</w:t>
      </w:r>
      <w:r>
        <w:rPr>
          <w:rFonts w:hint="eastAsia" w:ascii="仿宋_GB2312" w:hAnsi="MingLiU" w:eastAsia="仿宋_GB2312" w:cs="仿宋_GB2312"/>
          <w:sz w:val="24"/>
          <w:szCs w:val="24"/>
        </w:rPr>
        <w:t>：</w:t>
      </w:r>
    </w:p>
    <w:p>
      <w:pPr>
        <w:adjustRightInd w:val="0"/>
        <w:snapToGrid w:val="0"/>
        <w:spacing w:line="500" w:lineRule="exact"/>
        <w:ind w:firstLine="2160" w:firstLineChars="900"/>
        <w:rPr>
          <w:rFonts w:ascii="仿宋_GB2312" w:hAnsi="MingLiU" w:eastAsia="仿宋_GB2312"/>
          <w:sz w:val="24"/>
          <w:szCs w:val="24"/>
        </w:rPr>
      </w:pPr>
      <w:r>
        <w:rPr>
          <w:rFonts w:ascii="仿宋_GB2312" w:hAnsi="MingLiU" w:eastAsia="仿宋_GB2312" w:cs="仿宋_GB2312"/>
          <w:sz w:val="24"/>
          <w:szCs w:val="24"/>
        </w:rPr>
        <w:t xml:space="preserve">                        </w:t>
      </w:r>
    </w:p>
    <w:p>
      <w:pPr>
        <w:adjustRightInd w:val="0"/>
        <w:snapToGrid w:val="0"/>
        <w:spacing w:line="500" w:lineRule="exact"/>
        <w:ind w:left="5999" w:leftChars="228" w:hanging="5520" w:hangingChars="2300"/>
        <w:rPr>
          <w:rFonts w:hint="eastAsia" w:ascii="仿宋_GB2312" w:hAnsi="MingLiU" w:eastAsia="仿宋_GB2312" w:cs="仿宋_GB2312"/>
          <w:sz w:val="24"/>
          <w:szCs w:val="24"/>
        </w:rPr>
      </w:pPr>
      <w:r>
        <w:rPr>
          <w:rFonts w:hint="eastAsia" w:ascii="仿宋_GB2312" w:hAnsi="MingLiU" w:eastAsia="仿宋_GB2312" w:cs="仿宋_GB2312"/>
          <w:sz w:val="24"/>
          <w:szCs w:val="24"/>
        </w:rPr>
        <w:t>地址：石家庄市中山东路1</w:t>
      </w:r>
      <w:r>
        <w:rPr>
          <w:rFonts w:hint="eastAsia" w:ascii="仿宋_GB2312" w:hAnsi="MingLiU" w:eastAsia="仿宋_GB2312" w:cs="仿宋_GB2312"/>
          <w:sz w:val="24"/>
          <w:szCs w:val="24"/>
          <w:lang w:val="en-US" w:eastAsia="zh-CN"/>
        </w:rPr>
        <w:t>88号</w:t>
      </w:r>
      <w:r>
        <w:rPr>
          <w:rFonts w:hint="eastAsia" w:ascii="仿宋_GB2312" w:hAnsi="MingLiU" w:eastAsia="仿宋_GB2312" w:cs="仿宋_GB2312"/>
          <w:sz w:val="24"/>
          <w:szCs w:val="24"/>
        </w:rPr>
        <w:t xml:space="preserve">             地址：</w:t>
      </w:r>
    </w:p>
    <w:p>
      <w:pPr>
        <w:adjustRightInd w:val="0"/>
        <w:snapToGrid w:val="0"/>
        <w:spacing w:line="500" w:lineRule="exact"/>
        <w:ind w:firstLine="480" w:firstLineChars="200"/>
        <w:rPr>
          <w:rFonts w:hint="eastAsia" w:ascii="仿宋_GB2312" w:hAnsi="MingLiU" w:eastAsia="仿宋_GB2312" w:cs="仿宋_GB2312"/>
          <w:sz w:val="24"/>
          <w:szCs w:val="24"/>
        </w:rPr>
      </w:pPr>
      <w:r>
        <w:rPr>
          <w:rFonts w:hint="eastAsia" w:ascii="仿宋_GB2312" w:hAnsi="MingLiU" w:eastAsia="仿宋_GB2312" w:cs="仿宋_GB2312"/>
          <w:sz w:val="24"/>
          <w:szCs w:val="24"/>
        </w:rPr>
        <w:t xml:space="preserve">开户行：中国工商银行石家庄长安支行 </w:t>
      </w:r>
      <w:r>
        <w:rPr>
          <w:rFonts w:ascii="仿宋_GB2312" w:hAnsi="MingLiU" w:eastAsia="仿宋_GB2312" w:cs="仿宋_GB2312"/>
          <w:sz w:val="24"/>
          <w:szCs w:val="24"/>
        </w:rPr>
        <w:t xml:space="preserve">  </w:t>
      </w:r>
      <w:r>
        <w:rPr>
          <w:rFonts w:hint="eastAsia" w:ascii="仿宋_GB2312" w:hAnsi="MingLiU" w:eastAsia="仿宋_GB2312" w:cs="仿宋_GB2312"/>
          <w:sz w:val="24"/>
          <w:szCs w:val="24"/>
        </w:rPr>
        <w:t xml:space="preserve">   开户行：</w:t>
      </w:r>
    </w:p>
    <w:p>
      <w:pPr>
        <w:adjustRightInd w:val="0"/>
        <w:snapToGrid w:val="0"/>
        <w:spacing w:line="500" w:lineRule="exact"/>
        <w:ind w:firstLine="480" w:firstLineChars="200"/>
        <w:rPr>
          <w:rFonts w:ascii="仿宋_GB2312" w:hAnsi="MingLiU" w:eastAsia="仿宋_GB2312" w:cs="仿宋_GB2312"/>
          <w:sz w:val="24"/>
          <w:szCs w:val="24"/>
        </w:rPr>
      </w:pPr>
      <w:r>
        <w:rPr>
          <w:rFonts w:hint="eastAsia" w:ascii="仿宋_GB2312" w:hAnsi="MingLiU" w:eastAsia="仿宋_GB2312" w:cs="仿宋_GB2312"/>
          <w:sz w:val="24"/>
          <w:szCs w:val="24"/>
        </w:rPr>
        <w:t>账号：</w:t>
      </w:r>
      <w:r>
        <w:rPr>
          <w:rFonts w:ascii="仿宋_GB2312" w:hAnsi="MingLiU" w:eastAsia="仿宋_GB2312" w:cs="仿宋_GB2312"/>
          <w:sz w:val="24"/>
          <w:szCs w:val="24"/>
        </w:rPr>
        <w:t xml:space="preserve">            </w:t>
      </w:r>
      <w:r>
        <w:rPr>
          <w:rFonts w:hint="eastAsia" w:ascii="仿宋_GB2312" w:hAnsi="MingLiU" w:eastAsia="仿宋_GB2312" w:cs="仿宋_GB2312"/>
          <w:sz w:val="24"/>
          <w:szCs w:val="24"/>
          <w:lang w:val="en-US" w:eastAsia="zh-CN"/>
        </w:rPr>
        <w:t xml:space="preserve">                      </w:t>
      </w:r>
      <w:r>
        <w:rPr>
          <w:rFonts w:hint="eastAsia" w:ascii="仿宋_GB2312" w:hAnsi="MingLiU" w:eastAsia="仿宋_GB2312" w:cs="仿宋_GB2312"/>
          <w:sz w:val="24"/>
          <w:szCs w:val="24"/>
        </w:rPr>
        <w:t>账号：</w:t>
      </w:r>
    </w:p>
    <w:p>
      <w:pPr>
        <w:adjustRightInd w:val="0"/>
        <w:snapToGrid w:val="0"/>
        <w:spacing w:line="500" w:lineRule="exact"/>
        <w:ind w:firstLine="480" w:firstLineChars="200"/>
        <w:rPr>
          <w:rFonts w:ascii="仿宋_GB2312" w:hAnsi="MingLiU" w:eastAsia="仿宋_GB2312" w:cs="仿宋_GB2312"/>
          <w:sz w:val="24"/>
          <w:szCs w:val="24"/>
        </w:rPr>
      </w:pPr>
      <w:r>
        <w:rPr>
          <w:rFonts w:hint="eastAsia" w:ascii="仿宋_GB2312" w:hAnsi="MingLiU" w:eastAsia="仿宋_GB2312" w:cs="仿宋_GB2312"/>
          <w:sz w:val="24"/>
          <w:szCs w:val="24"/>
        </w:rPr>
        <w:t>联系电话：0311-85261888</w:t>
      </w:r>
      <w:r>
        <w:rPr>
          <w:rFonts w:ascii="仿宋_GB2312" w:hAnsi="MingLiU" w:eastAsia="仿宋_GB2312" w:cs="仿宋_GB2312"/>
          <w:sz w:val="24"/>
          <w:szCs w:val="24"/>
        </w:rPr>
        <w:t xml:space="preserve">         </w:t>
      </w:r>
      <w:r>
        <w:rPr>
          <w:rFonts w:hint="eastAsia" w:ascii="仿宋_GB2312" w:hAnsi="MingLiU" w:eastAsia="仿宋_GB2312" w:cs="仿宋_GB2312"/>
          <w:sz w:val="24"/>
          <w:szCs w:val="24"/>
          <w:lang w:val="en-US" w:eastAsia="zh-CN"/>
        </w:rPr>
        <w:t xml:space="preserve">        </w:t>
      </w:r>
      <w:r>
        <w:rPr>
          <w:rFonts w:hint="eastAsia" w:ascii="仿宋_GB2312" w:hAnsi="MingLiU" w:eastAsia="仿宋_GB2312" w:cs="仿宋_GB2312"/>
          <w:sz w:val="24"/>
          <w:szCs w:val="24"/>
        </w:rPr>
        <w:t xml:space="preserve">联系电话： </w:t>
      </w:r>
    </w:p>
    <w:p>
      <w:pPr>
        <w:jc w:val="left"/>
      </w:pPr>
    </w:p>
    <w:p>
      <w:pPr>
        <w:pStyle w:val="23"/>
        <w:ind w:firstLine="792" w:firstLineChars="300"/>
        <w:jc w:val="left"/>
        <w:rPr>
          <w:rFonts w:hint="eastAsia" w:eastAsia="宋体"/>
          <w:b/>
          <w:bCs/>
          <w:lang w:eastAsia="zh-CN"/>
        </w:rPr>
      </w:pPr>
      <w:r>
        <w:rPr>
          <w:rFonts w:hint="eastAsia"/>
          <w:lang w:eastAsia="zh-CN"/>
        </w:rPr>
        <w:t>年</w:t>
      </w:r>
      <w:r>
        <w:rPr>
          <w:rFonts w:hint="eastAsia"/>
          <w:lang w:val="en-US" w:eastAsia="zh-CN"/>
        </w:rPr>
        <w:t xml:space="preserve">   </w:t>
      </w:r>
      <w:r>
        <w:rPr>
          <w:rFonts w:hint="eastAsia"/>
          <w:lang w:eastAsia="zh-CN"/>
        </w:rPr>
        <w:t>月</w:t>
      </w:r>
      <w:r>
        <w:rPr>
          <w:rFonts w:hint="eastAsia"/>
          <w:lang w:val="en-US" w:eastAsia="zh-CN"/>
        </w:rPr>
        <w:t xml:space="preserve">   </w:t>
      </w:r>
      <w:r>
        <w:rPr>
          <w:rFonts w:hint="eastAsia"/>
          <w:lang w:eastAsia="zh-CN"/>
        </w:rPr>
        <w:t>日</w:t>
      </w:r>
      <w:r>
        <w:rPr>
          <w:rFonts w:hint="eastAsia"/>
          <w:lang w:val="en-US" w:eastAsia="zh-CN"/>
        </w:rPr>
        <w:t xml:space="preserve">                    </w:t>
      </w:r>
      <w:r>
        <w:rPr>
          <w:rFonts w:hint="eastAsia"/>
          <w:lang w:eastAsia="zh-CN"/>
        </w:rPr>
        <w:t>年</w:t>
      </w:r>
      <w:r>
        <w:rPr>
          <w:rFonts w:hint="eastAsia"/>
          <w:lang w:val="en-US" w:eastAsia="zh-CN"/>
        </w:rPr>
        <w:t xml:space="preserve">   </w:t>
      </w:r>
      <w:r>
        <w:rPr>
          <w:rFonts w:hint="eastAsia"/>
          <w:lang w:eastAsia="zh-CN"/>
        </w:rPr>
        <w:t>月</w:t>
      </w:r>
      <w:r>
        <w:rPr>
          <w:rFonts w:hint="eastAsia"/>
          <w:lang w:val="en-US" w:eastAsia="zh-CN"/>
        </w:rPr>
        <w:t xml:space="preserve">   </w:t>
      </w:r>
      <w:r>
        <w:rPr>
          <w:rFonts w:hint="eastAsia"/>
          <w:lang w:eastAsia="zh-CN"/>
        </w:rPr>
        <w:t>日</w:t>
      </w:r>
    </w:p>
    <w:p>
      <w:pPr>
        <w:jc w:val="left"/>
      </w:pPr>
    </w:p>
    <w:p>
      <w:pPr>
        <w:jc w:val="left"/>
      </w:pPr>
    </w:p>
    <w:p>
      <w:pPr>
        <w:spacing w:line="360" w:lineRule="auto"/>
        <w:jc w:val="center"/>
        <w:outlineLvl w:val="1"/>
        <w:rPr>
          <w:rFonts w:ascii="宋体" w:hAnsi="宋体" w:cs="宋体"/>
          <w:snapToGrid w:val="0"/>
          <w:kern w:val="0"/>
          <w:sz w:val="44"/>
          <w:szCs w:val="44"/>
        </w:rPr>
      </w:pPr>
      <w:r>
        <w:rPr>
          <w:rFonts w:hint="eastAsia" w:ascii="宋体" w:hAnsi="宋体" w:cs="宋体"/>
          <w:snapToGrid w:val="0"/>
          <w:kern w:val="0"/>
          <w:sz w:val="44"/>
          <w:szCs w:val="44"/>
        </w:rPr>
        <w:t>第四章 评标办法</w:t>
      </w:r>
      <w:bookmarkEnd w:id="51"/>
      <w:bookmarkEnd w:id="52"/>
      <w:bookmarkEnd w:id="53"/>
      <w:bookmarkEnd w:id="54"/>
      <w:bookmarkEnd w:id="55"/>
      <w:bookmarkEnd w:id="56"/>
      <w:bookmarkEnd w:id="57"/>
      <w:bookmarkEnd w:id="58"/>
      <w:bookmarkEnd w:id="59"/>
    </w:p>
    <w:p>
      <w:pPr>
        <w:keepNext w:val="0"/>
        <w:keepLines w:val="0"/>
        <w:pageBreakBefore w:val="0"/>
        <w:widowControl w:val="0"/>
        <w:kinsoku/>
        <w:wordWrap/>
        <w:overflowPunct/>
        <w:topLinePunct w:val="0"/>
        <w:bidi w:val="0"/>
        <w:adjustRightInd w:val="0"/>
        <w:snapToGrid/>
        <w:spacing w:after="0" w:line="500" w:lineRule="exact"/>
        <w:ind w:left="0" w:right="0"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1</w:t>
      </w:r>
      <w:r>
        <w:rPr>
          <w:rFonts w:hint="eastAsia" w:ascii="宋体" w:hAnsi="宋体" w:cs="宋体"/>
          <w:color w:val="000000"/>
          <w:sz w:val="24"/>
          <w:szCs w:val="24"/>
          <w:highlight w:val="none"/>
          <w:lang w:eastAsia="zh-CN"/>
        </w:rPr>
        <w:t>、</w:t>
      </w:r>
      <w:r>
        <w:rPr>
          <w:rFonts w:hint="eastAsia" w:ascii="宋体" w:hAnsi="宋体" w:eastAsia="宋体" w:cs="宋体"/>
          <w:color w:val="000000"/>
          <w:sz w:val="24"/>
          <w:szCs w:val="24"/>
          <w:highlight w:val="none"/>
        </w:rPr>
        <w:t>招标方根据招标货物特点组建评标委员会，对具备实质性响应的投标文件进行评估和比较。</w:t>
      </w:r>
    </w:p>
    <w:p>
      <w:pPr>
        <w:keepNext w:val="0"/>
        <w:keepLines w:val="0"/>
        <w:pageBreakBefore w:val="0"/>
        <w:widowControl w:val="0"/>
        <w:kinsoku/>
        <w:wordWrap/>
        <w:overflowPunct/>
        <w:topLinePunct w:val="0"/>
        <w:bidi w:val="0"/>
        <w:adjustRightInd w:val="0"/>
        <w:snapToGrid/>
        <w:spacing w:after="0" w:line="500" w:lineRule="exact"/>
        <w:ind w:left="0" w:right="0"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2</w:t>
      </w:r>
      <w:r>
        <w:rPr>
          <w:rFonts w:hint="eastAsia" w:ascii="宋体" w:hAnsi="宋体" w:cs="宋体"/>
          <w:color w:val="000000"/>
          <w:sz w:val="24"/>
          <w:szCs w:val="24"/>
          <w:highlight w:val="none"/>
          <w:lang w:eastAsia="zh-CN"/>
        </w:rPr>
        <w:t>、</w:t>
      </w:r>
      <w:r>
        <w:rPr>
          <w:rFonts w:hint="eastAsia" w:ascii="宋体" w:hAnsi="宋体" w:eastAsia="宋体" w:cs="宋体"/>
          <w:color w:val="000000"/>
          <w:sz w:val="24"/>
          <w:szCs w:val="24"/>
          <w:highlight w:val="none"/>
        </w:rPr>
        <w:t>评标办法采用合理低价评标法。</w:t>
      </w:r>
    </w:p>
    <w:p>
      <w:pPr>
        <w:keepNext w:val="0"/>
        <w:keepLines w:val="0"/>
        <w:pageBreakBefore w:val="0"/>
        <w:widowControl w:val="0"/>
        <w:kinsoku/>
        <w:wordWrap/>
        <w:overflowPunct/>
        <w:topLinePunct w:val="0"/>
        <w:bidi w:val="0"/>
        <w:adjustRightInd w:val="0"/>
        <w:snapToGrid/>
        <w:spacing w:after="0" w:line="500" w:lineRule="exact"/>
        <w:ind w:left="0" w:right="0"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3</w:t>
      </w:r>
      <w:r>
        <w:rPr>
          <w:rFonts w:hint="eastAsia" w:ascii="宋体" w:hAnsi="宋体" w:cs="宋体"/>
          <w:color w:val="000000"/>
          <w:sz w:val="24"/>
          <w:szCs w:val="24"/>
          <w:highlight w:val="none"/>
          <w:lang w:eastAsia="zh-CN"/>
        </w:rPr>
        <w:t>、</w:t>
      </w:r>
      <w:r>
        <w:rPr>
          <w:rFonts w:hint="eastAsia" w:ascii="宋体" w:hAnsi="宋体" w:eastAsia="宋体" w:cs="宋体"/>
          <w:color w:val="000000"/>
          <w:sz w:val="24"/>
          <w:szCs w:val="24"/>
          <w:highlight w:val="none"/>
        </w:rPr>
        <w:t>对投标公司所报的设备参数进行评估，等于或优于要求的其投标报价可以参与比价，不符合要求的投标公司的投标价作废处理。</w:t>
      </w:r>
    </w:p>
    <w:p>
      <w:pPr>
        <w:keepNext w:val="0"/>
        <w:keepLines w:val="0"/>
        <w:pageBreakBefore w:val="0"/>
        <w:widowControl w:val="0"/>
        <w:kinsoku/>
        <w:wordWrap/>
        <w:overflowPunct/>
        <w:topLinePunct w:val="0"/>
        <w:bidi w:val="0"/>
        <w:adjustRightInd w:val="0"/>
        <w:snapToGrid/>
        <w:spacing w:after="0" w:line="500" w:lineRule="exact"/>
        <w:ind w:left="0" w:right="0"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4</w:t>
      </w:r>
      <w:r>
        <w:rPr>
          <w:rFonts w:hint="eastAsia" w:ascii="宋体" w:hAnsi="宋体" w:cs="宋体"/>
          <w:color w:val="000000"/>
          <w:sz w:val="24"/>
          <w:szCs w:val="24"/>
          <w:highlight w:val="none"/>
          <w:lang w:eastAsia="zh-CN"/>
        </w:rPr>
        <w:t>、</w:t>
      </w:r>
      <w:r>
        <w:rPr>
          <w:rFonts w:hint="eastAsia" w:ascii="宋体" w:hAnsi="宋体" w:eastAsia="宋体" w:cs="宋体"/>
          <w:color w:val="000000"/>
          <w:sz w:val="24"/>
          <w:szCs w:val="24"/>
          <w:highlight w:val="none"/>
        </w:rPr>
        <w:t>将投标人所报项目有效总费用折算出税前价进行排序（如所有投标人税率一样则直接按含税价排序），经开评标小组评定的符合产品技术要求的产品最低价为中标价，有效报价（税前）合理低价的投标人为中标人。</w:t>
      </w:r>
    </w:p>
    <w:p>
      <w:pPr>
        <w:keepNext w:val="0"/>
        <w:keepLines w:val="0"/>
        <w:pageBreakBefore w:val="0"/>
        <w:widowControl w:val="0"/>
        <w:kinsoku/>
        <w:wordWrap/>
        <w:overflowPunct/>
        <w:topLinePunct w:val="0"/>
        <w:bidi w:val="0"/>
        <w:adjustRightInd w:val="0"/>
        <w:snapToGrid/>
        <w:spacing w:after="0" w:line="500" w:lineRule="exact"/>
        <w:ind w:left="0" w:right="0"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5</w:t>
      </w:r>
      <w:r>
        <w:rPr>
          <w:rFonts w:hint="eastAsia" w:ascii="宋体" w:hAnsi="宋体" w:cs="宋体"/>
          <w:color w:val="000000"/>
          <w:sz w:val="24"/>
          <w:szCs w:val="24"/>
          <w:highlight w:val="none"/>
          <w:lang w:eastAsia="zh-CN"/>
        </w:rPr>
        <w:t>、</w:t>
      </w:r>
      <w:r>
        <w:rPr>
          <w:rFonts w:hint="eastAsia" w:ascii="宋体" w:hAnsi="宋体" w:eastAsia="宋体" w:cs="宋体"/>
          <w:color w:val="000000"/>
          <w:sz w:val="24"/>
          <w:szCs w:val="24"/>
          <w:highlight w:val="none"/>
        </w:rPr>
        <w:t>评标工作如需投标方配合，投标方必须接受。</w:t>
      </w:r>
    </w:p>
    <w:p>
      <w:pPr>
        <w:keepNext w:val="0"/>
        <w:keepLines w:val="0"/>
        <w:pageBreakBefore w:val="0"/>
        <w:widowControl w:val="0"/>
        <w:kinsoku/>
        <w:wordWrap/>
        <w:overflowPunct/>
        <w:topLinePunct w:val="0"/>
        <w:bidi w:val="0"/>
        <w:adjustRightInd w:val="0"/>
        <w:snapToGrid/>
        <w:spacing w:after="0" w:line="500" w:lineRule="exact"/>
        <w:ind w:left="0" w:right="0"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lang w:val="en-US" w:eastAsia="zh-CN"/>
        </w:rPr>
        <w:t>6</w:t>
      </w:r>
      <w:r>
        <w:rPr>
          <w:rFonts w:hint="eastAsia" w:ascii="宋体" w:hAnsi="宋体" w:cs="宋体"/>
          <w:color w:val="000000"/>
          <w:sz w:val="24"/>
          <w:szCs w:val="24"/>
          <w:highlight w:val="none"/>
          <w:lang w:val="en-US" w:eastAsia="zh-CN"/>
        </w:rPr>
        <w:t>、</w:t>
      </w:r>
      <w:r>
        <w:rPr>
          <w:rFonts w:hint="eastAsia" w:ascii="宋体" w:hAnsi="宋体" w:eastAsia="宋体" w:cs="宋体"/>
          <w:color w:val="000000"/>
          <w:sz w:val="24"/>
          <w:szCs w:val="24"/>
          <w:highlight w:val="none"/>
        </w:rPr>
        <w:t>最低报价不能作为中标的保证，低于成本价的投标文件将被拒绝。</w:t>
      </w:r>
    </w:p>
    <w:p>
      <w:pPr>
        <w:keepNext w:val="0"/>
        <w:keepLines w:val="0"/>
        <w:pageBreakBefore w:val="0"/>
        <w:widowControl w:val="0"/>
        <w:kinsoku/>
        <w:wordWrap/>
        <w:overflowPunct/>
        <w:topLinePunct w:val="0"/>
        <w:bidi w:val="0"/>
        <w:adjustRightInd w:val="0"/>
        <w:snapToGrid/>
        <w:spacing w:after="0" w:line="500" w:lineRule="exact"/>
        <w:ind w:left="0" w:right="0"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lang w:val="en-US" w:eastAsia="zh-CN"/>
        </w:rPr>
        <w:t>7</w:t>
      </w:r>
      <w:r>
        <w:rPr>
          <w:rFonts w:hint="eastAsia" w:ascii="宋体" w:hAnsi="宋体" w:cs="宋体"/>
          <w:color w:val="000000"/>
          <w:sz w:val="24"/>
          <w:szCs w:val="24"/>
          <w:highlight w:val="none"/>
          <w:lang w:val="en-US" w:eastAsia="zh-CN"/>
        </w:rPr>
        <w:t>、</w:t>
      </w:r>
      <w:r>
        <w:rPr>
          <w:rFonts w:hint="eastAsia" w:ascii="宋体" w:hAnsi="宋体" w:eastAsia="宋体" w:cs="宋体"/>
          <w:color w:val="000000"/>
          <w:sz w:val="24"/>
          <w:szCs w:val="24"/>
          <w:highlight w:val="none"/>
        </w:rPr>
        <w:t>每个投标人只许提供一个明确的方案供招标人参考。</w:t>
      </w:r>
    </w:p>
    <w:p>
      <w:pPr>
        <w:pStyle w:val="23"/>
        <w:ind w:firstLine="528"/>
      </w:pPr>
      <w:r>
        <w:rPr>
          <w:rFonts w:hint="eastAsia" w:ascii="宋体" w:hAnsi="宋体" w:eastAsia="宋体" w:cs="宋体"/>
          <w:color w:val="000000"/>
          <w:sz w:val="24"/>
          <w:szCs w:val="24"/>
          <w:highlight w:val="none"/>
          <w:lang w:val="en-US" w:eastAsia="zh-CN"/>
        </w:rPr>
        <w:t>8</w:t>
      </w:r>
      <w:r>
        <w:rPr>
          <w:rFonts w:hint="eastAsia" w:ascii="宋体" w:hAnsi="宋体" w:cs="宋体"/>
          <w:color w:val="000000"/>
          <w:sz w:val="24"/>
          <w:szCs w:val="24"/>
          <w:highlight w:val="none"/>
          <w:lang w:val="en-US" w:eastAsia="zh-CN"/>
        </w:rPr>
        <w:t>、</w:t>
      </w:r>
      <w:r>
        <w:rPr>
          <w:rFonts w:hint="eastAsia" w:ascii="宋体" w:hAnsi="宋体" w:eastAsia="宋体" w:cs="宋体"/>
          <w:color w:val="000000"/>
          <w:sz w:val="24"/>
          <w:szCs w:val="24"/>
          <w:highlight w:val="none"/>
        </w:rPr>
        <w:t>招标人有权接受和拒绝任何投标方案，同时有权选择投标范围内的任何设备和配套件。在评标小组完成对投标人的投标文件的资格评审，通过资格评审的投标人少于3个的，评标小组可以否决全部投标；未否决全部投标的，评标小组应当在评标报告中阐明理由。当中标人放弃中标时，由排名靠后的投标单位递补依次递补或重新招标。</w:t>
      </w:r>
    </w:p>
    <w:p>
      <w:pPr>
        <w:pStyle w:val="22"/>
        <w:ind w:firstLine="0" w:firstLineChars="0"/>
        <w:jc w:val="center"/>
        <w:rPr>
          <w:rFonts w:ascii="宋体" w:hAnsi="宋体" w:cs="宋体"/>
          <w:b/>
        </w:rPr>
      </w:pPr>
      <w:bookmarkStart w:id="60" w:name="甲______方：（公章）___________________________"/>
      <w:bookmarkEnd w:id="60"/>
      <w:r>
        <w:rPr>
          <w:rFonts w:hint="eastAsia" w:ascii="宋体" w:hAnsi="宋体" w:cs="宋体"/>
          <w:snapToGrid w:val="0"/>
          <w:kern w:val="0"/>
          <w:sz w:val="44"/>
          <w:szCs w:val="44"/>
        </w:rPr>
        <w:t>第五章 投标人要求</w:t>
      </w:r>
    </w:p>
    <w:p>
      <w:pPr>
        <w:spacing w:line="400" w:lineRule="exact"/>
        <w:rPr>
          <w:sz w:val="24"/>
        </w:rPr>
      </w:pPr>
      <w:r>
        <w:rPr>
          <w:rFonts w:hint="eastAsia"/>
          <w:sz w:val="24"/>
        </w:rPr>
        <w:t>1.具备独立法人资格</w:t>
      </w:r>
    </w:p>
    <w:p>
      <w:pPr>
        <w:pStyle w:val="23"/>
        <w:ind w:firstLine="0" w:firstLineChars="0"/>
      </w:pPr>
      <w:r>
        <w:rPr>
          <w:rFonts w:hint="eastAsia"/>
        </w:rPr>
        <w:t>2.具有法定代表人授权委托书、法人营业执照。以上相应证件必须是有效证件。</w:t>
      </w:r>
    </w:p>
    <w:p/>
    <w:p>
      <w:pPr>
        <w:spacing w:line="360" w:lineRule="auto"/>
        <w:jc w:val="center"/>
        <w:outlineLvl w:val="1"/>
        <w:rPr>
          <w:rFonts w:ascii="宋体" w:hAnsi="宋体" w:cs="宋体"/>
          <w:snapToGrid w:val="0"/>
          <w:kern w:val="0"/>
          <w:sz w:val="44"/>
          <w:szCs w:val="44"/>
        </w:rPr>
      </w:pPr>
      <w:bookmarkStart w:id="61" w:name="_Toc29404"/>
      <w:bookmarkStart w:id="62" w:name="_Toc3001"/>
      <w:bookmarkStart w:id="63" w:name="_Toc4743"/>
      <w:bookmarkStart w:id="64" w:name="_Toc27635"/>
      <w:bookmarkStart w:id="65" w:name="_Toc25309"/>
      <w:bookmarkStart w:id="66" w:name="_Toc25443"/>
      <w:bookmarkStart w:id="67" w:name="_Toc29800"/>
      <w:r>
        <w:rPr>
          <w:rFonts w:hint="eastAsia" w:ascii="宋体" w:hAnsi="宋体" w:cs="宋体"/>
          <w:snapToGrid w:val="0"/>
          <w:kern w:val="0"/>
          <w:sz w:val="44"/>
          <w:szCs w:val="44"/>
        </w:rPr>
        <w:t>第六章 投标文件格式</w:t>
      </w:r>
      <w:bookmarkEnd w:id="61"/>
      <w:bookmarkEnd w:id="62"/>
      <w:bookmarkEnd w:id="63"/>
      <w:bookmarkEnd w:id="64"/>
      <w:bookmarkEnd w:id="65"/>
      <w:bookmarkEnd w:id="66"/>
      <w:bookmarkEnd w:id="67"/>
      <w:bookmarkStart w:id="68" w:name="_Toc1514"/>
    </w:p>
    <w:p>
      <w:pPr>
        <w:widowControl/>
        <w:spacing w:line="360" w:lineRule="auto"/>
        <w:ind w:left="-420" w:leftChars="-200" w:right="-506" w:rightChars="-241" w:firstLine="480" w:firstLineChars="200"/>
        <w:rPr>
          <w:rFonts w:ascii="宋体" w:hAnsi="宋体" w:cs="宋体"/>
          <w:kern w:val="0"/>
          <w:sz w:val="24"/>
        </w:rPr>
      </w:pPr>
      <w:bookmarkStart w:id="69" w:name="_Toc30839"/>
      <w:bookmarkStart w:id="70" w:name="_Toc22049"/>
      <w:bookmarkStart w:id="71" w:name="_Toc12463"/>
      <w:bookmarkStart w:id="72" w:name="_Toc24103"/>
      <w:bookmarkStart w:id="73" w:name="_Toc8171"/>
      <w:bookmarkStart w:id="74" w:name="_Toc17608"/>
    </w:p>
    <w:p>
      <w:pPr>
        <w:widowControl/>
        <w:spacing w:line="360" w:lineRule="auto"/>
        <w:ind w:left="-420" w:leftChars="-200" w:right="-506" w:rightChars="-241" w:firstLine="480" w:firstLineChars="200"/>
        <w:rPr>
          <w:rFonts w:ascii="宋体" w:hAnsi="宋体" w:cs="宋体"/>
          <w:kern w:val="0"/>
          <w:sz w:val="24"/>
        </w:rPr>
      </w:pPr>
      <w:r>
        <w:rPr>
          <w:rFonts w:hint="eastAsia" w:ascii="宋体" w:hAnsi="宋体" w:cs="宋体"/>
          <w:kern w:val="0"/>
          <w:sz w:val="24"/>
        </w:rPr>
        <w:t>1、投标人在编制投标文件时必须使用本章所附格式并符合有关要求；本章未规定格式的，由投标人根据实际情况自主编制。</w:t>
      </w:r>
      <w:bookmarkEnd w:id="68"/>
      <w:bookmarkEnd w:id="69"/>
      <w:bookmarkEnd w:id="70"/>
      <w:bookmarkEnd w:id="71"/>
      <w:bookmarkEnd w:id="72"/>
      <w:bookmarkEnd w:id="73"/>
      <w:bookmarkEnd w:id="74"/>
    </w:p>
    <w:p>
      <w:pPr>
        <w:widowControl/>
        <w:spacing w:line="360" w:lineRule="auto"/>
        <w:ind w:left="-420" w:leftChars="-200" w:right="-506" w:rightChars="-241" w:firstLine="480" w:firstLineChars="200"/>
        <w:rPr>
          <w:rFonts w:ascii="宋体" w:hAnsi="宋体" w:cs="宋体"/>
          <w:kern w:val="0"/>
          <w:sz w:val="24"/>
        </w:rPr>
      </w:pPr>
      <w:r>
        <w:rPr>
          <w:rFonts w:hint="eastAsia" w:ascii="宋体" w:hAnsi="宋体" w:cs="宋体"/>
          <w:kern w:val="0"/>
          <w:sz w:val="24"/>
        </w:rPr>
        <w:t>2、投标人应按本章所附格式的先后顺序编制投标文件。</w:t>
      </w:r>
    </w:p>
    <w:p>
      <w:pPr>
        <w:widowControl/>
        <w:spacing w:line="360" w:lineRule="auto"/>
        <w:ind w:left="-420" w:leftChars="-200" w:right="-506" w:rightChars="-241" w:firstLine="480" w:firstLineChars="200"/>
        <w:rPr>
          <w:rFonts w:ascii="宋体" w:hAnsi="宋体" w:cs="宋体"/>
          <w:kern w:val="0"/>
          <w:sz w:val="24"/>
        </w:rPr>
      </w:pPr>
      <w:r>
        <w:rPr>
          <w:rFonts w:hint="eastAsia" w:ascii="宋体" w:hAnsi="宋体" w:cs="宋体"/>
          <w:kern w:val="0"/>
          <w:sz w:val="24"/>
        </w:rPr>
        <w:t>3、应在投标文件封面和《法定代表人授权书》中的“投标人”一栏填上投标人的全称并在名称上加盖投标人单位公章。</w:t>
      </w:r>
    </w:p>
    <w:p>
      <w:pPr>
        <w:widowControl/>
        <w:spacing w:line="360" w:lineRule="auto"/>
        <w:ind w:left="-420" w:leftChars="-200" w:right="-506" w:rightChars="-241" w:firstLine="480" w:firstLineChars="200"/>
        <w:rPr>
          <w:rFonts w:ascii="宋体" w:hAnsi="宋体" w:cs="宋体"/>
          <w:kern w:val="0"/>
          <w:sz w:val="24"/>
        </w:rPr>
      </w:pPr>
      <w:r>
        <w:rPr>
          <w:rFonts w:hint="eastAsia" w:ascii="宋体" w:hAnsi="宋体" w:cs="宋体"/>
          <w:kern w:val="0"/>
          <w:sz w:val="24"/>
        </w:rPr>
        <w:t>4、投标文件中的表格或空格如填写不下，可编辑扩充或另附页。除形式外，投标人不得改变其内容要求。本章所附格式，投标人为编制投标文件可以进行复印或编辑。</w:t>
      </w:r>
    </w:p>
    <w:p>
      <w:pPr>
        <w:widowControl/>
        <w:spacing w:line="360" w:lineRule="auto"/>
        <w:ind w:left="-420" w:leftChars="-200" w:right="-506" w:rightChars="-241" w:firstLine="480" w:firstLineChars="200"/>
        <w:rPr>
          <w:rFonts w:ascii="宋体" w:hAnsi="宋体" w:cs="宋体"/>
          <w:kern w:val="0"/>
          <w:sz w:val="24"/>
        </w:rPr>
      </w:pPr>
      <w:r>
        <w:rPr>
          <w:rFonts w:hint="eastAsia" w:ascii="宋体" w:hAnsi="宋体" w:cs="宋体"/>
          <w:kern w:val="0"/>
          <w:sz w:val="24"/>
        </w:rPr>
        <w:t>5、投标人应按照投标文件格式的要求编制投标文件。投标文件密封后按规定的时间和地点提交。</w:t>
      </w:r>
    </w:p>
    <w:p>
      <w:pPr>
        <w:widowControl/>
        <w:spacing w:line="360" w:lineRule="auto"/>
        <w:ind w:left="-420" w:leftChars="-200" w:right="-506" w:rightChars="-241" w:firstLine="480" w:firstLineChars="200"/>
        <w:rPr>
          <w:rFonts w:ascii="宋体" w:hAnsi="宋体" w:cs="宋体"/>
          <w:kern w:val="0"/>
          <w:sz w:val="24"/>
        </w:rPr>
      </w:pPr>
    </w:p>
    <w:p>
      <w:pPr>
        <w:widowControl/>
        <w:spacing w:line="360" w:lineRule="auto"/>
        <w:ind w:left="-420" w:leftChars="-200" w:right="-506" w:rightChars="-241" w:firstLine="480" w:firstLineChars="200"/>
        <w:rPr>
          <w:rFonts w:ascii="宋体" w:hAnsi="宋体" w:cs="宋体"/>
          <w:kern w:val="0"/>
          <w:sz w:val="24"/>
        </w:rPr>
      </w:pPr>
    </w:p>
    <w:p>
      <w:pPr>
        <w:widowControl/>
        <w:spacing w:line="360" w:lineRule="auto"/>
        <w:ind w:right="-506" w:rightChars="-241"/>
        <w:rPr>
          <w:rFonts w:ascii="宋体" w:hAnsi="宋体" w:cs="宋体"/>
          <w:kern w:val="0"/>
          <w:sz w:val="24"/>
        </w:rPr>
      </w:pPr>
    </w:p>
    <w:p>
      <w:pPr>
        <w:widowControl/>
        <w:spacing w:line="360" w:lineRule="auto"/>
        <w:ind w:left="-420" w:leftChars="-200" w:right="-506" w:rightChars="-241" w:firstLine="480" w:firstLineChars="200"/>
        <w:rPr>
          <w:rFonts w:ascii="宋体" w:hAnsi="宋体" w:cs="宋体"/>
          <w:kern w:val="0"/>
          <w:sz w:val="24"/>
        </w:rPr>
      </w:pPr>
    </w:p>
    <w:p>
      <w:pPr>
        <w:widowControl/>
        <w:spacing w:line="360" w:lineRule="auto"/>
        <w:rPr>
          <w:rFonts w:ascii="宋体" w:hAnsi="宋体" w:cs="宋体"/>
          <w:kern w:val="0"/>
          <w:sz w:val="32"/>
          <w:szCs w:val="32"/>
        </w:rPr>
      </w:pPr>
      <w:r>
        <w:rPr>
          <w:rFonts w:hint="eastAsia" w:ascii="宋体" w:hAnsi="宋体" w:cs="宋体"/>
          <w:kern w:val="0"/>
          <w:sz w:val="32"/>
          <w:szCs w:val="32"/>
        </w:rPr>
        <w:br w:type="page"/>
      </w:r>
    </w:p>
    <w:p>
      <w:pPr>
        <w:widowControl/>
        <w:spacing w:line="360" w:lineRule="auto"/>
        <w:rPr>
          <w:rFonts w:ascii="宋体" w:hAnsi="宋体" w:cs="宋体"/>
          <w:kern w:val="0"/>
          <w:sz w:val="32"/>
          <w:szCs w:val="32"/>
        </w:rPr>
      </w:pPr>
    </w:p>
    <w:p>
      <w:pPr>
        <w:widowControl/>
        <w:spacing w:line="360" w:lineRule="auto"/>
        <w:rPr>
          <w:rFonts w:ascii="宋体" w:hAnsi="宋体" w:cs="宋体"/>
          <w:kern w:val="0"/>
          <w:sz w:val="32"/>
          <w:szCs w:val="32"/>
        </w:rPr>
      </w:pPr>
      <w:r>
        <w:rPr>
          <w:rFonts w:hint="eastAsia" w:ascii="宋体" w:hAnsi="宋体" w:cs="宋体"/>
          <w:kern w:val="0"/>
          <w:sz w:val="32"/>
          <w:szCs w:val="32"/>
        </w:rPr>
        <w:t>封面</w:t>
      </w:r>
    </w:p>
    <w:p>
      <w:pPr>
        <w:widowControl/>
        <w:spacing w:line="360" w:lineRule="auto"/>
        <w:ind w:left="6113" w:firstLine="3640"/>
        <w:rPr>
          <w:rFonts w:ascii="宋体" w:hAnsi="宋体" w:cs="宋体"/>
          <w:kern w:val="0"/>
          <w:sz w:val="28"/>
          <w:szCs w:val="28"/>
        </w:rPr>
      </w:pPr>
    </w:p>
    <w:p>
      <w:pPr>
        <w:widowControl/>
        <w:spacing w:line="360" w:lineRule="auto"/>
        <w:ind w:left="5460" w:firstLine="700"/>
        <w:rPr>
          <w:rFonts w:ascii="宋体" w:hAnsi="宋体" w:cs="宋体"/>
          <w:kern w:val="0"/>
          <w:sz w:val="32"/>
          <w:szCs w:val="32"/>
        </w:rPr>
      </w:pPr>
      <w:r>
        <w:rPr>
          <w:rFonts w:hint="eastAsia" w:ascii="宋体" w:hAnsi="宋体" w:cs="宋体"/>
          <w:kern w:val="0"/>
          <w:sz w:val="32"/>
          <w:szCs w:val="32"/>
        </w:rPr>
        <w:t>正本（或副本）</w:t>
      </w:r>
    </w:p>
    <w:p>
      <w:pPr>
        <w:widowControl/>
        <w:spacing w:line="360" w:lineRule="auto"/>
        <w:rPr>
          <w:rFonts w:ascii="宋体" w:hAnsi="宋体" w:cs="宋体"/>
          <w:kern w:val="0"/>
          <w:sz w:val="32"/>
          <w:szCs w:val="32"/>
        </w:rPr>
      </w:pPr>
    </w:p>
    <w:p>
      <w:pPr>
        <w:widowControl/>
        <w:spacing w:line="360" w:lineRule="auto"/>
        <w:rPr>
          <w:rFonts w:ascii="宋体" w:hAnsi="宋体" w:cs="宋体"/>
          <w:kern w:val="0"/>
          <w:sz w:val="32"/>
          <w:szCs w:val="32"/>
        </w:rPr>
      </w:pPr>
    </w:p>
    <w:p>
      <w:pPr>
        <w:widowControl/>
        <w:spacing w:line="360" w:lineRule="auto"/>
        <w:jc w:val="center"/>
        <w:rPr>
          <w:rFonts w:ascii="宋体" w:hAnsi="宋体" w:cs="宋体"/>
          <w:kern w:val="0"/>
          <w:sz w:val="32"/>
          <w:szCs w:val="32"/>
        </w:rPr>
      </w:pPr>
      <w:r>
        <w:rPr>
          <w:rFonts w:hint="eastAsia" w:ascii="宋体" w:hAnsi="宋体" w:cs="宋体"/>
          <w:kern w:val="0"/>
          <w:sz w:val="32"/>
          <w:szCs w:val="32"/>
          <w:u w:val="single"/>
        </w:rPr>
        <w:t>（项目名称）</w:t>
      </w:r>
    </w:p>
    <w:p>
      <w:pPr>
        <w:widowControl/>
        <w:spacing w:line="360" w:lineRule="auto"/>
        <w:ind w:firstLine="3360"/>
        <w:rPr>
          <w:rFonts w:ascii="宋体" w:hAnsi="宋体" w:cs="宋体"/>
          <w:kern w:val="0"/>
          <w:sz w:val="32"/>
          <w:szCs w:val="32"/>
        </w:rPr>
      </w:pPr>
    </w:p>
    <w:p>
      <w:pPr>
        <w:pStyle w:val="23"/>
        <w:ind w:firstLine="528"/>
      </w:pPr>
    </w:p>
    <w:p>
      <w:pPr>
        <w:widowControl/>
        <w:spacing w:line="360" w:lineRule="auto"/>
        <w:ind w:firstLine="3360"/>
        <w:rPr>
          <w:rFonts w:ascii="宋体" w:hAnsi="宋体" w:cs="宋体"/>
          <w:kern w:val="0"/>
          <w:sz w:val="28"/>
          <w:szCs w:val="28"/>
        </w:rPr>
      </w:pPr>
    </w:p>
    <w:p>
      <w:pPr>
        <w:widowControl/>
        <w:spacing w:line="360" w:lineRule="auto"/>
        <w:jc w:val="center"/>
      </w:pPr>
      <w:r>
        <w:rPr>
          <w:rFonts w:hint="eastAsia" w:ascii="宋体" w:hAnsi="宋体" w:cs="宋体"/>
          <w:kern w:val="0"/>
          <w:sz w:val="84"/>
          <w:szCs w:val="84"/>
        </w:rPr>
        <w:t>投标文件</w:t>
      </w:r>
    </w:p>
    <w:p>
      <w:pPr>
        <w:pStyle w:val="23"/>
        <w:ind w:firstLine="688"/>
        <w:rPr>
          <w:sz w:val="32"/>
          <w:szCs w:val="32"/>
        </w:rPr>
      </w:pPr>
    </w:p>
    <w:p>
      <w:pPr>
        <w:widowControl/>
        <w:spacing w:line="360" w:lineRule="auto"/>
        <w:rPr>
          <w:rFonts w:ascii="宋体" w:hAnsi="宋体" w:cs="宋体"/>
          <w:kern w:val="0"/>
          <w:sz w:val="32"/>
          <w:szCs w:val="32"/>
        </w:rPr>
      </w:pPr>
    </w:p>
    <w:p>
      <w:pPr>
        <w:pStyle w:val="23"/>
        <w:ind w:firstLine="528"/>
      </w:pPr>
    </w:p>
    <w:p>
      <w:pPr>
        <w:widowControl/>
        <w:spacing w:line="360" w:lineRule="auto"/>
        <w:rPr>
          <w:rFonts w:ascii="宋体" w:hAnsi="宋体" w:cs="宋体"/>
          <w:kern w:val="0"/>
          <w:sz w:val="32"/>
          <w:szCs w:val="32"/>
        </w:rPr>
      </w:pPr>
    </w:p>
    <w:p>
      <w:pPr>
        <w:widowControl/>
        <w:spacing w:line="360" w:lineRule="auto"/>
        <w:rPr>
          <w:rFonts w:ascii="宋体" w:hAnsi="宋体" w:cs="宋体"/>
          <w:kern w:val="0"/>
          <w:sz w:val="32"/>
          <w:szCs w:val="32"/>
          <w:u w:val="single"/>
        </w:rPr>
      </w:pPr>
      <w:r>
        <w:rPr>
          <w:rFonts w:hint="eastAsia" w:ascii="宋体" w:hAnsi="宋体" w:cs="宋体"/>
          <w:kern w:val="0"/>
          <w:sz w:val="32"/>
          <w:szCs w:val="32"/>
        </w:rPr>
        <w:t>投标人：</w:t>
      </w:r>
      <w:r>
        <w:rPr>
          <w:rFonts w:hint="eastAsia" w:ascii="宋体" w:hAnsi="宋体" w:cs="宋体"/>
          <w:kern w:val="0"/>
          <w:sz w:val="32"/>
          <w:szCs w:val="32"/>
          <w:u w:val="single"/>
        </w:rPr>
        <w:t xml:space="preserve">                            </w:t>
      </w:r>
      <w:r>
        <w:rPr>
          <w:rFonts w:hint="eastAsia" w:ascii="宋体" w:hAnsi="宋体" w:cs="宋体"/>
          <w:kern w:val="0"/>
          <w:sz w:val="32"/>
          <w:szCs w:val="32"/>
        </w:rPr>
        <w:t>（盖单位章）</w:t>
      </w:r>
    </w:p>
    <w:p>
      <w:pPr>
        <w:widowControl/>
        <w:spacing w:line="360" w:lineRule="auto"/>
        <w:rPr>
          <w:rFonts w:ascii="宋体" w:hAnsi="宋体" w:cs="宋体"/>
          <w:kern w:val="0"/>
          <w:sz w:val="32"/>
          <w:szCs w:val="32"/>
        </w:rPr>
      </w:pPr>
      <w:r>
        <w:rPr>
          <w:rFonts w:hint="eastAsia" w:ascii="宋体" w:hAnsi="宋体" w:cs="宋体"/>
          <w:kern w:val="0"/>
          <w:sz w:val="32"/>
          <w:szCs w:val="32"/>
        </w:rPr>
        <w:t>法定代表人或其委托代理人：</w:t>
      </w:r>
      <w:r>
        <w:rPr>
          <w:rFonts w:hint="eastAsia" w:ascii="宋体" w:hAnsi="宋体" w:cs="宋体"/>
          <w:kern w:val="0"/>
          <w:sz w:val="32"/>
          <w:szCs w:val="32"/>
          <w:u w:val="single"/>
        </w:rPr>
        <w:t xml:space="preserve">              </w:t>
      </w:r>
      <w:r>
        <w:rPr>
          <w:rFonts w:hint="eastAsia" w:ascii="宋体" w:hAnsi="宋体" w:cs="宋体"/>
          <w:kern w:val="0"/>
          <w:sz w:val="32"/>
          <w:szCs w:val="32"/>
        </w:rPr>
        <w:t>（印鉴或签字）</w:t>
      </w:r>
    </w:p>
    <w:p>
      <w:pPr>
        <w:pStyle w:val="23"/>
        <w:ind w:firstLine="528"/>
      </w:pPr>
    </w:p>
    <w:p>
      <w:pPr>
        <w:widowControl/>
        <w:spacing w:line="360" w:lineRule="auto"/>
        <w:jc w:val="center"/>
        <w:rPr>
          <w:rFonts w:ascii="宋体" w:hAnsi="宋体" w:cs="宋体"/>
          <w:kern w:val="0"/>
          <w:sz w:val="32"/>
          <w:szCs w:val="32"/>
        </w:rPr>
      </w:pPr>
      <w:r>
        <w:rPr>
          <w:rFonts w:hint="eastAsia" w:ascii="宋体" w:hAnsi="宋体" w:cs="宋体"/>
          <w:kern w:val="0"/>
          <w:sz w:val="32"/>
          <w:szCs w:val="32"/>
        </w:rPr>
        <w:t xml:space="preserve">    年    月    日</w:t>
      </w:r>
    </w:p>
    <w:p>
      <w:pPr>
        <w:pStyle w:val="9"/>
        <w:jc w:val="center"/>
        <w:rPr>
          <w:sz w:val="40"/>
        </w:rPr>
      </w:pPr>
      <w:r>
        <w:rPr>
          <w:rFonts w:hint="eastAsia" w:ascii="宋体" w:hAnsi="宋体" w:cs="宋体"/>
          <w:kern w:val="0"/>
          <w:sz w:val="28"/>
          <w:szCs w:val="28"/>
        </w:rPr>
        <w:br w:type="page"/>
      </w:r>
      <w:r>
        <w:rPr>
          <w:rFonts w:hint="eastAsia"/>
          <w:sz w:val="40"/>
        </w:rPr>
        <w:t>目  录</w:t>
      </w:r>
    </w:p>
    <w:p/>
    <w:p>
      <w:pPr>
        <w:pStyle w:val="9"/>
        <w:ind w:firstLine="960" w:firstLineChars="300"/>
        <w:rPr>
          <w:sz w:val="32"/>
        </w:rPr>
      </w:pPr>
      <w:r>
        <w:rPr>
          <w:rFonts w:hint="eastAsia"/>
          <w:sz w:val="32"/>
        </w:rPr>
        <w:t>一</w:t>
      </w:r>
      <w:r>
        <w:rPr>
          <w:rFonts w:hint="eastAsia"/>
          <w:sz w:val="32"/>
          <w:lang w:eastAsia="zh-CN"/>
        </w:rPr>
        <w:t>、</w:t>
      </w:r>
      <w:r>
        <w:rPr>
          <w:rFonts w:hint="eastAsia"/>
          <w:sz w:val="32"/>
          <w:lang w:val="zh-CN"/>
        </w:rPr>
        <w:t>法定代表人身份证明</w:t>
      </w:r>
    </w:p>
    <w:p>
      <w:pPr>
        <w:pStyle w:val="9"/>
        <w:ind w:firstLine="960" w:firstLineChars="300"/>
        <w:rPr>
          <w:sz w:val="32"/>
        </w:rPr>
      </w:pPr>
      <w:r>
        <w:rPr>
          <w:rFonts w:hint="eastAsia"/>
          <w:sz w:val="32"/>
        </w:rPr>
        <w:t>二</w:t>
      </w:r>
      <w:r>
        <w:rPr>
          <w:rFonts w:hint="eastAsia"/>
          <w:sz w:val="32"/>
          <w:lang w:eastAsia="zh-CN"/>
        </w:rPr>
        <w:t>、</w:t>
      </w:r>
      <w:r>
        <w:rPr>
          <w:rFonts w:hint="eastAsia"/>
          <w:sz w:val="32"/>
          <w:lang w:val="zh-CN"/>
        </w:rPr>
        <w:t>法定代表人授权委托书</w:t>
      </w:r>
    </w:p>
    <w:p>
      <w:pPr>
        <w:pStyle w:val="9"/>
        <w:ind w:firstLine="960" w:firstLineChars="300"/>
        <w:rPr>
          <w:sz w:val="32"/>
        </w:rPr>
      </w:pPr>
      <w:r>
        <w:rPr>
          <w:rFonts w:hint="eastAsia"/>
          <w:sz w:val="32"/>
        </w:rPr>
        <w:t>三</w:t>
      </w:r>
      <w:r>
        <w:rPr>
          <w:rFonts w:hint="eastAsia"/>
          <w:sz w:val="32"/>
          <w:lang w:eastAsia="zh-CN"/>
        </w:rPr>
        <w:t>、</w:t>
      </w:r>
      <w:r>
        <w:rPr>
          <w:rFonts w:hint="eastAsia"/>
          <w:sz w:val="32"/>
          <w:lang w:val="zh-CN"/>
        </w:rPr>
        <w:t>组织机构基本情况</w:t>
      </w:r>
    </w:p>
    <w:p>
      <w:pPr>
        <w:pStyle w:val="9"/>
        <w:ind w:firstLine="960" w:firstLineChars="300"/>
        <w:rPr>
          <w:sz w:val="32"/>
        </w:rPr>
      </w:pPr>
      <w:r>
        <w:rPr>
          <w:rFonts w:hint="eastAsia"/>
          <w:sz w:val="32"/>
        </w:rPr>
        <w:t>四</w:t>
      </w:r>
      <w:r>
        <w:rPr>
          <w:rFonts w:hint="eastAsia"/>
          <w:sz w:val="32"/>
          <w:lang w:eastAsia="zh-CN"/>
        </w:rPr>
        <w:t>、</w:t>
      </w:r>
      <w:r>
        <w:rPr>
          <w:rFonts w:hint="eastAsia"/>
          <w:sz w:val="32"/>
          <w:lang w:val="zh-CN"/>
        </w:rPr>
        <w:t>投标函</w:t>
      </w:r>
    </w:p>
    <w:p>
      <w:pPr>
        <w:pStyle w:val="9"/>
        <w:ind w:firstLine="960" w:firstLineChars="300"/>
        <w:rPr>
          <w:sz w:val="32"/>
        </w:rPr>
      </w:pPr>
      <w:r>
        <w:rPr>
          <w:rFonts w:hint="eastAsia"/>
          <w:sz w:val="32"/>
        </w:rPr>
        <w:t>五</w:t>
      </w:r>
      <w:r>
        <w:rPr>
          <w:rFonts w:hint="eastAsia"/>
          <w:sz w:val="32"/>
          <w:lang w:eastAsia="zh-CN"/>
        </w:rPr>
        <w:t>、</w:t>
      </w:r>
      <w:r>
        <w:rPr>
          <w:rFonts w:hint="default"/>
          <w:sz w:val="32"/>
          <w:lang w:val="en-US" w:eastAsia="zh-CN"/>
        </w:rPr>
        <w:t>踏勘确认表</w:t>
      </w:r>
    </w:p>
    <w:p>
      <w:pPr>
        <w:pStyle w:val="9"/>
        <w:ind w:firstLine="960" w:firstLineChars="300"/>
        <w:rPr>
          <w:sz w:val="32"/>
        </w:rPr>
      </w:pPr>
      <w:r>
        <w:rPr>
          <w:rFonts w:hint="eastAsia"/>
          <w:sz w:val="32"/>
        </w:rPr>
        <w:t>六</w:t>
      </w:r>
      <w:r>
        <w:rPr>
          <w:rFonts w:hint="eastAsia"/>
          <w:sz w:val="32"/>
          <w:lang w:eastAsia="zh-CN"/>
        </w:rPr>
        <w:t>、</w:t>
      </w:r>
      <w:r>
        <w:rPr>
          <w:rFonts w:hint="eastAsia"/>
          <w:sz w:val="32"/>
          <w:lang w:val="zh-CN" w:eastAsia="zh-CN"/>
        </w:rPr>
        <w:t>投标清单</w:t>
      </w:r>
    </w:p>
    <w:p>
      <w:pPr>
        <w:pStyle w:val="9"/>
        <w:ind w:firstLine="960" w:firstLineChars="300"/>
        <w:rPr>
          <w:sz w:val="32"/>
        </w:rPr>
      </w:pPr>
      <w:r>
        <w:rPr>
          <w:rFonts w:hint="eastAsia"/>
          <w:sz w:val="32"/>
          <w:lang w:eastAsia="zh-CN"/>
        </w:rPr>
        <w:t>七、</w:t>
      </w:r>
      <w:r>
        <w:rPr>
          <w:rFonts w:hint="eastAsia"/>
          <w:sz w:val="32"/>
          <w:lang w:val="zh-CN" w:eastAsia="zh-CN"/>
        </w:rPr>
        <w:t>其他资料</w:t>
      </w:r>
    </w:p>
    <w:p>
      <w:pPr>
        <w:jc w:val="center"/>
        <w:rPr>
          <w:rFonts w:ascii="宋体" w:hAnsi="宋体" w:cs="宋体"/>
          <w:kern w:val="0"/>
          <w:sz w:val="28"/>
          <w:szCs w:val="28"/>
        </w:rPr>
      </w:pPr>
    </w:p>
    <w:p>
      <w:pPr>
        <w:pStyle w:val="4"/>
        <w:jc w:val="center"/>
        <w:rPr>
          <w:rFonts w:ascii="宋体" w:hAnsi="宋体"/>
          <w:lang w:val="zh-CN"/>
        </w:rPr>
      </w:pPr>
      <w:bookmarkStart w:id="75" w:name="_Toc28057"/>
      <w:bookmarkStart w:id="76" w:name="_Toc15196"/>
      <w:bookmarkStart w:id="77" w:name="_Toc2275"/>
      <w:bookmarkStart w:id="78" w:name="_Toc7836"/>
      <w:bookmarkStart w:id="79" w:name="_Toc1388"/>
      <w:bookmarkStart w:id="80" w:name="_Toc21776"/>
      <w:bookmarkStart w:id="81" w:name="_Toc144974467"/>
      <w:bookmarkStart w:id="82" w:name="_Toc179715756"/>
      <w:bookmarkStart w:id="83" w:name="_Toc396236624"/>
      <w:bookmarkStart w:id="84" w:name="_Toc396236150"/>
      <w:bookmarkStart w:id="85" w:name="_Toc152047263"/>
      <w:bookmarkStart w:id="86" w:name="_Toc360630803"/>
      <w:bookmarkStart w:id="87" w:name="_Toc18593"/>
      <w:r>
        <w:rPr>
          <w:rFonts w:hint="eastAsia" w:ascii="宋体" w:hAnsi="宋体"/>
          <w:lang w:val="zh-CN"/>
        </w:rPr>
        <w:t>一、</w:t>
      </w:r>
      <w:bookmarkEnd w:id="75"/>
      <w:bookmarkEnd w:id="76"/>
      <w:bookmarkEnd w:id="77"/>
      <w:bookmarkEnd w:id="78"/>
      <w:bookmarkEnd w:id="79"/>
      <w:bookmarkEnd w:id="80"/>
      <w:bookmarkStart w:id="88" w:name="_Toc18381"/>
      <w:bookmarkStart w:id="89" w:name="_Toc26913"/>
      <w:bookmarkStart w:id="90" w:name="_Toc10832"/>
      <w:bookmarkStart w:id="91" w:name="_Toc1051"/>
      <w:bookmarkStart w:id="92" w:name="_Toc27828"/>
      <w:bookmarkStart w:id="93" w:name="_Toc2574"/>
      <w:bookmarkStart w:id="94" w:name="_Toc25898"/>
      <w:r>
        <w:rPr>
          <w:rFonts w:hint="eastAsia" w:ascii="宋体" w:hAnsi="宋体"/>
          <w:lang w:val="zh-CN"/>
        </w:rPr>
        <w:t>法定代表人身份证明</w:t>
      </w:r>
      <w:bookmarkEnd w:id="81"/>
      <w:bookmarkEnd w:id="82"/>
      <w:bookmarkEnd w:id="83"/>
      <w:bookmarkEnd w:id="84"/>
      <w:bookmarkEnd w:id="85"/>
      <w:bookmarkEnd w:id="86"/>
      <w:bookmarkEnd w:id="88"/>
      <w:bookmarkEnd w:id="89"/>
      <w:bookmarkEnd w:id="90"/>
      <w:bookmarkEnd w:id="91"/>
      <w:bookmarkEnd w:id="92"/>
      <w:bookmarkEnd w:id="93"/>
      <w:bookmarkEnd w:id="94"/>
    </w:p>
    <w:p>
      <w:pPr>
        <w:spacing w:line="540" w:lineRule="exact"/>
      </w:pPr>
    </w:p>
    <w:p>
      <w:pPr>
        <w:topLinePunct/>
        <w:spacing w:line="540" w:lineRule="exact"/>
        <w:rPr>
          <w:rFonts w:ascii="宋体" w:hAnsi="宋体" w:cs="宋体"/>
          <w:bCs/>
          <w:sz w:val="28"/>
          <w:szCs w:val="28"/>
          <w:u w:val="single"/>
        </w:rPr>
      </w:pPr>
      <w:r>
        <w:rPr>
          <w:rFonts w:hint="eastAsia" w:ascii="宋体" w:hAnsi="宋体" w:cs="宋体"/>
          <w:bCs/>
          <w:sz w:val="28"/>
          <w:szCs w:val="28"/>
        </w:rPr>
        <w:t>投标人名称：</w:t>
      </w:r>
      <w:r>
        <w:rPr>
          <w:rFonts w:hint="eastAsia" w:ascii="宋体" w:hAnsi="宋体" w:cs="宋体"/>
          <w:bCs/>
          <w:sz w:val="28"/>
          <w:szCs w:val="28"/>
          <w:u w:val="single"/>
        </w:rPr>
        <w:t xml:space="preserve">                          </w:t>
      </w:r>
    </w:p>
    <w:p>
      <w:pPr>
        <w:topLinePunct/>
        <w:spacing w:line="540" w:lineRule="exact"/>
        <w:rPr>
          <w:rFonts w:ascii="宋体" w:hAnsi="宋体" w:cs="宋体"/>
          <w:bCs/>
          <w:sz w:val="28"/>
          <w:szCs w:val="28"/>
          <w:u w:val="single"/>
        </w:rPr>
      </w:pPr>
      <w:r>
        <w:rPr>
          <w:rFonts w:hint="eastAsia" w:ascii="宋体" w:hAnsi="宋体" w:cs="宋体"/>
          <w:bCs/>
          <w:sz w:val="28"/>
          <w:szCs w:val="28"/>
        </w:rPr>
        <w:t>单位性质：</w:t>
      </w:r>
      <w:r>
        <w:rPr>
          <w:rFonts w:hint="eastAsia" w:ascii="宋体" w:hAnsi="宋体" w:cs="宋体"/>
          <w:bCs/>
          <w:sz w:val="28"/>
          <w:szCs w:val="28"/>
          <w:u w:val="single"/>
        </w:rPr>
        <w:t xml:space="preserve">                            </w:t>
      </w:r>
    </w:p>
    <w:p>
      <w:pPr>
        <w:topLinePunct/>
        <w:spacing w:line="540" w:lineRule="exact"/>
        <w:rPr>
          <w:rFonts w:ascii="宋体" w:hAnsi="宋体" w:cs="宋体"/>
          <w:bCs/>
          <w:sz w:val="28"/>
          <w:szCs w:val="28"/>
          <w:u w:val="single"/>
        </w:rPr>
      </w:pPr>
      <w:r>
        <w:rPr>
          <w:rFonts w:hint="eastAsia" w:ascii="宋体" w:hAnsi="宋体" w:cs="宋体"/>
          <w:bCs/>
          <w:sz w:val="28"/>
          <w:szCs w:val="28"/>
        </w:rPr>
        <w:t>地址：</w:t>
      </w:r>
      <w:r>
        <w:rPr>
          <w:rFonts w:hint="eastAsia" w:ascii="宋体" w:hAnsi="宋体" w:cs="宋体"/>
          <w:bCs/>
          <w:sz w:val="28"/>
          <w:szCs w:val="28"/>
          <w:u w:val="single"/>
        </w:rPr>
        <w:t xml:space="preserve">                                </w:t>
      </w:r>
    </w:p>
    <w:p>
      <w:pPr>
        <w:topLinePunct/>
        <w:spacing w:line="540" w:lineRule="exact"/>
        <w:rPr>
          <w:rFonts w:ascii="宋体" w:hAnsi="宋体" w:cs="宋体"/>
          <w:bCs/>
          <w:sz w:val="28"/>
          <w:szCs w:val="28"/>
          <w:u w:val="single"/>
        </w:rPr>
      </w:pPr>
      <w:r>
        <w:rPr>
          <w:rFonts w:hint="eastAsia" w:ascii="宋体" w:hAnsi="宋体" w:cs="宋体"/>
          <w:bCs/>
          <w:sz w:val="28"/>
          <w:szCs w:val="28"/>
        </w:rPr>
        <w:t>成立时间：</w:t>
      </w:r>
      <w:r>
        <w:rPr>
          <w:rFonts w:hint="eastAsia" w:ascii="宋体" w:hAnsi="宋体" w:cs="宋体"/>
          <w:bCs/>
          <w:sz w:val="28"/>
          <w:szCs w:val="28"/>
          <w:u w:val="single"/>
        </w:rPr>
        <w:t xml:space="preserve">                            </w:t>
      </w:r>
    </w:p>
    <w:p>
      <w:pPr>
        <w:topLinePunct/>
        <w:spacing w:line="540" w:lineRule="exact"/>
        <w:rPr>
          <w:rFonts w:ascii="宋体" w:hAnsi="宋体" w:cs="宋体"/>
          <w:bCs/>
          <w:sz w:val="28"/>
          <w:szCs w:val="28"/>
        </w:rPr>
      </w:pPr>
      <w:r>
        <w:rPr>
          <w:rFonts w:hint="eastAsia" w:ascii="宋体" w:hAnsi="宋体" w:cs="宋体"/>
          <w:bCs/>
          <w:sz w:val="28"/>
          <w:szCs w:val="28"/>
        </w:rPr>
        <w:t>姓名：</w:t>
      </w:r>
      <w:r>
        <w:rPr>
          <w:rFonts w:hint="eastAsia" w:ascii="宋体" w:hAnsi="宋体" w:cs="宋体"/>
          <w:bCs/>
          <w:sz w:val="28"/>
          <w:szCs w:val="28"/>
          <w:u w:val="single"/>
        </w:rPr>
        <w:t xml:space="preserve">        </w:t>
      </w:r>
      <w:r>
        <w:rPr>
          <w:rFonts w:hint="eastAsia" w:ascii="宋体" w:hAnsi="宋体" w:cs="宋体"/>
          <w:bCs/>
          <w:sz w:val="28"/>
          <w:szCs w:val="28"/>
        </w:rPr>
        <w:t>性别：</w:t>
      </w:r>
      <w:bookmarkStart w:id="95" w:name="_Toc352691662"/>
      <w:bookmarkStart w:id="96" w:name="_Toc27897"/>
      <w:bookmarkStart w:id="97" w:name="_Toc369531698"/>
      <w:r>
        <w:rPr>
          <w:rFonts w:hint="eastAsia" w:ascii="宋体" w:hAnsi="宋体" w:cs="宋体"/>
          <w:bCs/>
          <w:sz w:val="28"/>
          <w:szCs w:val="28"/>
          <w:u w:val="single"/>
        </w:rPr>
        <w:t xml:space="preserve">        </w:t>
      </w:r>
      <w:r>
        <w:rPr>
          <w:rFonts w:hint="eastAsia" w:ascii="宋体" w:hAnsi="宋体" w:cs="宋体"/>
          <w:bCs/>
          <w:sz w:val="28"/>
          <w:szCs w:val="28"/>
        </w:rPr>
        <w:t>年</w:t>
      </w:r>
      <w:bookmarkEnd w:id="95"/>
      <w:bookmarkEnd w:id="96"/>
      <w:bookmarkEnd w:id="97"/>
      <w:r>
        <w:rPr>
          <w:rFonts w:hint="eastAsia" w:ascii="宋体" w:hAnsi="宋体" w:cs="宋体"/>
          <w:bCs/>
          <w:sz w:val="28"/>
          <w:szCs w:val="28"/>
        </w:rPr>
        <w:t>龄</w:t>
      </w:r>
      <w:bookmarkStart w:id="98" w:name="_Toc369531699"/>
      <w:bookmarkStart w:id="99" w:name="_Toc15573"/>
      <w:bookmarkStart w:id="100" w:name="_Toc247514248"/>
      <w:bookmarkStart w:id="101" w:name="_Toc352691663"/>
      <w:bookmarkStart w:id="102" w:name="_Toc144974858"/>
      <w:bookmarkStart w:id="103" w:name="_Toc361508754"/>
      <w:bookmarkStart w:id="104" w:name="_Toc247527829"/>
      <w:bookmarkStart w:id="105" w:name="_Toc384308377"/>
      <w:bookmarkStart w:id="106" w:name="_Toc152045789"/>
      <w:bookmarkStart w:id="107" w:name="_Toc152042578"/>
      <w:bookmarkStart w:id="108" w:name="_Toc300835211"/>
      <w:r>
        <w:rPr>
          <w:rFonts w:hint="eastAsia" w:ascii="宋体" w:hAnsi="宋体" w:cs="宋体"/>
          <w:bCs/>
          <w:sz w:val="28"/>
          <w:szCs w:val="28"/>
        </w:rPr>
        <w:t>：</w:t>
      </w:r>
      <w:bookmarkEnd w:id="98"/>
      <w:bookmarkEnd w:id="99"/>
      <w:bookmarkEnd w:id="100"/>
      <w:bookmarkEnd w:id="101"/>
      <w:bookmarkEnd w:id="102"/>
      <w:bookmarkEnd w:id="103"/>
      <w:bookmarkEnd w:id="104"/>
      <w:bookmarkEnd w:id="105"/>
      <w:bookmarkEnd w:id="106"/>
      <w:bookmarkEnd w:id="107"/>
      <w:bookmarkEnd w:id="108"/>
      <w:r>
        <w:rPr>
          <w:rFonts w:hint="eastAsia" w:ascii="宋体" w:hAnsi="宋体" w:cs="宋体"/>
          <w:bCs/>
          <w:sz w:val="28"/>
          <w:szCs w:val="28"/>
          <w:u w:val="single"/>
        </w:rPr>
        <w:t xml:space="preserve">        </w:t>
      </w:r>
      <w:r>
        <w:rPr>
          <w:rFonts w:hint="eastAsia" w:ascii="宋体" w:hAnsi="宋体" w:cs="宋体"/>
          <w:bCs/>
          <w:sz w:val="28"/>
          <w:szCs w:val="28"/>
        </w:rPr>
        <w:t>职务：</w:t>
      </w:r>
      <w:r>
        <w:rPr>
          <w:rFonts w:hint="eastAsia" w:ascii="宋体" w:hAnsi="宋体" w:cs="宋体"/>
          <w:bCs/>
          <w:sz w:val="28"/>
          <w:szCs w:val="28"/>
          <w:u w:val="single"/>
        </w:rPr>
        <w:t xml:space="preserve">          </w:t>
      </w:r>
      <w:r>
        <w:rPr>
          <w:rFonts w:hint="eastAsia" w:ascii="宋体" w:hAnsi="宋体" w:cs="宋体"/>
          <w:bCs/>
          <w:sz w:val="28"/>
          <w:szCs w:val="28"/>
        </w:rPr>
        <w:t xml:space="preserve">        </w:t>
      </w:r>
    </w:p>
    <w:p>
      <w:pPr>
        <w:topLinePunct/>
        <w:spacing w:line="540" w:lineRule="exact"/>
        <w:rPr>
          <w:rFonts w:ascii="宋体" w:hAnsi="宋体" w:cs="宋体"/>
          <w:bCs/>
          <w:sz w:val="28"/>
          <w:szCs w:val="28"/>
        </w:rPr>
      </w:pPr>
      <w:r>
        <w:rPr>
          <w:rFonts w:hint="eastAsia" w:ascii="宋体" w:hAnsi="宋体" w:cs="宋体"/>
          <w:bCs/>
          <w:sz w:val="28"/>
          <w:szCs w:val="28"/>
        </w:rPr>
        <w:t>系</w:t>
      </w:r>
      <w:r>
        <w:rPr>
          <w:rFonts w:hint="eastAsia" w:ascii="宋体" w:hAnsi="宋体" w:cs="宋体"/>
          <w:bCs/>
          <w:sz w:val="28"/>
          <w:szCs w:val="28"/>
          <w:u w:val="single"/>
        </w:rPr>
        <w:t xml:space="preserve">                   </w:t>
      </w:r>
      <w:r>
        <w:rPr>
          <w:rFonts w:hint="eastAsia" w:ascii="宋体" w:hAnsi="宋体" w:cs="宋体"/>
          <w:bCs/>
          <w:sz w:val="28"/>
          <w:szCs w:val="28"/>
        </w:rPr>
        <w:t>（投标人名称）的法定代表人。</w:t>
      </w:r>
    </w:p>
    <w:p>
      <w:pPr>
        <w:topLinePunct/>
        <w:spacing w:line="540" w:lineRule="exact"/>
        <w:ind w:firstLine="560" w:firstLineChars="200"/>
        <w:rPr>
          <w:rFonts w:ascii="宋体" w:hAnsi="宋体" w:cs="宋体"/>
          <w:bCs/>
          <w:sz w:val="28"/>
          <w:szCs w:val="28"/>
        </w:rPr>
      </w:pPr>
      <w:r>
        <w:rPr>
          <w:rFonts w:hint="eastAsia" w:ascii="宋体" w:hAnsi="宋体" w:cs="宋体"/>
          <w:bCs/>
          <w:sz w:val="28"/>
          <w:szCs w:val="28"/>
        </w:rPr>
        <w:t>特此证明。</w:t>
      </w:r>
    </w:p>
    <w:p>
      <w:pPr>
        <w:topLinePunct/>
        <w:spacing w:line="540" w:lineRule="exact"/>
        <w:rPr>
          <w:rFonts w:ascii="宋体" w:hAnsi="宋体" w:cs="宋体"/>
          <w:bCs/>
          <w:sz w:val="28"/>
          <w:szCs w:val="28"/>
        </w:rPr>
      </w:pPr>
    </w:p>
    <w:p>
      <w:pPr>
        <w:topLinePunct/>
        <w:spacing w:line="540" w:lineRule="exact"/>
        <w:rPr>
          <w:rFonts w:ascii="宋体" w:hAnsi="宋体" w:cs="宋体"/>
          <w:bCs/>
          <w:sz w:val="28"/>
          <w:szCs w:val="28"/>
        </w:rPr>
      </w:pPr>
      <w:r>
        <w:rPr>
          <w:rFonts w:hint="eastAsia" w:ascii="宋体" w:hAnsi="宋体" w:cs="宋体"/>
          <w:bCs/>
          <w:sz w:val="28"/>
          <w:szCs w:val="28"/>
        </w:rPr>
        <w:t>附：法定代表人身份证复印件。</w:t>
      </w:r>
    </w:p>
    <w:p>
      <w:pPr>
        <w:topLinePunct/>
        <w:spacing w:line="540" w:lineRule="exact"/>
        <w:rPr>
          <w:rFonts w:ascii="宋体" w:hAnsi="宋体" w:cs="宋体"/>
          <w:bCs/>
          <w:sz w:val="28"/>
          <w:szCs w:val="28"/>
        </w:rPr>
      </w:pPr>
    </w:p>
    <w:p>
      <w:pPr>
        <w:topLinePunct/>
        <w:spacing w:line="540" w:lineRule="exact"/>
        <w:rPr>
          <w:rFonts w:ascii="宋体" w:hAnsi="宋体" w:cs="宋体"/>
          <w:bCs/>
          <w:sz w:val="28"/>
          <w:szCs w:val="28"/>
        </w:rPr>
      </w:pPr>
    </w:p>
    <w:p>
      <w:pPr>
        <w:pStyle w:val="23"/>
        <w:ind w:firstLine="528"/>
      </w:pPr>
    </w:p>
    <w:p>
      <w:pPr>
        <w:topLinePunct/>
        <w:spacing w:line="640" w:lineRule="exact"/>
        <w:jc w:val="right"/>
        <w:rPr>
          <w:rFonts w:ascii="宋体" w:hAnsi="宋体" w:cs="宋体"/>
          <w:bCs/>
          <w:sz w:val="28"/>
          <w:szCs w:val="28"/>
        </w:rPr>
      </w:pPr>
      <w:r>
        <w:rPr>
          <w:rFonts w:hint="eastAsia" w:ascii="宋体" w:hAnsi="宋体" w:cs="宋体"/>
          <w:bCs/>
          <w:sz w:val="28"/>
          <w:szCs w:val="28"/>
        </w:rPr>
        <w:t>投标人：</w:t>
      </w:r>
      <w:r>
        <w:rPr>
          <w:rFonts w:hint="eastAsia" w:ascii="宋体" w:hAnsi="宋体" w:cs="宋体"/>
          <w:bCs/>
          <w:sz w:val="28"/>
          <w:szCs w:val="28"/>
          <w:u w:val="single"/>
        </w:rPr>
        <w:t xml:space="preserve">           </w:t>
      </w:r>
      <w:r>
        <w:rPr>
          <w:rFonts w:hint="eastAsia" w:ascii="宋体" w:hAnsi="宋体" w:cs="宋体"/>
          <w:bCs/>
          <w:sz w:val="28"/>
          <w:szCs w:val="28"/>
        </w:rPr>
        <w:t>（盖单位章）</w:t>
      </w:r>
    </w:p>
    <w:p>
      <w:pPr>
        <w:topLinePunct/>
        <w:spacing w:line="640" w:lineRule="exact"/>
        <w:jc w:val="right"/>
        <w:rPr>
          <w:rFonts w:ascii="宋体" w:hAnsi="宋体" w:cs="宋体"/>
          <w:bCs/>
          <w:sz w:val="28"/>
          <w:szCs w:val="28"/>
        </w:rPr>
      </w:pPr>
      <w:r>
        <w:rPr>
          <w:rFonts w:hint="eastAsia" w:ascii="宋体" w:hAnsi="宋体" w:cs="宋体"/>
          <w:bCs/>
          <w:sz w:val="28"/>
          <w:szCs w:val="28"/>
        </w:rPr>
        <w:t>年   月   日</w:t>
      </w:r>
    </w:p>
    <w:p>
      <w:pPr>
        <w:spacing w:line="640" w:lineRule="exact"/>
        <w:rPr>
          <w:rFonts w:ascii="宋体" w:hAnsi="宋体" w:cs="宋体"/>
          <w:sz w:val="28"/>
          <w:szCs w:val="28"/>
        </w:rPr>
      </w:pPr>
    </w:p>
    <w:p>
      <w:pPr>
        <w:spacing w:line="360" w:lineRule="auto"/>
        <w:rPr>
          <w:rFonts w:ascii="宋体" w:hAnsi="宋体" w:cs="宋体"/>
          <w:sz w:val="28"/>
          <w:szCs w:val="28"/>
        </w:rPr>
      </w:pPr>
    </w:p>
    <w:p>
      <w:pPr>
        <w:spacing w:line="360" w:lineRule="auto"/>
        <w:rPr>
          <w:rFonts w:ascii="宋体" w:hAnsi="宋体" w:cs="宋体"/>
          <w:sz w:val="28"/>
          <w:szCs w:val="28"/>
        </w:rPr>
      </w:pPr>
    </w:p>
    <w:p>
      <w:pPr>
        <w:spacing w:line="360" w:lineRule="auto"/>
        <w:rPr>
          <w:rFonts w:ascii="宋体" w:hAnsi="宋体" w:cs="宋体"/>
          <w:sz w:val="28"/>
          <w:szCs w:val="28"/>
        </w:rPr>
      </w:pPr>
    </w:p>
    <w:p>
      <w:pPr>
        <w:spacing w:line="300" w:lineRule="auto"/>
        <w:rPr>
          <w:rFonts w:ascii="宋体" w:hAnsi="宋体" w:cs="宋体"/>
          <w:sz w:val="28"/>
          <w:szCs w:val="28"/>
        </w:rPr>
      </w:pPr>
    </w:p>
    <w:p>
      <w:pPr>
        <w:pStyle w:val="22"/>
        <w:ind w:firstLine="210"/>
      </w:pPr>
      <w:r>
        <w:br w:type="page"/>
      </w:r>
    </w:p>
    <w:p>
      <w:pPr>
        <w:pStyle w:val="4"/>
        <w:ind w:right="-307" w:rightChars="-146"/>
        <w:jc w:val="center"/>
        <w:rPr>
          <w:rFonts w:ascii="宋体" w:hAnsi="宋体"/>
          <w:sz w:val="36"/>
          <w:szCs w:val="36"/>
          <w:lang w:val="zh-CN"/>
        </w:rPr>
      </w:pPr>
      <w:bookmarkStart w:id="109" w:name="_Toc360630804"/>
      <w:bookmarkStart w:id="110" w:name="_Toc18230"/>
      <w:bookmarkStart w:id="111" w:name="_Toc7142"/>
      <w:bookmarkStart w:id="112" w:name="_Toc396236625"/>
      <w:bookmarkStart w:id="113" w:name="_Toc13257"/>
      <w:bookmarkStart w:id="114" w:name="_Toc2962"/>
      <w:bookmarkStart w:id="115" w:name="_Toc12389"/>
      <w:bookmarkStart w:id="116" w:name="_Toc27295"/>
      <w:bookmarkStart w:id="117" w:name="_Toc16317"/>
      <w:bookmarkStart w:id="118" w:name="_Toc396236151"/>
      <w:r>
        <w:rPr>
          <w:rFonts w:hint="eastAsia" w:ascii="宋体" w:hAnsi="宋体"/>
        </w:rPr>
        <w:t>二</w:t>
      </w:r>
      <w:r>
        <w:rPr>
          <w:rFonts w:hint="eastAsia" w:ascii="宋体" w:hAnsi="宋体"/>
          <w:lang w:val="zh-CN"/>
        </w:rPr>
        <w:t>、法定代表人授权委托书</w:t>
      </w:r>
      <w:bookmarkEnd w:id="109"/>
      <w:bookmarkEnd w:id="110"/>
      <w:bookmarkEnd w:id="111"/>
      <w:bookmarkEnd w:id="112"/>
      <w:bookmarkEnd w:id="113"/>
      <w:bookmarkEnd w:id="114"/>
      <w:bookmarkEnd w:id="115"/>
      <w:bookmarkEnd w:id="116"/>
      <w:bookmarkEnd w:id="117"/>
      <w:bookmarkEnd w:id="118"/>
    </w:p>
    <w:p>
      <w:pPr>
        <w:spacing w:line="360" w:lineRule="auto"/>
        <w:ind w:right="-307" w:rightChars="-146" w:firstLine="420" w:firstLineChars="200"/>
      </w:pPr>
    </w:p>
    <w:p>
      <w:pPr>
        <w:spacing w:line="360" w:lineRule="auto"/>
        <w:ind w:right="-307" w:rightChars="-146" w:firstLine="560" w:firstLineChars="200"/>
        <w:rPr>
          <w:sz w:val="28"/>
          <w:szCs w:val="28"/>
        </w:rPr>
      </w:pPr>
      <w:r>
        <w:rPr>
          <w:rFonts w:hint="eastAsia"/>
          <w:sz w:val="28"/>
          <w:szCs w:val="28"/>
        </w:rPr>
        <w:t>本人</w:t>
      </w:r>
      <w:r>
        <w:rPr>
          <w:rFonts w:hint="eastAsia"/>
          <w:sz w:val="28"/>
          <w:szCs w:val="28"/>
          <w:u w:val="single"/>
        </w:rPr>
        <w:t xml:space="preserve">     （姓名）</w:t>
      </w:r>
      <w:r>
        <w:rPr>
          <w:rFonts w:hint="eastAsia"/>
          <w:sz w:val="28"/>
          <w:szCs w:val="28"/>
        </w:rPr>
        <w:t>系</w:t>
      </w:r>
      <w:r>
        <w:rPr>
          <w:rFonts w:hint="eastAsia"/>
          <w:sz w:val="28"/>
          <w:szCs w:val="28"/>
          <w:u w:val="single"/>
        </w:rPr>
        <w:t xml:space="preserve">     （投标人名称）</w:t>
      </w:r>
      <w:r>
        <w:rPr>
          <w:rFonts w:hint="eastAsia"/>
          <w:sz w:val="28"/>
          <w:szCs w:val="28"/>
        </w:rPr>
        <w:t>的法定代表人，现委托</w:t>
      </w:r>
      <w:r>
        <w:rPr>
          <w:rFonts w:hint="eastAsia"/>
          <w:sz w:val="28"/>
          <w:szCs w:val="28"/>
          <w:u w:val="single"/>
        </w:rPr>
        <w:t>（姓名）</w:t>
      </w:r>
      <w:r>
        <w:rPr>
          <w:rFonts w:hint="eastAsia"/>
          <w:sz w:val="28"/>
          <w:szCs w:val="28"/>
        </w:rPr>
        <w:t>为我方代理人，代理人根据授权，以我方名义参加</w:t>
      </w:r>
      <w:r>
        <w:rPr>
          <w:rFonts w:hint="eastAsia"/>
          <w:sz w:val="28"/>
          <w:szCs w:val="28"/>
          <w:u w:val="single"/>
        </w:rPr>
        <w:t xml:space="preserve">    （项目名称）</w:t>
      </w:r>
      <w:r>
        <w:rPr>
          <w:rFonts w:hint="eastAsia"/>
          <w:sz w:val="28"/>
          <w:szCs w:val="28"/>
        </w:rPr>
        <w:t>的投标活动，以我方的名义签署、澄清、说明、补正、递交、修改代理申请书和处理有关事宜，其法律后果由我方承担。</w:t>
      </w:r>
    </w:p>
    <w:p>
      <w:pPr>
        <w:spacing w:line="360" w:lineRule="auto"/>
        <w:ind w:right="-307" w:rightChars="-146" w:firstLine="560" w:firstLineChars="200"/>
        <w:rPr>
          <w:sz w:val="28"/>
          <w:szCs w:val="28"/>
        </w:rPr>
      </w:pPr>
      <w:r>
        <w:rPr>
          <w:rFonts w:hint="eastAsia"/>
          <w:sz w:val="28"/>
          <w:szCs w:val="28"/>
        </w:rPr>
        <w:t>委托期限：自授权书签订之日起至投标有效期截止之日止。</w:t>
      </w:r>
    </w:p>
    <w:p>
      <w:pPr>
        <w:spacing w:line="360" w:lineRule="auto"/>
        <w:ind w:right="-307" w:rightChars="-146" w:firstLine="560" w:firstLineChars="200"/>
        <w:rPr>
          <w:sz w:val="28"/>
          <w:szCs w:val="28"/>
        </w:rPr>
      </w:pPr>
      <w:r>
        <w:rPr>
          <w:rFonts w:hint="eastAsia"/>
          <w:sz w:val="28"/>
          <w:szCs w:val="28"/>
        </w:rPr>
        <w:t>委托代理人无转委托权。</w:t>
      </w:r>
    </w:p>
    <w:p>
      <w:pPr>
        <w:spacing w:line="360" w:lineRule="auto"/>
        <w:ind w:right="-307" w:rightChars="-146" w:firstLine="560" w:firstLineChars="200"/>
        <w:rPr>
          <w:sz w:val="28"/>
          <w:szCs w:val="28"/>
        </w:rPr>
      </w:pPr>
    </w:p>
    <w:p>
      <w:pPr>
        <w:spacing w:line="360" w:lineRule="auto"/>
        <w:ind w:right="-307" w:rightChars="-146" w:firstLine="560" w:firstLineChars="200"/>
        <w:rPr>
          <w:sz w:val="28"/>
          <w:szCs w:val="28"/>
        </w:rPr>
      </w:pPr>
      <w:r>
        <w:rPr>
          <w:rFonts w:hint="eastAsia"/>
          <w:sz w:val="28"/>
          <w:szCs w:val="28"/>
        </w:rPr>
        <w:t>附：</w:t>
      </w:r>
      <w:r>
        <w:rPr>
          <w:rFonts w:hint="eastAsia"/>
          <w:sz w:val="28"/>
          <w:szCs w:val="28"/>
          <w:lang w:val="en-US" w:eastAsia="zh-CN"/>
        </w:rPr>
        <w:t>1、</w:t>
      </w:r>
      <w:r>
        <w:rPr>
          <w:rFonts w:hint="eastAsia"/>
          <w:sz w:val="28"/>
          <w:szCs w:val="28"/>
        </w:rPr>
        <w:t>法定代表人身份证复印件及委托代理人身份证复印件</w:t>
      </w:r>
    </w:p>
    <w:p>
      <w:pPr>
        <w:topLinePunct/>
        <w:spacing w:line="540" w:lineRule="exact"/>
        <w:ind w:right="-307" w:rightChars="-146" w:firstLine="1120" w:firstLineChars="400"/>
        <w:rPr>
          <w:rFonts w:hint="default" w:eastAsia="宋体"/>
          <w:sz w:val="28"/>
          <w:szCs w:val="28"/>
          <w:lang w:val="en-US" w:eastAsia="zh-CN"/>
        </w:rPr>
      </w:pPr>
      <w:r>
        <w:rPr>
          <w:rFonts w:hint="eastAsia"/>
          <w:sz w:val="28"/>
          <w:szCs w:val="28"/>
          <w:lang w:val="en-US" w:eastAsia="zh-CN"/>
        </w:rPr>
        <w:t>2、委托代理人社保记录</w:t>
      </w:r>
    </w:p>
    <w:p>
      <w:pPr>
        <w:topLinePunct/>
        <w:spacing w:line="540" w:lineRule="exact"/>
        <w:ind w:right="-307" w:rightChars="-146" w:firstLine="610"/>
        <w:rPr>
          <w:sz w:val="28"/>
          <w:szCs w:val="28"/>
        </w:rPr>
      </w:pPr>
    </w:p>
    <w:p>
      <w:pPr>
        <w:topLinePunct/>
        <w:spacing w:line="540" w:lineRule="exact"/>
        <w:ind w:right="-307" w:rightChars="-146" w:firstLine="3080" w:firstLineChars="1100"/>
        <w:rPr>
          <w:sz w:val="28"/>
          <w:szCs w:val="28"/>
        </w:rPr>
      </w:pPr>
      <w:r>
        <w:rPr>
          <w:rFonts w:hint="eastAsia"/>
          <w:sz w:val="28"/>
          <w:szCs w:val="28"/>
        </w:rPr>
        <w:t>申请人：</w:t>
      </w:r>
      <w:r>
        <w:rPr>
          <w:rFonts w:hint="eastAsia" w:ascii="宋体" w:hAnsi="宋体" w:cs="宋体"/>
          <w:bCs/>
          <w:sz w:val="28"/>
          <w:szCs w:val="28"/>
          <w:u w:val="single"/>
        </w:rPr>
        <w:t xml:space="preserve">               </w:t>
      </w:r>
      <w:r>
        <w:rPr>
          <w:rFonts w:hint="eastAsia"/>
          <w:sz w:val="28"/>
          <w:szCs w:val="28"/>
        </w:rPr>
        <w:t>（盖单位章）</w:t>
      </w:r>
    </w:p>
    <w:p>
      <w:pPr>
        <w:topLinePunct/>
        <w:spacing w:line="540" w:lineRule="exact"/>
        <w:ind w:right="-307" w:rightChars="-146" w:firstLine="3080" w:firstLineChars="1100"/>
        <w:rPr>
          <w:sz w:val="28"/>
          <w:szCs w:val="28"/>
        </w:rPr>
      </w:pPr>
      <w:r>
        <w:rPr>
          <w:rFonts w:hint="eastAsia"/>
          <w:sz w:val="28"/>
          <w:szCs w:val="28"/>
        </w:rPr>
        <w:t>法定代表人：</w:t>
      </w:r>
      <w:r>
        <w:rPr>
          <w:rFonts w:hint="eastAsia" w:ascii="宋体" w:hAnsi="宋体" w:cs="宋体"/>
          <w:bCs/>
          <w:sz w:val="28"/>
          <w:szCs w:val="28"/>
          <w:u w:val="single"/>
        </w:rPr>
        <w:t xml:space="preserve">           </w:t>
      </w:r>
      <w:r>
        <w:rPr>
          <w:rFonts w:hint="eastAsia"/>
          <w:sz w:val="28"/>
          <w:szCs w:val="28"/>
        </w:rPr>
        <w:t>（签字或印鉴）</w:t>
      </w:r>
    </w:p>
    <w:p>
      <w:pPr>
        <w:topLinePunct/>
        <w:spacing w:line="540" w:lineRule="exact"/>
        <w:ind w:right="-307" w:rightChars="-146" w:firstLine="3080" w:firstLineChars="1100"/>
        <w:rPr>
          <w:sz w:val="28"/>
          <w:szCs w:val="28"/>
          <w:u w:val="single"/>
        </w:rPr>
      </w:pPr>
      <w:r>
        <w:rPr>
          <w:rFonts w:hint="eastAsia"/>
          <w:sz w:val="28"/>
          <w:szCs w:val="28"/>
        </w:rPr>
        <w:t>身份证号码：</w:t>
      </w:r>
      <w:r>
        <w:rPr>
          <w:rFonts w:hint="eastAsia" w:ascii="宋体" w:hAnsi="宋体" w:cs="宋体"/>
          <w:bCs/>
          <w:sz w:val="28"/>
          <w:szCs w:val="28"/>
          <w:u w:val="single"/>
        </w:rPr>
        <w:t xml:space="preserve">                      </w:t>
      </w:r>
    </w:p>
    <w:p>
      <w:pPr>
        <w:topLinePunct/>
        <w:spacing w:line="540" w:lineRule="exact"/>
        <w:ind w:right="-307" w:rightChars="-146" w:firstLine="3080" w:firstLineChars="1100"/>
        <w:rPr>
          <w:sz w:val="28"/>
          <w:szCs w:val="28"/>
        </w:rPr>
      </w:pPr>
      <w:r>
        <w:rPr>
          <w:rFonts w:hint="eastAsia"/>
          <w:sz w:val="28"/>
          <w:szCs w:val="28"/>
        </w:rPr>
        <w:t>委托代理人：</w:t>
      </w:r>
      <w:r>
        <w:rPr>
          <w:rFonts w:hint="eastAsia" w:ascii="宋体" w:hAnsi="宋体" w:cs="宋体"/>
          <w:bCs/>
          <w:sz w:val="28"/>
          <w:szCs w:val="28"/>
          <w:u w:val="single"/>
        </w:rPr>
        <w:t xml:space="preserve">                </w:t>
      </w:r>
      <w:r>
        <w:rPr>
          <w:rFonts w:hint="eastAsia"/>
          <w:sz w:val="28"/>
          <w:szCs w:val="28"/>
        </w:rPr>
        <w:t>（签字）</w:t>
      </w:r>
    </w:p>
    <w:p>
      <w:pPr>
        <w:topLinePunct/>
        <w:spacing w:line="540" w:lineRule="exact"/>
        <w:ind w:right="-307" w:rightChars="-146" w:firstLine="3080" w:firstLineChars="1100"/>
        <w:rPr>
          <w:sz w:val="28"/>
          <w:szCs w:val="28"/>
        </w:rPr>
      </w:pPr>
      <w:r>
        <w:rPr>
          <w:rFonts w:hint="eastAsia"/>
          <w:sz w:val="28"/>
          <w:szCs w:val="28"/>
        </w:rPr>
        <w:t>身份证号码：</w:t>
      </w:r>
      <w:r>
        <w:rPr>
          <w:rFonts w:hint="eastAsia" w:ascii="宋体" w:hAnsi="宋体" w:cs="宋体"/>
          <w:bCs/>
          <w:sz w:val="28"/>
          <w:szCs w:val="28"/>
          <w:u w:val="single"/>
        </w:rPr>
        <w:t xml:space="preserve">                      </w:t>
      </w:r>
    </w:p>
    <w:p>
      <w:pPr>
        <w:topLinePunct/>
        <w:spacing w:line="540" w:lineRule="exact"/>
        <w:ind w:left="418" w:leftChars="199" w:right="-307" w:rightChars="-146" w:firstLine="4200" w:firstLineChars="1500"/>
        <w:jc w:val="right"/>
        <w:rPr>
          <w:sz w:val="28"/>
          <w:szCs w:val="28"/>
        </w:rPr>
      </w:pPr>
    </w:p>
    <w:p>
      <w:pPr>
        <w:topLinePunct/>
        <w:spacing w:line="540" w:lineRule="exact"/>
        <w:ind w:left="418" w:leftChars="199" w:right="-307" w:rightChars="-146" w:firstLine="4200" w:firstLineChars="1500"/>
        <w:jc w:val="right"/>
        <w:rPr>
          <w:sz w:val="28"/>
          <w:szCs w:val="28"/>
        </w:rPr>
      </w:pPr>
      <w:r>
        <w:rPr>
          <w:rFonts w:hint="eastAsia"/>
          <w:sz w:val="28"/>
          <w:szCs w:val="28"/>
        </w:rPr>
        <w:t>年    月    日</w:t>
      </w:r>
    </w:p>
    <w:p>
      <w:pPr>
        <w:spacing w:line="360" w:lineRule="auto"/>
        <w:ind w:right="-307" w:rightChars="-146"/>
        <w:rPr>
          <w:sz w:val="28"/>
          <w:szCs w:val="28"/>
          <w:u w:val="single"/>
        </w:rPr>
      </w:pPr>
    </w:p>
    <w:p>
      <w:pPr>
        <w:spacing w:line="300" w:lineRule="auto"/>
        <w:ind w:right="-307" w:rightChars="-146"/>
        <w:rPr>
          <w:sz w:val="28"/>
          <w:szCs w:val="28"/>
        </w:rPr>
      </w:pPr>
      <w:bookmarkStart w:id="119" w:name="_Toc152045794"/>
      <w:bookmarkStart w:id="120" w:name="_Toc179632814"/>
      <w:bookmarkStart w:id="121" w:name="_Toc144974862"/>
      <w:bookmarkStart w:id="122" w:name="_Toc152042583"/>
      <w:bookmarkStart w:id="123" w:name="_Toc360630805"/>
      <w:r>
        <w:rPr>
          <w:rFonts w:hint="eastAsia"/>
          <w:sz w:val="28"/>
          <w:szCs w:val="28"/>
        </w:rPr>
        <w:t>注：①本授权书仅适用于法定代表人不亲自参加而委托代理人参加的投标。</w:t>
      </w:r>
    </w:p>
    <w:p>
      <w:pPr>
        <w:spacing w:line="300" w:lineRule="auto"/>
        <w:ind w:firstLine="560" w:firstLineChars="200"/>
        <w:rPr>
          <w:sz w:val="28"/>
          <w:szCs w:val="28"/>
        </w:rPr>
      </w:pPr>
      <w:r>
        <w:rPr>
          <w:rFonts w:hint="eastAsia"/>
          <w:sz w:val="28"/>
          <w:szCs w:val="28"/>
        </w:rPr>
        <w:t>②委托代理人限为一人。</w:t>
      </w:r>
    </w:p>
    <w:p>
      <w:pPr>
        <w:pStyle w:val="22"/>
        <w:ind w:firstLine="0" w:firstLineChars="0"/>
      </w:pPr>
    </w:p>
    <w:bookmarkEnd w:id="119"/>
    <w:bookmarkEnd w:id="120"/>
    <w:bookmarkEnd w:id="121"/>
    <w:bookmarkEnd w:id="122"/>
    <w:bookmarkEnd w:id="123"/>
    <w:p>
      <w:pPr>
        <w:pStyle w:val="4"/>
        <w:spacing w:before="0" w:after="0" w:line="360" w:lineRule="auto"/>
        <w:jc w:val="center"/>
        <w:rPr>
          <w:rFonts w:ascii="宋体" w:hAnsi="宋体"/>
          <w:lang w:val="zh-CN"/>
        </w:rPr>
      </w:pPr>
      <w:bookmarkStart w:id="124" w:name="_Toc396236626"/>
      <w:bookmarkStart w:id="125" w:name="_Toc24540"/>
      <w:bookmarkStart w:id="126" w:name="_Toc11807"/>
      <w:bookmarkStart w:id="127" w:name="_Toc13677"/>
      <w:bookmarkStart w:id="128" w:name="_Toc25839"/>
      <w:bookmarkStart w:id="129" w:name="_Toc25960"/>
      <w:bookmarkStart w:id="130" w:name="_Toc360630806"/>
      <w:bookmarkStart w:id="131" w:name="_Toc4310"/>
      <w:bookmarkStart w:id="132" w:name="_Toc396236152"/>
      <w:bookmarkStart w:id="133" w:name="_Toc4379"/>
      <w:r>
        <w:rPr>
          <w:rFonts w:hint="eastAsia" w:ascii="宋体" w:hAnsi="宋体"/>
        </w:rPr>
        <w:t>三</w:t>
      </w:r>
      <w:r>
        <w:rPr>
          <w:rFonts w:hint="eastAsia" w:ascii="宋体" w:hAnsi="宋体"/>
          <w:lang w:val="zh-CN"/>
        </w:rPr>
        <w:t>、组织机构基本情况</w:t>
      </w:r>
      <w:bookmarkEnd w:id="124"/>
      <w:bookmarkEnd w:id="125"/>
      <w:bookmarkEnd w:id="126"/>
      <w:bookmarkEnd w:id="127"/>
      <w:bookmarkEnd w:id="128"/>
      <w:bookmarkEnd w:id="129"/>
      <w:bookmarkEnd w:id="130"/>
      <w:bookmarkEnd w:id="131"/>
      <w:bookmarkEnd w:id="132"/>
      <w:bookmarkEnd w:id="133"/>
    </w:p>
    <w:p>
      <w:pPr>
        <w:spacing w:line="360" w:lineRule="auto"/>
      </w:pPr>
      <w:bookmarkStart w:id="134" w:name="_Toc492300729"/>
      <w:bookmarkStart w:id="135" w:name="_Toc19625881"/>
      <w:r>
        <w:rPr>
          <w:rFonts w:ascii="宋体" w:hAnsi="宋体"/>
          <w:sz w:val="24"/>
        </w:rPr>
        <w:t>（一）基本情况表</w:t>
      </w:r>
      <w:bookmarkEnd w:id="134"/>
      <w:bookmarkEnd w:id="135"/>
    </w:p>
    <w:tbl>
      <w:tblPr>
        <w:tblStyle w:val="24"/>
        <w:tblW w:w="8932" w:type="dxa"/>
        <w:tblInd w:w="116" w:type="dxa"/>
        <w:tblLayout w:type="fixed"/>
        <w:tblCellMar>
          <w:top w:w="0" w:type="dxa"/>
          <w:left w:w="0" w:type="dxa"/>
          <w:bottom w:w="0" w:type="dxa"/>
          <w:right w:w="0" w:type="dxa"/>
        </w:tblCellMar>
      </w:tblPr>
      <w:tblGrid>
        <w:gridCol w:w="2175"/>
        <w:gridCol w:w="944"/>
        <w:gridCol w:w="2410"/>
        <w:gridCol w:w="1135"/>
        <w:gridCol w:w="2268"/>
      </w:tblGrid>
      <w:tr>
        <w:tblPrEx>
          <w:tblCellMar>
            <w:top w:w="0" w:type="dxa"/>
            <w:left w:w="0" w:type="dxa"/>
            <w:bottom w:w="0" w:type="dxa"/>
            <w:right w:w="0" w:type="dxa"/>
          </w:tblCellMar>
        </w:tblPrEx>
        <w:trPr>
          <w:trHeight w:val="451" w:hRule="exact"/>
        </w:trPr>
        <w:tc>
          <w:tcPr>
            <w:tcW w:w="2175" w:type="dxa"/>
            <w:tcBorders>
              <w:top w:val="single" w:color="000000" w:sz="4" w:space="0"/>
              <w:left w:val="single" w:color="000000" w:sz="4" w:space="0"/>
              <w:bottom w:val="single" w:color="000000" w:sz="4" w:space="0"/>
              <w:right w:val="single" w:color="000000" w:sz="4" w:space="0"/>
            </w:tcBorders>
          </w:tcPr>
          <w:p>
            <w:pPr>
              <w:pStyle w:val="44"/>
              <w:kinsoku w:val="0"/>
              <w:overflowPunct w:val="0"/>
              <w:spacing w:before="44"/>
              <w:ind w:left="555"/>
              <w:rPr>
                <w:rFonts w:ascii="宋体" w:hAnsi="宋体"/>
              </w:rPr>
            </w:pPr>
            <w:r>
              <w:rPr>
                <w:rFonts w:hint="eastAsia" w:ascii="宋体" w:hAnsi="宋体" w:cs="Microsoft JhengHei"/>
                <w:szCs w:val="21"/>
              </w:rPr>
              <w:t>申请</w:t>
            </w:r>
            <w:r>
              <w:rPr>
                <w:rFonts w:hint="eastAsia" w:ascii="宋体" w:hAnsi="宋体" w:cs="Microsoft JhengHei"/>
                <w:spacing w:val="-3"/>
                <w:szCs w:val="21"/>
              </w:rPr>
              <w:t>人</w:t>
            </w:r>
            <w:r>
              <w:rPr>
                <w:rFonts w:hint="eastAsia" w:ascii="宋体" w:hAnsi="宋体" w:cs="Microsoft JhengHei"/>
                <w:szCs w:val="21"/>
              </w:rPr>
              <w:t>名称</w:t>
            </w:r>
          </w:p>
        </w:tc>
        <w:tc>
          <w:tcPr>
            <w:tcW w:w="6757" w:type="dxa"/>
            <w:gridSpan w:val="4"/>
            <w:tcBorders>
              <w:top w:val="single" w:color="000000" w:sz="4" w:space="0"/>
              <w:left w:val="single" w:color="000000" w:sz="4" w:space="0"/>
              <w:bottom w:val="single" w:color="000000" w:sz="4" w:space="0"/>
              <w:right w:val="single" w:color="000000" w:sz="4" w:space="0"/>
            </w:tcBorders>
          </w:tcPr>
          <w:p>
            <w:pPr>
              <w:rPr>
                <w:rFonts w:ascii="宋体" w:hAnsi="宋体"/>
              </w:rPr>
            </w:pPr>
          </w:p>
        </w:tc>
      </w:tr>
      <w:tr>
        <w:tblPrEx>
          <w:tblCellMar>
            <w:top w:w="0" w:type="dxa"/>
            <w:left w:w="0" w:type="dxa"/>
            <w:bottom w:w="0" w:type="dxa"/>
            <w:right w:w="0" w:type="dxa"/>
          </w:tblCellMar>
        </w:tblPrEx>
        <w:trPr>
          <w:trHeight w:val="449" w:hRule="exact"/>
        </w:trPr>
        <w:tc>
          <w:tcPr>
            <w:tcW w:w="2175" w:type="dxa"/>
            <w:tcBorders>
              <w:top w:val="single" w:color="000000" w:sz="4" w:space="0"/>
              <w:left w:val="single" w:color="000000" w:sz="4" w:space="0"/>
              <w:bottom w:val="single" w:color="000000" w:sz="4" w:space="0"/>
              <w:right w:val="single" w:color="000000" w:sz="4" w:space="0"/>
            </w:tcBorders>
          </w:tcPr>
          <w:p>
            <w:pPr>
              <w:pStyle w:val="44"/>
              <w:kinsoku w:val="0"/>
              <w:overflowPunct w:val="0"/>
              <w:spacing w:before="44"/>
              <w:ind w:left="661"/>
              <w:rPr>
                <w:rFonts w:ascii="宋体" w:hAnsi="宋体"/>
              </w:rPr>
            </w:pPr>
            <w:r>
              <w:rPr>
                <w:rFonts w:hint="eastAsia" w:ascii="宋体" w:hAnsi="宋体" w:cs="Microsoft JhengHei"/>
                <w:szCs w:val="21"/>
              </w:rPr>
              <w:t>注册</w:t>
            </w:r>
            <w:r>
              <w:rPr>
                <w:rFonts w:hint="eastAsia" w:ascii="宋体" w:hAnsi="宋体" w:cs="Microsoft JhengHei"/>
                <w:spacing w:val="-3"/>
                <w:szCs w:val="21"/>
              </w:rPr>
              <w:t>资金</w:t>
            </w:r>
          </w:p>
        </w:tc>
        <w:tc>
          <w:tcPr>
            <w:tcW w:w="3354" w:type="dxa"/>
            <w:gridSpan w:val="2"/>
            <w:tcBorders>
              <w:top w:val="single" w:color="000000" w:sz="4" w:space="0"/>
              <w:left w:val="single" w:color="000000" w:sz="4" w:space="0"/>
              <w:bottom w:val="single" w:color="000000" w:sz="4" w:space="0"/>
              <w:right w:val="single" w:color="000000" w:sz="4" w:space="0"/>
            </w:tcBorders>
          </w:tcPr>
          <w:p>
            <w:pPr>
              <w:rPr>
                <w:rFonts w:ascii="宋体" w:hAnsi="宋体"/>
              </w:rPr>
            </w:pPr>
          </w:p>
        </w:tc>
        <w:tc>
          <w:tcPr>
            <w:tcW w:w="1135" w:type="dxa"/>
            <w:tcBorders>
              <w:top w:val="single" w:color="000000" w:sz="4" w:space="0"/>
              <w:left w:val="single" w:color="000000" w:sz="4" w:space="0"/>
              <w:bottom w:val="single" w:color="000000" w:sz="4" w:space="0"/>
              <w:right w:val="single" w:color="000000" w:sz="4" w:space="0"/>
            </w:tcBorders>
          </w:tcPr>
          <w:p>
            <w:pPr>
              <w:pStyle w:val="44"/>
              <w:kinsoku w:val="0"/>
              <w:overflowPunct w:val="0"/>
              <w:spacing w:before="44"/>
              <w:ind w:left="140"/>
              <w:rPr>
                <w:rFonts w:ascii="宋体" w:hAnsi="宋体"/>
              </w:rPr>
            </w:pPr>
            <w:r>
              <w:rPr>
                <w:rFonts w:hint="eastAsia" w:ascii="宋体" w:hAnsi="宋体" w:cs="Microsoft JhengHei"/>
                <w:szCs w:val="21"/>
              </w:rPr>
              <w:t>成立</w:t>
            </w:r>
            <w:r>
              <w:rPr>
                <w:rFonts w:hint="eastAsia" w:ascii="宋体" w:hAnsi="宋体" w:cs="Microsoft JhengHei"/>
                <w:spacing w:val="-3"/>
                <w:szCs w:val="21"/>
              </w:rPr>
              <w:t>时</w:t>
            </w:r>
            <w:r>
              <w:rPr>
                <w:rFonts w:hint="eastAsia" w:ascii="宋体" w:hAnsi="宋体" w:cs="Microsoft JhengHei"/>
                <w:szCs w:val="21"/>
              </w:rPr>
              <w:t>间</w:t>
            </w:r>
          </w:p>
        </w:tc>
        <w:tc>
          <w:tcPr>
            <w:tcW w:w="2268" w:type="dxa"/>
            <w:tcBorders>
              <w:top w:val="single" w:color="000000" w:sz="4" w:space="0"/>
              <w:left w:val="single" w:color="000000" w:sz="4" w:space="0"/>
              <w:bottom w:val="single" w:color="000000" w:sz="4" w:space="0"/>
              <w:right w:val="single" w:color="000000" w:sz="4" w:space="0"/>
            </w:tcBorders>
          </w:tcPr>
          <w:p>
            <w:pPr>
              <w:rPr>
                <w:rFonts w:ascii="宋体" w:hAnsi="宋体"/>
              </w:rPr>
            </w:pPr>
          </w:p>
        </w:tc>
      </w:tr>
      <w:tr>
        <w:tblPrEx>
          <w:tblCellMar>
            <w:top w:w="0" w:type="dxa"/>
            <w:left w:w="0" w:type="dxa"/>
            <w:bottom w:w="0" w:type="dxa"/>
            <w:right w:w="0" w:type="dxa"/>
          </w:tblCellMar>
        </w:tblPrEx>
        <w:trPr>
          <w:trHeight w:val="451" w:hRule="exact"/>
        </w:trPr>
        <w:tc>
          <w:tcPr>
            <w:tcW w:w="2175" w:type="dxa"/>
            <w:tcBorders>
              <w:top w:val="single" w:color="000000" w:sz="4" w:space="0"/>
              <w:left w:val="single" w:color="000000" w:sz="4" w:space="0"/>
              <w:bottom w:val="single" w:color="000000" w:sz="4" w:space="0"/>
              <w:right w:val="single" w:color="000000" w:sz="4" w:space="0"/>
            </w:tcBorders>
          </w:tcPr>
          <w:p>
            <w:pPr>
              <w:pStyle w:val="44"/>
              <w:kinsoku w:val="0"/>
              <w:overflowPunct w:val="0"/>
              <w:spacing w:before="44"/>
              <w:ind w:left="661"/>
              <w:rPr>
                <w:rFonts w:ascii="宋体" w:hAnsi="宋体"/>
              </w:rPr>
            </w:pPr>
            <w:r>
              <w:rPr>
                <w:rFonts w:hint="eastAsia" w:ascii="宋体" w:hAnsi="宋体" w:cs="Microsoft JhengHei"/>
                <w:szCs w:val="21"/>
              </w:rPr>
              <w:t>注册</w:t>
            </w:r>
            <w:r>
              <w:rPr>
                <w:rFonts w:hint="eastAsia" w:ascii="宋体" w:hAnsi="宋体" w:cs="Microsoft JhengHei"/>
                <w:spacing w:val="-3"/>
                <w:szCs w:val="21"/>
              </w:rPr>
              <w:t>地</w:t>
            </w:r>
            <w:r>
              <w:rPr>
                <w:rFonts w:hint="eastAsia" w:ascii="宋体" w:hAnsi="宋体" w:cs="Microsoft JhengHei"/>
                <w:szCs w:val="21"/>
              </w:rPr>
              <w:t>址</w:t>
            </w:r>
          </w:p>
        </w:tc>
        <w:tc>
          <w:tcPr>
            <w:tcW w:w="6757" w:type="dxa"/>
            <w:gridSpan w:val="4"/>
            <w:tcBorders>
              <w:top w:val="single" w:color="000000" w:sz="4" w:space="0"/>
              <w:left w:val="single" w:color="000000" w:sz="4" w:space="0"/>
              <w:bottom w:val="single" w:color="000000" w:sz="4" w:space="0"/>
              <w:right w:val="single" w:color="000000" w:sz="4" w:space="0"/>
            </w:tcBorders>
          </w:tcPr>
          <w:p>
            <w:pPr>
              <w:rPr>
                <w:rFonts w:ascii="宋体" w:hAnsi="宋体"/>
              </w:rPr>
            </w:pPr>
          </w:p>
        </w:tc>
      </w:tr>
      <w:tr>
        <w:tblPrEx>
          <w:tblCellMar>
            <w:top w:w="0" w:type="dxa"/>
            <w:left w:w="0" w:type="dxa"/>
            <w:bottom w:w="0" w:type="dxa"/>
            <w:right w:w="0" w:type="dxa"/>
          </w:tblCellMar>
        </w:tblPrEx>
        <w:trPr>
          <w:trHeight w:val="449" w:hRule="exact"/>
        </w:trPr>
        <w:tc>
          <w:tcPr>
            <w:tcW w:w="2175" w:type="dxa"/>
            <w:tcBorders>
              <w:top w:val="single" w:color="000000" w:sz="4" w:space="0"/>
              <w:left w:val="single" w:color="000000" w:sz="4" w:space="0"/>
              <w:bottom w:val="single" w:color="000000" w:sz="4" w:space="0"/>
              <w:right w:val="single" w:color="000000" w:sz="4" w:space="0"/>
            </w:tcBorders>
          </w:tcPr>
          <w:p>
            <w:pPr>
              <w:pStyle w:val="44"/>
              <w:kinsoku w:val="0"/>
              <w:overflowPunct w:val="0"/>
              <w:spacing w:before="44"/>
              <w:ind w:left="661"/>
              <w:rPr>
                <w:rFonts w:ascii="宋体" w:hAnsi="宋体"/>
              </w:rPr>
            </w:pPr>
            <w:r>
              <w:rPr>
                <w:rFonts w:hint="eastAsia" w:ascii="宋体" w:hAnsi="宋体" w:cs="Microsoft JhengHei"/>
                <w:szCs w:val="21"/>
              </w:rPr>
              <w:t>邮政</w:t>
            </w:r>
            <w:r>
              <w:rPr>
                <w:rFonts w:hint="eastAsia" w:ascii="宋体" w:hAnsi="宋体" w:cs="Microsoft JhengHei"/>
                <w:spacing w:val="-3"/>
                <w:szCs w:val="21"/>
              </w:rPr>
              <w:t>编</w:t>
            </w:r>
            <w:r>
              <w:rPr>
                <w:rFonts w:hint="eastAsia" w:ascii="宋体" w:hAnsi="宋体" w:cs="Microsoft JhengHei"/>
                <w:szCs w:val="21"/>
              </w:rPr>
              <w:t>码</w:t>
            </w:r>
          </w:p>
        </w:tc>
        <w:tc>
          <w:tcPr>
            <w:tcW w:w="3354" w:type="dxa"/>
            <w:gridSpan w:val="2"/>
            <w:tcBorders>
              <w:top w:val="single" w:color="000000" w:sz="4" w:space="0"/>
              <w:left w:val="single" w:color="000000" w:sz="4" w:space="0"/>
              <w:bottom w:val="single" w:color="000000" w:sz="4" w:space="0"/>
              <w:right w:val="single" w:color="000000" w:sz="4" w:space="0"/>
            </w:tcBorders>
          </w:tcPr>
          <w:p>
            <w:pPr>
              <w:rPr>
                <w:rFonts w:ascii="宋体" w:hAnsi="宋体"/>
              </w:rPr>
            </w:pPr>
          </w:p>
        </w:tc>
        <w:tc>
          <w:tcPr>
            <w:tcW w:w="1135" w:type="dxa"/>
            <w:tcBorders>
              <w:top w:val="single" w:color="000000" w:sz="4" w:space="0"/>
              <w:left w:val="single" w:color="000000" w:sz="4" w:space="0"/>
              <w:bottom w:val="single" w:color="000000" w:sz="4" w:space="0"/>
              <w:right w:val="single" w:color="000000" w:sz="4" w:space="0"/>
            </w:tcBorders>
          </w:tcPr>
          <w:p>
            <w:pPr>
              <w:pStyle w:val="44"/>
              <w:kinsoku w:val="0"/>
              <w:overflowPunct w:val="0"/>
              <w:spacing w:before="44"/>
              <w:ind w:left="140"/>
              <w:rPr>
                <w:rFonts w:ascii="宋体" w:hAnsi="宋体"/>
              </w:rPr>
            </w:pPr>
            <w:r>
              <w:rPr>
                <w:rFonts w:hint="eastAsia" w:ascii="宋体" w:hAnsi="宋体" w:cs="Microsoft JhengHei"/>
                <w:szCs w:val="21"/>
              </w:rPr>
              <w:t>员工</w:t>
            </w:r>
            <w:r>
              <w:rPr>
                <w:rFonts w:hint="eastAsia" w:ascii="宋体" w:hAnsi="宋体" w:cs="Microsoft JhengHei"/>
                <w:spacing w:val="-3"/>
                <w:szCs w:val="21"/>
              </w:rPr>
              <w:t>总</w:t>
            </w:r>
            <w:r>
              <w:rPr>
                <w:rFonts w:hint="eastAsia" w:ascii="宋体" w:hAnsi="宋体" w:cs="Microsoft JhengHei"/>
                <w:szCs w:val="21"/>
              </w:rPr>
              <w:t>数</w:t>
            </w:r>
          </w:p>
        </w:tc>
        <w:tc>
          <w:tcPr>
            <w:tcW w:w="2268" w:type="dxa"/>
            <w:tcBorders>
              <w:top w:val="single" w:color="000000" w:sz="4" w:space="0"/>
              <w:left w:val="single" w:color="000000" w:sz="4" w:space="0"/>
              <w:bottom w:val="single" w:color="000000" w:sz="4" w:space="0"/>
              <w:right w:val="single" w:color="000000" w:sz="4" w:space="0"/>
            </w:tcBorders>
          </w:tcPr>
          <w:p>
            <w:pPr>
              <w:rPr>
                <w:rFonts w:ascii="宋体" w:hAnsi="宋体"/>
              </w:rPr>
            </w:pPr>
          </w:p>
        </w:tc>
      </w:tr>
      <w:tr>
        <w:tblPrEx>
          <w:tblCellMar>
            <w:top w:w="0" w:type="dxa"/>
            <w:left w:w="0" w:type="dxa"/>
            <w:bottom w:w="0" w:type="dxa"/>
            <w:right w:w="0" w:type="dxa"/>
          </w:tblCellMar>
        </w:tblPrEx>
        <w:trPr>
          <w:trHeight w:val="451" w:hRule="exact"/>
        </w:trPr>
        <w:tc>
          <w:tcPr>
            <w:tcW w:w="2175" w:type="dxa"/>
            <w:vMerge w:val="restart"/>
            <w:tcBorders>
              <w:top w:val="single" w:color="000000" w:sz="4" w:space="0"/>
              <w:left w:val="single" w:color="000000" w:sz="4" w:space="0"/>
              <w:bottom w:val="single" w:color="000000" w:sz="4" w:space="0"/>
              <w:right w:val="single" w:color="000000" w:sz="4" w:space="0"/>
            </w:tcBorders>
          </w:tcPr>
          <w:p>
            <w:pPr>
              <w:pStyle w:val="44"/>
              <w:kinsoku w:val="0"/>
              <w:overflowPunct w:val="0"/>
              <w:spacing w:before="10" w:line="260" w:lineRule="exact"/>
              <w:rPr>
                <w:rFonts w:ascii="宋体" w:hAnsi="宋体"/>
                <w:sz w:val="26"/>
                <w:szCs w:val="26"/>
              </w:rPr>
            </w:pPr>
          </w:p>
          <w:p>
            <w:pPr>
              <w:pStyle w:val="44"/>
              <w:kinsoku w:val="0"/>
              <w:overflowPunct w:val="0"/>
              <w:ind w:left="661"/>
              <w:rPr>
                <w:rFonts w:ascii="宋体" w:hAnsi="宋体"/>
              </w:rPr>
            </w:pPr>
            <w:r>
              <w:rPr>
                <w:rFonts w:hint="eastAsia" w:ascii="宋体" w:hAnsi="宋体" w:cs="Microsoft JhengHei"/>
                <w:szCs w:val="21"/>
              </w:rPr>
              <w:t>联系</w:t>
            </w:r>
            <w:r>
              <w:rPr>
                <w:rFonts w:hint="eastAsia" w:ascii="宋体" w:hAnsi="宋体" w:cs="Microsoft JhengHei"/>
                <w:spacing w:val="-3"/>
                <w:szCs w:val="21"/>
              </w:rPr>
              <w:t>方</w:t>
            </w:r>
            <w:r>
              <w:rPr>
                <w:rFonts w:hint="eastAsia" w:ascii="宋体" w:hAnsi="宋体" w:cs="Microsoft JhengHei"/>
                <w:szCs w:val="21"/>
              </w:rPr>
              <w:t>式</w:t>
            </w:r>
          </w:p>
        </w:tc>
        <w:tc>
          <w:tcPr>
            <w:tcW w:w="944" w:type="dxa"/>
            <w:tcBorders>
              <w:top w:val="single" w:color="000000" w:sz="4" w:space="0"/>
              <w:left w:val="single" w:color="000000" w:sz="4" w:space="0"/>
              <w:bottom w:val="single" w:color="000000" w:sz="4" w:space="0"/>
              <w:right w:val="single" w:color="000000" w:sz="4" w:space="0"/>
            </w:tcBorders>
          </w:tcPr>
          <w:p>
            <w:pPr>
              <w:pStyle w:val="44"/>
              <w:kinsoku w:val="0"/>
              <w:overflowPunct w:val="0"/>
              <w:spacing w:before="44"/>
              <w:ind w:left="147"/>
              <w:rPr>
                <w:rFonts w:ascii="宋体" w:hAnsi="宋体"/>
              </w:rPr>
            </w:pPr>
            <w:r>
              <w:rPr>
                <w:rFonts w:hint="eastAsia" w:ascii="宋体" w:hAnsi="宋体" w:cs="Microsoft JhengHei"/>
                <w:szCs w:val="21"/>
              </w:rPr>
              <w:t>联系人</w:t>
            </w:r>
          </w:p>
        </w:tc>
        <w:tc>
          <w:tcPr>
            <w:tcW w:w="2410" w:type="dxa"/>
            <w:tcBorders>
              <w:top w:val="single" w:color="000000" w:sz="4" w:space="0"/>
              <w:left w:val="single" w:color="000000" w:sz="4" w:space="0"/>
              <w:bottom w:val="single" w:color="000000" w:sz="4" w:space="0"/>
              <w:right w:val="single" w:color="000000" w:sz="4" w:space="0"/>
            </w:tcBorders>
          </w:tcPr>
          <w:p>
            <w:pPr>
              <w:rPr>
                <w:rFonts w:ascii="宋体" w:hAnsi="宋体"/>
              </w:rPr>
            </w:pPr>
          </w:p>
        </w:tc>
        <w:tc>
          <w:tcPr>
            <w:tcW w:w="1135" w:type="dxa"/>
            <w:tcBorders>
              <w:top w:val="single" w:color="000000" w:sz="4" w:space="0"/>
              <w:left w:val="single" w:color="000000" w:sz="4" w:space="0"/>
              <w:bottom w:val="single" w:color="000000" w:sz="4" w:space="0"/>
              <w:right w:val="single" w:color="000000" w:sz="4" w:space="0"/>
            </w:tcBorders>
          </w:tcPr>
          <w:p>
            <w:pPr>
              <w:pStyle w:val="44"/>
              <w:kinsoku w:val="0"/>
              <w:overflowPunct w:val="0"/>
              <w:spacing w:before="44"/>
              <w:ind w:left="351"/>
              <w:rPr>
                <w:rFonts w:ascii="宋体" w:hAnsi="宋体"/>
              </w:rPr>
            </w:pPr>
            <w:r>
              <w:rPr>
                <w:rFonts w:hint="eastAsia" w:ascii="宋体" w:hAnsi="宋体" w:cs="Microsoft JhengHei"/>
                <w:szCs w:val="21"/>
              </w:rPr>
              <w:t>电话</w:t>
            </w:r>
          </w:p>
        </w:tc>
        <w:tc>
          <w:tcPr>
            <w:tcW w:w="2268" w:type="dxa"/>
            <w:tcBorders>
              <w:top w:val="single" w:color="000000" w:sz="4" w:space="0"/>
              <w:left w:val="single" w:color="000000" w:sz="4" w:space="0"/>
              <w:bottom w:val="single" w:color="000000" w:sz="4" w:space="0"/>
              <w:right w:val="single" w:color="000000" w:sz="4" w:space="0"/>
            </w:tcBorders>
          </w:tcPr>
          <w:p>
            <w:pPr>
              <w:rPr>
                <w:rFonts w:ascii="宋体" w:hAnsi="宋体"/>
              </w:rPr>
            </w:pPr>
          </w:p>
        </w:tc>
      </w:tr>
      <w:tr>
        <w:tblPrEx>
          <w:tblCellMar>
            <w:top w:w="0" w:type="dxa"/>
            <w:left w:w="0" w:type="dxa"/>
            <w:bottom w:w="0" w:type="dxa"/>
            <w:right w:w="0" w:type="dxa"/>
          </w:tblCellMar>
        </w:tblPrEx>
        <w:trPr>
          <w:trHeight w:val="449" w:hRule="exact"/>
        </w:trPr>
        <w:tc>
          <w:tcPr>
            <w:tcW w:w="2175" w:type="dxa"/>
            <w:vMerge w:val="continue"/>
            <w:tcBorders>
              <w:top w:val="single" w:color="000000" w:sz="4" w:space="0"/>
              <w:left w:val="single" w:color="000000" w:sz="4" w:space="0"/>
              <w:bottom w:val="single" w:color="000000" w:sz="4" w:space="0"/>
              <w:right w:val="single" w:color="000000" w:sz="4" w:space="0"/>
            </w:tcBorders>
          </w:tcPr>
          <w:p>
            <w:pPr>
              <w:rPr>
                <w:rFonts w:ascii="宋体" w:hAnsi="宋体"/>
              </w:rPr>
            </w:pPr>
          </w:p>
        </w:tc>
        <w:tc>
          <w:tcPr>
            <w:tcW w:w="944" w:type="dxa"/>
            <w:tcBorders>
              <w:top w:val="single" w:color="000000" w:sz="4" w:space="0"/>
              <w:left w:val="single" w:color="000000" w:sz="4" w:space="0"/>
              <w:bottom w:val="single" w:color="000000" w:sz="4" w:space="0"/>
              <w:right w:val="single" w:color="000000" w:sz="4" w:space="0"/>
            </w:tcBorders>
          </w:tcPr>
          <w:p>
            <w:pPr>
              <w:pStyle w:val="44"/>
              <w:kinsoku w:val="0"/>
              <w:overflowPunct w:val="0"/>
              <w:spacing w:before="44"/>
              <w:ind w:left="253"/>
              <w:rPr>
                <w:rFonts w:ascii="宋体" w:hAnsi="宋体"/>
              </w:rPr>
            </w:pPr>
            <w:r>
              <w:rPr>
                <w:rFonts w:hint="eastAsia" w:ascii="宋体" w:hAnsi="宋体" w:cs="Microsoft JhengHei"/>
                <w:szCs w:val="21"/>
              </w:rPr>
              <w:t>网址</w:t>
            </w:r>
          </w:p>
        </w:tc>
        <w:tc>
          <w:tcPr>
            <w:tcW w:w="2410" w:type="dxa"/>
            <w:tcBorders>
              <w:top w:val="single" w:color="000000" w:sz="4" w:space="0"/>
              <w:left w:val="single" w:color="000000" w:sz="4" w:space="0"/>
              <w:bottom w:val="single" w:color="000000" w:sz="4" w:space="0"/>
              <w:right w:val="single" w:color="000000" w:sz="4" w:space="0"/>
            </w:tcBorders>
          </w:tcPr>
          <w:p>
            <w:pPr>
              <w:rPr>
                <w:rFonts w:ascii="宋体" w:hAnsi="宋体"/>
              </w:rPr>
            </w:pPr>
          </w:p>
        </w:tc>
        <w:tc>
          <w:tcPr>
            <w:tcW w:w="1135" w:type="dxa"/>
            <w:tcBorders>
              <w:top w:val="single" w:color="000000" w:sz="4" w:space="0"/>
              <w:left w:val="single" w:color="000000" w:sz="4" w:space="0"/>
              <w:bottom w:val="single" w:color="000000" w:sz="4" w:space="0"/>
              <w:right w:val="single" w:color="000000" w:sz="4" w:space="0"/>
            </w:tcBorders>
          </w:tcPr>
          <w:p>
            <w:pPr>
              <w:pStyle w:val="44"/>
              <w:kinsoku w:val="0"/>
              <w:overflowPunct w:val="0"/>
              <w:spacing w:before="44"/>
              <w:ind w:left="351"/>
              <w:rPr>
                <w:rFonts w:ascii="宋体" w:hAnsi="宋体"/>
              </w:rPr>
            </w:pPr>
            <w:r>
              <w:rPr>
                <w:rFonts w:hint="eastAsia" w:ascii="宋体" w:hAnsi="宋体" w:cs="Microsoft JhengHei"/>
                <w:szCs w:val="21"/>
              </w:rPr>
              <w:t>传真</w:t>
            </w:r>
          </w:p>
        </w:tc>
        <w:tc>
          <w:tcPr>
            <w:tcW w:w="2268" w:type="dxa"/>
            <w:tcBorders>
              <w:top w:val="single" w:color="000000" w:sz="4" w:space="0"/>
              <w:left w:val="single" w:color="000000" w:sz="4" w:space="0"/>
              <w:bottom w:val="single" w:color="000000" w:sz="4" w:space="0"/>
              <w:right w:val="single" w:color="000000" w:sz="4" w:space="0"/>
            </w:tcBorders>
          </w:tcPr>
          <w:p>
            <w:pPr>
              <w:rPr>
                <w:rFonts w:ascii="宋体" w:hAnsi="宋体"/>
              </w:rPr>
            </w:pPr>
          </w:p>
        </w:tc>
      </w:tr>
      <w:tr>
        <w:tblPrEx>
          <w:tblCellMar>
            <w:top w:w="0" w:type="dxa"/>
            <w:left w:w="0" w:type="dxa"/>
            <w:bottom w:w="0" w:type="dxa"/>
            <w:right w:w="0" w:type="dxa"/>
          </w:tblCellMar>
        </w:tblPrEx>
        <w:trPr>
          <w:trHeight w:val="890" w:hRule="exact"/>
        </w:trPr>
        <w:tc>
          <w:tcPr>
            <w:tcW w:w="2175" w:type="dxa"/>
            <w:tcBorders>
              <w:top w:val="single" w:color="000000" w:sz="4" w:space="0"/>
              <w:left w:val="single" w:color="000000" w:sz="4" w:space="0"/>
              <w:bottom w:val="single" w:color="000000" w:sz="4" w:space="0"/>
              <w:right w:val="single" w:color="000000" w:sz="4" w:space="0"/>
            </w:tcBorders>
          </w:tcPr>
          <w:p>
            <w:pPr>
              <w:pStyle w:val="44"/>
              <w:kinsoku w:val="0"/>
              <w:overflowPunct w:val="0"/>
              <w:spacing w:before="44"/>
              <w:ind w:left="2"/>
              <w:jc w:val="center"/>
              <w:rPr>
                <w:rFonts w:ascii="宋体" w:hAnsi="宋体" w:cs="Microsoft JhengHei"/>
                <w:szCs w:val="21"/>
              </w:rPr>
            </w:pPr>
            <w:r>
              <w:rPr>
                <w:rFonts w:hint="eastAsia" w:ascii="宋体" w:hAnsi="宋体" w:cs="Microsoft JhengHei"/>
                <w:szCs w:val="21"/>
              </w:rPr>
              <w:t>法定</w:t>
            </w:r>
            <w:r>
              <w:rPr>
                <w:rFonts w:hint="eastAsia" w:ascii="宋体" w:hAnsi="宋体" w:cs="Microsoft JhengHei"/>
                <w:spacing w:val="-3"/>
                <w:szCs w:val="21"/>
              </w:rPr>
              <w:t>代</w:t>
            </w:r>
            <w:r>
              <w:rPr>
                <w:rFonts w:hint="eastAsia" w:ascii="宋体" w:hAnsi="宋体" w:cs="Microsoft JhengHei"/>
                <w:szCs w:val="21"/>
              </w:rPr>
              <w:t>表人</w:t>
            </w:r>
          </w:p>
          <w:p>
            <w:pPr>
              <w:pStyle w:val="44"/>
              <w:kinsoku w:val="0"/>
              <w:overflowPunct w:val="0"/>
              <w:spacing w:before="80"/>
              <w:ind w:right="105"/>
              <w:jc w:val="center"/>
              <w:rPr>
                <w:rFonts w:ascii="宋体" w:hAnsi="宋体"/>
              </w:rPr>
            </w:pPr>
            <w:r>
              <w:rPr>
                <w:rFonts w:hint="eastAsia" w:ascii="宋体" w:hAnsi="宋体" w:cs="Microsoft JhengHei"/>
                <w:szCs w:val="21"/>
              </w:rPr>
              <w:t>（单</w:t>
            </w:r>
            <w:r>
              <w:rPr>
                <w:rFonts w:hint="eastAsia" w:ascii="宋体" w:hAnsi="宋体" w:cs="Microsoft JhengHei"/>
                <w:spacing w:val="-3"/>
                <w:szCs w:val="21"/>
              </w:rPr>
              <w:t>位</w:t>
            </w:r>
            <w:r>
              <w:rPr>
                <w:rFonts w:hint="eastAsia" w:ascii="宋体" w:hAnsi="宋体" w:cs="Microsoft JhengHei"/>
                <w:szCs w:val="21"/>
              </w:rPr>
              <w:t>负</w:t>
            </w:r>
            <w:r>
              <w:rPr>
                <w:rFonts w:hint="eastAsia" w:ascii="宋体" w:hAnsi="宋体" w:cs="Microsoft JhengHei"/>
                <w:spacing w:val="-3"/>
                <w:szCs w:val="21"/>
              </w:rPr>
              <w:t>责</w:t>
            </w:r>
            <w:r>
              <w:rPr>
                <w:rFonts w:hint="eastAsia" w:ascii="宋体" w:hAnsi="宋体" w:cs="Microsoft JhengHei"/>
                <w:szCs w:val="21"/>
              </w:rPr>
              <w:t>人）</w:t>
            </w:r>
          </w:p>
        </w:tc>
        <w:tc>
          <w:tcPr>
            <w:tcW w:w="944" w:type="dxa"/>
            <w:tcBorders>
              <w:top w:val="single" w:color="000000" w:sz="4" w:space="0"/>
              <w:left w:val="single" w:color="000000" w:sz="4" w:space="0"/>
              <w:bottom w:val="single" w:color="000000" w:sz="4" w:space="0"/>
              <w:right w:val="single" w:color="000000" w:sz="4" w:space="0"/>
            </w:tcBorders>
          </w:tcPr>
          <w:p>
            <w:pPr>
              <w:pStyle w:val="44"/>
              <w:kinsoku w:val="0"/>
              <w:overflowPunct w:val="0"/>
              <w:spacing w:before="5" w:line="260" w:lineRule="exact"/>
              <w:rPr>
                <w:rFonts w:ascii="宋体" w:hAnsi="宋体"/>
                <w:sz w:val="26"/>
                <w:szCs w:val="26"/>
              </w:rPr>
            </w:pPr>
          </w:p>
          <w:p>
            <w:pPr>
              <w:pStyle w:val="44"/>
              <w:kinsoku w:val="0"/>
              <w:overflowPunct w:val="0"/>
              <w:ind w:left="253"/>
              <w:rPr>
                <w:rFonts w:ascii="宋体" w:hAnsi="宋体"/>
              </w:rPr>
            </w:pPr>
            <w:r>
              <w:rPr>
                <w:rFonts w:hint="eastAsia" w:ascii="宋体" w:hAnsi="宋体" w:cs="Microsoft JhengHei"/>
                <w:szCs w:val="21"/>
              </w:rPr>
              <w:t>姓名</w:t>
            </w:r>
          </w:p>
        </w:tc>
        <w:tc>
          <w:tcPr>
            <w:tcW w:w="2410" w:type="dxa"/>
            <w:tcBorders>
              <w:top w:val="single" w:color="000000" w:sz="4" w:space="0"/>
              <w:left w:val="single" w:color="000000" w:sz="4" w:space="0"/>
              <w:bottom w:val="single" w:color="000000" w:sz="4" w:space="0"/>
              <w:right w:val="single" w:color="000000" w:sz="4" w:space="0"/>
            </w:tcBorders>
          </w:tcPr>
          <w:p>
            <w:pPr>
              <w:rPr>
                <w:rFonts w:ascii="宋体" w:hAnsi="宋体"/>
              </w:rPr>
            </w:pPr>
          </w:p>
        </w:tc>
        <w:tc>
          <w:tcPr>
            <w:tcW w:w="1135" w:type="dxa"/>
            <w:tcBorders>
              <w:top w:val="single" w:color="000000" w:sz="4" w:space="0"/>
              <w:left w:val="single" w:color="000000" w:sz="4" w:space="0"/>
              <w:bottom w:val="single" w:color="000000" w:sz="4" w:space="0"/>
              <w:right w:val="single" w:color="000000" w:sz="4" w:space="0"/>
            </w:tcBorders>
          </w:tcPr>
          <w:p>
            <w:pPr>
              <w:pStyle w:val="44"/>
              <w:kinsoku w:val="0"/>
              <w:overflowPunct w:val="0"/>
              <w:spacing w:before="5" w:line="260" w:lineRule="exact"/>
              <w:rPr>
                <w:rFonts w:ascii="宋体" w:hAnsi="宋体"/>
                <w:sz w:val="26"/>
                <w:szCs w:val="26"/>
              </w:rPr>
            </w:pPr>
          </w:p>
          <w:p>
            <w:pPr>
              <w:pStyle w:val="44"/>
              <w:kinsoku w:val="0"/>
              <w:overflowPunct w:val="0"/>
              <w:ind w:left="351"/>
              <w:rPr>
                <w:rFonts w:ascii="宋体" w:hAnsi="宋体"/>
              </w:rPr>
            </w:pPr>
            <w:r>
              <w:rPr>
                <w:rFonts w:hint="eastAsia" w:ascii="宋体" w:hAnsi="宋体" w:cs="Microsoft JhengHei"/>
                <w:szCs w:val="21"/>
              </w:rPr>
              <w:t>电话</w:t>
            </w:r>
          </w:p>
        </w:tc>
        <w:tc>
          <w:tcPr>
            <w:tcW w:w="2268" w:type="dxa"/>
            <w:tcBorders>
              <w:top w:val="single" w:color="000000" w:sz="4" w:space="0"/>
              <w:left w:val="single" w:color="000000" w:sz="4" w:space="0"/>
              <w:bottom w:val="single" w:color="000000" w:sz="4" w:space="0"/>
              <w:right w:val="single" w:color="000000" w:sz="4" w:space="0"/>
            </w:tcBorders>
          </w:tcPr>
          <w:p>
            <w:pPr>
              <w:rPr>
                <w:rFonts w:ascii="宋体" w:hAnsi="宋体"/>
              </w:rPr>
            </w:pPr>
          </w:p>
        </w:tc>
      </w:tr>
      <w:tr>
        <w:tblPrEx>
          <w:tblCellMar>
            <w:top w:w="0" w:type="dxa"/>
            <w:left w:w="0" w:type="dxa"/>
            <w:bottom w:w="0" w:type="dxa"/>
            <w:right w:w="0" w:type="dxa"/>
          </w:tblCellMar>
        </w:tblPrEx>
        <w:trPr>
          <w:trHeight w:val="451" w:hRule="exact"/>
        </w:trPr>
        <w:tc>
          <w:tcPr>
            <w:tcW w:w="2175" w:type="dxa"/>
            <w:tcBorders>
              <w:top w:val="single" w:color="000000" w:sz="4" w:space="0"/>
              <w:left w:val="single" w:color="000000" w:sz="4" w:space="0"/>
              <w:bottom w:val="single" w:color="000000" w:sz="4" w:space="0"/>
              <w:right w:val="single" w:color="000000" w:sz="4" w:space="0"/>
            </w:tcBorders>
          </w:tcPr>
          <w:p>
            <w:pPr>
              <w:pStyle w:val="44"/>
              <w:kinsoku w:val="0"/>
              <w:overflowPunct w:val="0"/>
              <w:spacing w:before="44"/>
              <w:ind w:left="241"/>
              <w:rPr>
                <w:rFonts w:ascii="宋体" w:hAnsi="宋体"/>
              </w:rPr>
            </w:pPr>
            <w:r>
              <w:rPr>
                <w:rFonts w:hint="eastAsia" w:ascii="宋体" w:hAnsi="宋体" w:cs="Microsoft JhengHei"/>
                <w:szCs w:val="21"/>
              </w:rPr>
              <w:t>基本</w:t>
            </w:r>
            <w:r>
              <w:rPr>
                <w:rFonts w:hint="eastAsia" w:ascii="宋体" w:hAnsi="宋体" w:cs="Microsoft JhengHei"/>
                <w:spacing w:val="-3"/>
                <w:szCs w:val="21"/>
              </w:rPr>
              <w:t>账</w:t>
            </w:r>
            <w:r>
              <w:rPr>
                <w:rFonts w:hint="eastAsia" w:ascii="宋体" w:hAnsi="宋体" w:cs="Microsoft JhengHei"/>
                <w:szCs w:val="21"/>
              </w:rPr>
              <w:t>户</w:t>
            </w:r>
            <w:r>
              <w:rPr>
                <w:rFonts w:hint="eastAsia" w:ascii="宋体" w:hAnsi="宋体" w:cs="Microsoft JhengHei"/>
                <w:spacing w:val="-3"/>
                <w:szCs w:val="21"/>
              </w:rPr>
              <w:t>开</w:t>
            </w:r>
            <w:r>
              <w:rPr>
                <w:rFonts w:hint="eastAsia" w:ascii="宋体" w:hAnsi="宋体" w:cs="Microsoft JhengHei"/>
                <w:szCs w:val="21"/>
              </w:rPr>
              <w:t>户</w:t>
            </w:r>
            <w:r>
              <w:rPr>
                <w:rFonts w:hint="eastAsia" w:ascii="宋体" w:hAnsi="宋体" w:cs="Microsoft JhengHei"/>
                <w:spacing w:val="-3"/>
                <w:szCs w:val="21"/>
              </w:rPr>
              <w:t>银</w:t>
            </w:r>
            <w:r>
              <w:rPr>
                <w:rFonts w:hint="eastAsia" w:ascii="宋体" w:hAnsi="宋体" w:cs="Microsoft JhengHei"/>
                <w:szCs w:val="21"/>
              </w:rPr>
              <w:t>行</w:t>
            </w:r>
          </w:p>
        </w:tc>
        <w:tc>
          <w:tcPr>
            <w:tcW w:w="6757" w:type="dxa"/>
            <w:gridSpan w:val="4"/>
            <w:tcBorders>
              <w:top w:val="single" w:color="000000" w:sz="4" w:space="0"/>
              <w:left w:val="single" w:color="000000" w:sz="4" w:space="0"/>
              <w:bottom w:val="single" w:color="000000" w:sz="4" w:space="0"/>
              <w:right w:val="single" w:color="000000" w:sz="4" w:space="0"/>
            </w:tcBorders>
          </w:tcPr>
          <w:p>
            <w:pPr>
              <w:rPr>
                <w:rFonts w:ascii="宋体" w:hAnsi="宋体"/>
              </w:rPr>
            </w:pPr>
          </w:p>
        </w:tc>
      </w:tr>
      <w:tr>
        <w:tblPrEx>
          <w:tblCellMar>
            <w:top w:w="0" w:type="dxa"/>
            <w:left w:w="0" w:type="dxa"/>
            <w:bottom w:w="0" w:type="dxa"/>
            <w:right w:w="0" w:type="dxa"/>
          </w:tblCellMar>
        </w:tblPrEx>
        <w:trPr>
          <w:trHeight w:val="449" w:hRule="exact"/>
        </w:trPr>
        <w:tc>
          <w:tcPr>
            <w:tcW w:w="2175" w:type="dxa"/>
            <w:tcBorders>
              <w:top w:val="single" w:color="000000" w:sz="4" w:space="0"/>
              <w:left w:val="single" w:color="000000" w:sz="4" w:space="0"/>
              <w:bottom w:val="single" w:color="000000" w:sz="4" w:space="0"/>
              <w:right w:val="single" w:color="000000" w:sz="4" w:space="0"/>
            </w:tcBorders>
          </w:tcPr>
          <w:p>
            <w:pPr>
              <w:pStyle w:val="44"/>
              <w:kinsoku w:val="0"/>
              <w:overflowPunct w:val="0"/>
              <w:spacing w:before="44"/>
              <w:ind w:left="241"/>
              <w:rPr>
                <w:rFonts w:ascii="宋体" w:hAnsi="宋体"/>
              </w:rPr>
            </w:pPr>
            <w:r>
              <w:rPr>
                <w:rFonts w:hint="eastAsia" w:ascii="宋体" w:hAnsi="宋体" w:cs="Microsoft JhengHei"/>
                <w:szCs w:val="21"/>
              </w:rPr>
              <w:t>基本</w:t>
            </w:r>
            <w:r>
              <w:rPr>
                <w:rFonts w:hint="eastAsia" w:ascii="宋体" w:hAnsi="宋体" w:cs="Microsoft JhengHei"/>
                <w:spacing w:val="-3"/>
                <w:szCs w:val="21"/>
              </w:rPr>
              <w:t>账</w:t>
            </w:r>
            <w:r>
              <w:rPr>
                <w:rFonts w:hint="eastAsia" w:ascii="宋体" w:hAnsi="宋体" w:cs="Microsoft JhengHei"/>
                <w:szCs w:val="21"/>
              </w:rPr>
              <w:t>户</w:t>
            </w:r>
            <w:r>
              <w:rPr>
                <w:rFonts w:hint="eastAsia" w:ascii="宋体" w:hAnsi="宋体" w:cs="Microsoft JhengHei"/>
                <w:spacing w:val="-3"/>
                <w:szCs w:val="21"/>
              </w:rPr>
              <w:t>银</w:t>
            </w:r>
            <w:r>
              <w:rPr>
                <w:rFonts w:hint="eastAsia" w:ascii="宋体" w:hAnsi="宋体" w:cs="Microsoft JhengHei"/>
                <w:szCs w:val="21"/>
              </w:rPr>
              <w:t>行</w:t>
            </w:r>
            <w:r>
              <w:rPr>
                <w:rFonts w:hint="eastAsia" w:ascii="宋体" w:hAnsi="宋体" w:cs="Microsoft JhengHei"/>
                <w:spacing w:val="-3"/>
                <w:szCs w:val="21"/>
              </w:rPr>
              <w:t>账</w:t>
            </w:r>
            <w:r>
              <w:rPr>
                <w:rFonts w:hint="eastAsia" w:ascii="宋体" w:hAnsi="宋体" w:cs="Microsoft JhengHei"/>
                <w:szCs w:val="21"/>
              </w:rPr>
              <w:t>号</w:t>
            </w:r>
          </w:p>
        </w:tc>
        <w:tc>
          <w:tcPr>
            <w:tcW w:w="6757" w:type="dxa"/>
            <w:gridSpan w:val="4"/>
            <w:tcBorders>
              <w:top w:val="single" w:color="000000" w:sz="4" w:space="0"/>
              <w:left w:val="single" w:color="000000" w:sz="4" w:space="0"/>
              <w:bottom w:val="single" w:color="000000" w:sz="4" w:space="0"/>
              <w:right w:val="single" w:color="000000" w:sz="4" w:space="0"/>
            </w:tcBorders>
          </w:tcPr>
          <w:p>
            <w:pPr>
              <w:rPr>
                <w:rFonts w:ascii="宋体" w:hAnsi="宋体"/>
              </w:rPr>
            </w:pPr>
          </w:p>
        </w:tc>
      </w:tr>
      <w:tr>
        <w:tblPrEx>
          <w:tblCellMar>
            <w:top w:w="0" w:type="dxa"/>
            <w:left w:w="0" w:type="dxa"/>
            <w:bottom w:w="0" w:type="dxa"/>
            <w:right w:w="0" w:type="dxa"/>
          </w:tblCellMar>
        </w:tblPrEx>
        <w:trPr>
          <w:trHeight w:val="2630" w:hRule="exact"/>
        </w:trPr>
        <w:tc>
          <w:tcPr>
            <w:tcW w:w="2175" w:type="dxa"/>
            <w:tcBorders>
              <w:top w:val="single" w:color="000000" w:sz="4" w:space="0"/>
              <w:left w:val="single" w:color="000000" w:sz="4" w:space="0"/>
              <w:bottom w:val="single" w:color="000000" w:sz="4" w:space="0"/>
              <w:right w:val="single" w:color="000000" w:sz="4" w:space="0"/>
            </w:tcBorders>
            <w:vAlign w:val="center"/>
          </w:tcPr>
          <w:p>
            <w:pPr>
              <w:pStyle w:val="44"/>
              <w:kinsoku w:val="0"/>
              <w:overflowPunct w:val="0"/>
              <w:spacing w:before="44"/>
              <w:ind w:left="135"/>
              <w:jc w:val="center"/>
              <w:rPr>
                <w:rFonts w:ascii="宋体" w:hAnsi="宋体" w:cs="Microsoft JhengHei"/>
                <w:szCs w:val="21"/>
              </w:rPr>
            </w:pPr>
            <w:r>
              <w:rPr>
                <w:rFonts w:hint="eastAsia" w:ascii="宋体" w:hAnsi="宋体" w:cs="Microsoft JhengHei"/>
                <w:szCs w:val="21"/>
              </w:rPr>
              <w:t>申请</w:t>
            </w:r>
            <w:r>
              <w:rPr>
                <w:rFonts w:hint="eastAsia" w:ascii="宋体" w:hAnsi="宋体" w:cs="Microsoft JhengHei"/>
                <w:spacing w:val="-3"/>
                <w:szCs w:val="21"/>
              </w:rPr>
              <w:t>人</w:t>
            </w:r>
            <w:r>
              <w:rPr>
                <w:rFonts w:hint="eastAsia" w:ascii="宋体" w:hAnsi="宋体" w:cs="Microsoft JhengHei"/>
                <w:szCs w:val="21"/>
              </w:rPr>
              <w:t>关</w:t>
            </w:r>
            <w:r>
              <w:rPr>
                <w:rFonts w:hint="eastAsia" w:ascii="宋体" w:hAnsi="宋体" w:cs="Microsoft JhengHei"/>
                <w:spacing w:val="-3"/>
                <w:szCs w:val="21"/>
              </w:rPr>
              <w:t>联</w:t>
            </w:r>
            <w:r>
              <w:rPr>
                <w:rFonts w:hint="eastAsia" w:ascii="宋体" w:hAnsi="宋体" w:cs="Microsoft JhengHei"/>
                <w:szCs w:val="21"/>
              </w:rPr>
              <w:t>企</w:t>
            </w:r>
            <w:r>
              <w:rPr>
                <w:rFonts w:hint="eastAsia" w:ascii="宋体" w:hAnsi="宋体" w:cs="Microsoft JhengHei"/>
                <w:spacing w:val="-3"/>
                <w:szCs w:val="21"/>
              </w:rPr>
              <w:t>业</w:t>
            </w:r>
            <w:r>
              <w:rPr>
                <w:rFonts w:hint="eastAsia" w:ascii="宋体" w:hAnsi="宋体" w:cs="Microsoft JhengHei"/>
                <w:szCs w:val="21"/>
              </w:rPr>
              <w:t>情况</w:t>
            </w:r>
          </w:p>
          <w:p>
            <w:pPr>
              <w:pStyle w:val="44"/>
              <w:kinsoku w:val="0"/>
              <w:overflowPunct w:val="0"/>
              <w:spacing w:line="349" w:lineRule="exact"/>
              <w:ind w:left="83"/>
              <w:jc w:val="center"/>
              <w:rPr>
                <w:rFonts w:ascii="宋体" w:hAnsi="宋体"/>
              </w:rPr>
            </w:pPr>
            <w:r>
              <w:rPr>
                <w:rFonts w:hint="eastAsia" w:ascii="宋体" w:hAnsi="宋体" w:cs="Microsoft JhengHei"/>
                <w:szCs w:val="21"/>
              </w:rPr>
              <w:t>（包</w:t>
            </w:r>
            <w:r>
              <w:rPr>
                <w:rFonts w:hint="eastAsia" w:ascii="宋体" w:hAnsi="宋体" w:cs="Microsoft JhengHei"/>
                <w:spacing w:val="-3"/>
                <w:szCs w:val="21"/>
              </w:rPr>
              <w:t>括</w:t>
            </w:r>
            <w:r>
              <w:rPr>
                <w:rFonts w:hint="eastAsia" w:ascii="宋体" w:hAnsi="宋体" w:cs="Microsoft JhengHei"/>
                <w:szCs w:val="21"/>
              </w:rPr>
              <w:t>但</w:t>
            </w:r>
            <w:r>
              <w:rPr>
                <w:rFonts w:hint="eastAsia" w:ascii="宋体" w:hAnsi="宋体" w:cs="Microsoft JhengHei"/>
                <w:spacing w:val="-3"/>
                <w:szCs w:val="21"/>
              </w:rPr>
              <w:t>不</w:t>
            </w:r>
            <w:r>
              <w:rPr>
                <w:rFonts w:hint="eastAsia" w:ascii="宋体" w:hAnsi="宋体" w:cs="Microsoft JhengHei"/>
                <w:szCs w:val="21"/>
              </w:rPr>
              <w:t>限</w:t>
            </w:r>
            <w:r>
              <w:rPr>
                <w:rFonts w:hint="eastAsia" w:ascii="宋体" w:hAnsi="宋体" w:cs="Microsoft JhengHei"/>
                <w:spacing w:val="-3"/>
                <w:szCs w:val="21"/>
              </w:rPr>
              <w:t>于</w:t>
            </w:r>
            <w:r>
              <w:rPr>
                <w:rFonts w:hint="eastAsia" w:ascii="宋体" w:hAnsi="宋体" w:cs="Microsoft JhengHei"/>
                <w:szCs w:val="21"/>
              </w:rPr>
              <w:t>与申请人</w:t>
            </w:r>
            <w:r>
              <w:rPr>
                <w:rFonts w:hint="eastAsia" w:ascii="宋体" w:hAnsi="宋体" w:cs="Microsoft JhengHei"/>
                <w:spacing w:val="-3"/>
                <w:szCs w:val="21"/>
              </w:rPr>
              <w:t>法</w:t>
            </w:r>
            <w:r>
              <w:rPr>
                <w:rFonts w:hint="eastAsia" w:ascii="宋体" w:hAnsi="宋体" w:cs="Microsoft JhengHei"/>
                <w:szCs w:val="21"/>
              </w:rPr>
              <w:t>定</w:t>
            </w:r>
            <w:r>
              <w:rPr>
                <w:rFonts w:hint="eastAsia" w:ascii="宋体" w:hAnsi="宋体" w:cs="Microsoft JhengHei"/>
                <w:spacing w:val="-3"/>
                <w:szCs w:val="21"/>
              </w:rPr>
              <w:t>代</w:t>
            </w:r>
            <w:r>
              <w:rPr>
                <w:rFonts w:hint="eastAsia" w:ascii="宋体" w:hAnsi="宋体" w:cs="Microsoft JhengHei"/>
                <w:szCs w:val="21"/>
              </w:rPr>
              <w:t>表</w:t>
            </w:r>
            <w:r>
              <w:rPr>
                <w:rFonts w:hint="eastAsia" w:ascii="宋体" w:hAnsi="宋体" w:cs="Microsoft JhengHei"/>
                <w:spacing w:val="-3"/>
                <w:szCs w:val="21"/>
              </w:rPr>
              <w:t>人</w:t>
            </w:r>
            <w:r>
              <w:rPr>
                <w:rFonts w:hint="eastAsia" w:ascii="宋体" w:hAnsi="宋体" w:cs="Microsoft JhengHei"/>
                <w:szCs w:val="21"/>
              </w:rPr>
              <w:t>（单位负</w:t>
            </w:r>
            <w:r>
              <w:rPr>
                <w:rFonts w:hint="eastAsia" w:ascii="宋体" w:hAnsi="宋体" w:cs="Microsoft JhengHei"/>
                <w:spacing w:val="-3"/>
                <w:szCs w:val="21"/>
              </w:rPr>
              <w:t>责</w:t>
            </w:r>
            <w:r>
              <w:rPr>
                <w:rFonts w:hint="eastAsia" w:ascii="宋体" w:hAnsi="宋体" w:cs="Microsoft JhengHei"/>
                <w:szCs w:val="21"/>
              </w:rPr>
              <w:t>人</w:t>
            </w:r>
            <w:r>
              <w:rPr>
                <w:rFonts w:hint="eastAsia" w:ascii="宋体" w:hAnsi="宋体" w:cs="Microsoft JhengHei"/>
                <w:spacing w:val="-3"/>
                <w:szCs w:val="21"/>
              </w:rPr>
              <w:t>）</w:t>
            </w:r>
            <w:r>
              <w:rPr>
                <w:rFonts w:hint="eastAsia" w:ascii="宋体" w:hAnsi="宋体" w:cs="Microsoft JhengHei"/>
                <w:szCs w:val="21"/>
              </w:rPr>
              <w:t>为</w:t>
            </w:r>
            <w:r>
              <w:rPr>
                <w:rFonts w:hint="eastAsia" w:ascii="宋体" w:hAnsi="宋体" w:cs="Microsoft JhengHei"/>
                <w:spacing w:val="-3"/>
                <w:szCs w:val="21"/>
              </w:rPr>
              <w:t>同</w:t>
            </w:r>
            <w:r>
              <w:rPr>
                <w:rFonts w:hint="eastAsia" w:ascii="宋体" w:hAnsi="宋体" w:cs="Microsoft JhengHei"/>
                <w:szCs w:val="21"/>
              </w:rPr>
              <w:t>一人或者</w:t>
            </w:r>
            <w:r>
              <w:rPr>
                <w:rFonts w:hint="eastAsia" w:ascii="宋体" w:hAnsi="宋体" w:cs="Microsoft JhengHei"/>
                <w:spacing w:val="-3"/>
                <w:szCs w:val="21"/>
              </w:rPr>
              <w:t>存</w:t>
            </w:r>
            <w:r>
              <w:rPr>
                <w:rFonts w:hint="eastAsia" w:ascii="宋体" w:hAnsi="宋体" w:cs="Microsoft JhengHei"/>
                <w:szCs w:val="21"/>
              </w:rPr>
              <w:t>在</w:t>
            </w:r>
            <w:r>
              <w:rPr>
                <w:rFonts w:hint="eastAsia" w:ascii="宋体" w:hAnsi="宋体" w:cs="Microsoft JhengHei"/>
                <w:spacing w:val="-3"/>
                <w:szCs w:val="21"/>
              </w:rPr>
              <w:t>控</w:t>
            </w:r>
            <w:r>
              <w:rPr>
                <w:rFonts w:hint="eastAsia" w:ascii="宋体" w:hAnsi="宋体" w:cs="Microsoft JhengHei"/>
                <w:szCs w:val="21"/>
              </w:rPr>
              <w:t>股</w:t>
            </w:r>
            <w:r>
              <w:rPr>
                <w:rFonts w:hint="eastAsia" w:ascii="宋体" w:hAnsi="宋体" w:cs="Microsoft JhengHei"/>
                <w:spacing w:val="-3"/>
                <w:szCs w:val="21"/>
              </w:rPr>
              <w:t>、</w:t>
            </w:r>
            <w:r>
              <w:rPr>
                <w:rFonts w:hint="eastAsia" w:ascii="宋体" w:hAnsi="宋体" w:cs="Microsoft JhengHei"/>
                <w:szCs w:val="21"/>
              </w:rPr>
              <w:t>管理关系</w:t>
            </w:r>
            <w:r>
              <w:rPr>
                <w:rFonts w:hint="eastAsia" w:ascii="宋体" w:hAnsi="宋体" w:cs="Microsoft JhengHei"/>
                <w:spacing w:val="-3"/>
                <w:szCs w:val="21"/>
              </w:rPr>
              <w:t>的</w:t>
            </w:r>
            <w:r>
              <w:rPr>
                <w:rFonts w:hint="eastAsia" w:ascii="宋体" w:hAnsi="宋体" w:cs="Microsoft JhengHei"/>
                <w:szCs w:val="21"/>
              </w:rPr>
              <w:t>不</w:t>
            </w:r>
            <w:r>
              <w:rPr>
                <w:rFonts w:hint="eastAsia" w:ascii="宋体" w:hAnsi="宋体" w:cs="Microsoft JhengHei"/>
                <w:spacing w:val="-3"/>
                <w:szCs w:val="21"/>
              </w:rPr>
              <w:t>同</w:t>
            </w:r>
            <w:r>
              <w:rPr>
                <w:rFonts w:hint="eastAsia" w:ascii="宋体" w:hAnsi="宋体" w:cs="Microsoft JhengHei"/>
                <w:szCs w:val="21"/>
              </w:rPr>
              <w:t>单</w:t>
            </w:r>
            <w:r>
              <w:rPr>
                <w:rFonts w:hint="eastAsia" w:ascii="宋体" w:hAnsi="宋体" w:cs="Microsoft JhengHei"/>
                <w:spacing w:val="-3"/>
                <w:szCs w:val="21"/>
              </w:rPr>
              <w:t>位</w:t>
            </w:r>
            <w:r>
              <w:rPr>
                <w:rFonts w:hint="eastAsia" w:ascii="宋体" w:hAnsi="宋体" w:cs="Microsoft JhengHei"/>
                <w:szCs w:val="21"/>
              </w:rPr>
              <w:t>）</w:t>
            </w:r>
          </w:p>
        </w:tc>
        <w:tc>
          <w:tcPr>
            <w:tcW w:w="6757" w:type="dxa"/>
            <w:gridSpan w:val="4"/>
            <w:tcBorders>
              <w:top w:val="single" w:color="000000" w:sz="4" w:space="0"/>
              <w:left w:val="single" w:color="000000" w:sz="4" w:space="0"/>
              <w:bottom w:val="single" w:color="000000" w:sz="4" w:space="0"/>
              <w:right w:val="single" w:color="000000" w:sz="4" w:space="0"/>
            </w:tcBorders>
          </w:tcPr>
          <w:p>
            <w:pPr>
              <w:rPr>
                <w:rFonts w:ascii="宋体" w:hAnsi="宋体"/>
              </w:rPr>
            </w:pPr>
          </w:p>
        </w:tc>
      </w:tr>
      <w:tr>
        <w:tblPrEx>
          <w:tblCellMar>
            <w:top w:w="0" w:type="dxa"/>
            <w:left w:w="0" w:type="dxa"/>
            <w:bottom w:w="0" w:type="dxa"/>
            <w:right w:w="0" w:type="dxa"/>
          </w:tblCellMar>
        </w:tblPrEx>
        <w:trPr>
          <w:trHeight w:val="449" w:hRule="exact"/>
        </w:trPr>
        <w:tc>
          <w:tcPr>
            <w:tcW w:w="2175" w:type="dxa"/>
            <w:tcBorders>
              <w:top w:val="single" w:color="000000" w:sz="4" w:space="0"/>
              <w:left w:val="single" w:color="000000" w:sz="4" w:space="0"/>
              <w:bottom w:val="single" w:color="000000" w:sz="4" w:space="0"/>
              <w:right w:val="single" w:color="000000" w:sz="4" w:space="0"/>
            </w:tcBorders>
          </w:tcPr>
          <w:p>
            <w:pPr>
              <w:pStyle w:val="44"/>
              <w:kinsoku w:val="0"/>
              <w:overflowPunct w:val="0"/>
              <w:spacing w:before="44"/>
              <w:ind w:left="851" w:right="851"/>
              <w:jc w:val="center"/>
              <w:rPr>
                <w:rFonts w:ascii="宋体" w:hAnsi="宋体"/>
              </w:rPr>
            </w:pPr>
            <w:r>
              <w:rPr>
                <w:rFonts w:hint="eastAsia" w:ascii="宋体" w:hAnsi="宋体" w:cs="Microsoft JhengHei"/>
                <w:szCs w:val="21"/>
              </w:rPr>
              <w:t>备注</w:t>
            </w:r>
          </w:p>
        </w:tc>
        <w:tc>
          <w:tcPr>
            <w:tcW w:w="6757" w:type="dxa"/>
            <w:gridSpan w:val="4"/>
            <w:tcBorders>
              <w:top w:val="single" w:color="000000" w:sz="4" w:space="0"/>
              <w:left w:val="single" w:color="000000" w:sz="4" w:space="0"/>
              <w:bottom w:val="single" w:color="000000" w:sz="4" w:space="0"/>
              <w:right w:val="single" w:color="000000" w:sz="4" w:space="0"/>
            </w:tcBorders>
          </w:tcPr>
          <w:p>
            <w:pPr>
              <w:rPr>
                <w:rFonts w:ascii="宋体" w:hAnsi="宋体"/>
              </w:rPr>
            </w:pPr>
          </w:p>
        </w:tc>
      </w:tr>
    </w:tbl>
    <w:p>
      <w:pPr>
        <w:spacing w:line="300" w:lineRule="auto"/>
        <w:rPr>
          <w:u w:val="single"/>
        </w:rPr>
      </w:pPr>
    </w:p>
    <w:p>
      <w:pPr>
        <w:pStyle w:val="23"/>
        <w:ind w:firstLine="0" w:firstLineChars="0"/>
      </w:pPr>
    </w:p>
    <w:p/>
    <w:p/>
    <w:p>
      <w:pPr>
        <w:pStyle w:val="23"/>
        <w:ind w:firstLine="0" w:firstLineChars="0"/>
      </w:pPr>
    </w:p>
    <w:p/>
    <w:p>
      <w:pPr>
        <w:pStyle w:val="23"/>
        <w:ind w:firstLine="0" w:firstLineChars="0"/>
      </w:pPr>
    </w:p>
    <w:p/>
    <w:p>
      <w:bookmarkStart w:id="136" w:name="_Toc6158"/>
      <w:bookmarkStart w:id="137" w:name="_Toc22505"/>
      <w:bookmarkStart w:id="138" w:name="_Toc17909"/>
      <w:bookmarkStart w:id="139" w:name="_Toc8980"/>
      <w:bookmarkStart w:id="140" w:name="_Toc2121"/>
      <w:bookmarkStart w:id="141" w:name="_Toc14921"/>
      <w:bookmarkStart w:id="142" w:name="_Toc27352"/>
    </w:p>
    <w:p>
      <w:pPr>
        <w:pStyle w:val="23"/>
        <w:ind w:firstLine="0" w:firstLineChars="0"/>
      </w:pPr>
    </w:p>
    <w:p/>
    <w:p>
      <w:pPr>
        <w:pStyle w:val="23"/>
        <w:ind w:firstLine="0" w:firstLineChars="0"/>
      </w:pPr>
    </w:p>
    <w:p>
      <w:pPr>
        <w:pStyle w:val="4"/>
        <w:spacing w:before="0" w:after="0" w:line="360" w:lineRule="auto"/>
        <w:jc w:val="center"/>
        <w:rPr>
          <w:rFonts w:ascii="宋体" w:hAnsi="宋体"/>
          <w:lang w:val="zh-CN"/>
        </w:rPr>
      </w:pPr>
      <w:r>
        <w:rPr>
          <w:rFonts w:hint="eastAsia" w:ascii="宋体" w:hAnsi="宋体"/>
        </w:rPr>
        <w:t>四</w:t>
      </w:r>
      <w:r>
        <w:rPr>
          <w:rFonts w:hint="eastAsia" w:ascii="宋体" w:hAnsi="宋体"/>
          <w:lang w:val="zh-CN"/>
        </w:rPr>
        <w:t>、投标函</w:t>
      </w:r>
    </w:p>
    <w:p>
      <w:pPr>
        <w:pStyle w:val="23"/>
        <w:ind w:firstLine="528"/>
      </w:pPr>
    </w:p>
    <w:p>
      <w:pPr>
        <w:spacing w:line="520" w:lineRule="exact"/>
        <w:rPr>
          <w:rFonts w:ascii="宋体" w:hAnsi="宋体" w:cs="宋体"/>
          <w:sz w:val="28"/>
          <w:szCs w:val="28"/>
        </w:rPr>
      </w:pPr>
      <w:r>
        <w:rPr>
          <w:rFonts w:hint="eastAsia" w:ascii="宋体" w:hAnsi="宋体" w:cs="宋体"/>
          <w:sz w:val="28"/>
          <w:szCs w:val="28"/>
        </w:rPr>
        <w:t>致：</w:t>
      </w:r>
      <w:r>
        <w:rPr>
          <w:rFonts w:hint="eastAsia" w:ascii="宋体" w:hAnsi="宋体" w:cs="宋体"/>
          <w:sz w:val="28"/>
          <w:szCs w:val="28"/>
          <w:u w:val="single"/>
        </w:rPr>
        <w:t xml:space="preserve">      （</w:t>
      </w:r>
      <w:r>
        <w:rPr>
          <w:rFonts w:hint="eastAsia" w:ascii="宋体" w:hAnsi="宋体" w:cs="宋体"/>
          <w:kern w:val="0"/>
          <w:sz w:val="28"/>
          <w:szCs w:val="28"/>
          <w:u w:val="single"/>
        </w:rPr>
        <w:t>招标单位名称</w:t>
      </w:r>
      <w:r>
        <w:rPr>
          <w:rFonts w:hint="eastAsia" w:ascii="宋体" w:hAnsi="宋体" w:cs="宋体"/>
          <w:sz w:val="28"/>
          <w:szCs w:val="28"/>
          <w:u w:val="single"/>
        </w:rPr>
        <w:t>）</w:t>
      </w:r>
    </w:p>
    <w:p>
      <w:pPr>
        <w:spacing w:line="520" w:lineRule="exact"/>
        <w:ind w:firstLine="560" w:firstLineChars="200"/>
        <w:rPr>
          <w:rFonts w:ascii="宋体" w:hAnsi="宋体" w:cs="宋体"/>
          <w:sz w:val="28"/>
          <w:szCs w:val="28"/>
        </w:rPr>
      </w:pPr>
      <w:r>
        <w:rPr>
          <w:rFonts w:hint="eastAsia" w:ascii="宋体" w:hAnsi="宋体" w:cs="宋体"/>
          <w:sz w:val="28"/>
          <w:szCs w:val="28"/>
        </w:rPr>
        <w:t>我方已仔细阅读研究了</w:t>
      </w:r>
      <w:r>
        <w:rPr>
          <w:rFonts w:hint="eastAsia" w:ascii="宋体" w:hAnsi="宋体" w:cs="宋体"/>
          <w:sz w:val="28"/>
          <w:szCs w:val="28"/>
          <w:u w:val="single"/>
        </w:rPr>
        <w:t xml:space="preserve">                </w:t>
      </w:r>
      <w:r>
        <w:rPr>
          <w:rFonts w:hint="eastAsia" w:ascii="宋体" w:hAnsi="宋体" w:cs="宋体"/>
          <w:sz w:val="28"/>
          <w:szCs w:val="28"/>
        </w:rPr>
        <w:t>（项目名称）文件，自愿以报价（小写）</w:t>
      </w:r>
      <w:r>
        <w:rPr>
          <w:rFonts w:hint="eastAsia" w:ascii="宋体" w:hAnsi="宋体" w:cs="宋体"/>
          <w:sz w:val="28"/>
          <w:szCs w:val="28"/>
          <w:u w:val="single"/>
        </w:rPr>
        <w:t xml:space="preserve">                 </w:t>
      </w:r>
      <w:r>
        <w:rPr>
          <w:rFonts w:hint="eastAsia" w:ascii="宋体" w:hAnsi="宋体" w:cs="宋体"/>
          <w:sz w:val="28"/>
          <w:szCs w:val="28"/>
        </w:rPr>
        <w:t>元，（大写）</w:t>
      </w:r>
      <w:r>
        <w:rPr>
          <w:rFonts w:hint="eastAsia" w:ascii="宋体" w:hAnsi="宋体" w:cs="宋体"/>
          <w:sz w:val="28"/>
          <w:szCs w:val="28"/>
          <w:u w:val="single"/>
        </w:rPr>
        <w:t xml:space="preserve">     </w:t>
      </w:r>
      <w:r>
        <w:rPr>
          <w:rFonts w:hint="eastAsia" w:ascii="宋体" w:hAnsi="宋体" w:cs="宋体"/>
          <w:sz w:val="28"/>
          <w:szCs w:val="28"/>
        </w:rPr>
        <w:t>元的报价，参加本项目的招标</w:t>
      </w:r>
      <w:r>
        <w:rPr>
          <w:rFonts w:hint="eastAsia" w:ascii="宋体" w:hAnsi="宋体" w:cs="宋体"/>
          <w:sz w:val="28"/>
          <w:szCs w:val="28"/>
          <w:lang w:eastAsia="zh-CN"/>
        </w:rPr>
        <w:t>，税率</w:t>
      </w:r>
      <w:r>
        <w:rPr>
          <w:rFonts w:hint="eastAsia" w:ascii="宋体" w:hAnsi="宋体" w:cs="宋体"/>
          <w:sz w:val="28"/>
          <w:szCs w:val="28"/>
          <w:u w:val="single"/>
        </w:rPr>
        <w:t xml:space="preserve">     </w:t>
      </w:r>
      <w:r>
        <w:rPr>
          <w:rFonts w:hint="eastAsia" w:ascii="宋体" w:hAnsi="宋体" w:cs="宋体"/>
          <w:sz w:val="28"/>
          <w:szCs w:val="28"/>
        </w:rPr>
        <w:t>。</w:t>
      </w:r>
    </w:p>
    <w:p>
      <w:pPr>
        <w:spacing w:line="520" w:lineRule="exact"/>
        <w:ind w:firstLine="560" w:firstLineChars="200"/>
        <w:rPr>
          <w:rFonts w:ascii="宋体" w:hAnsi="宋体" w:cs="宋体"/>
          <w:sz w:val="28"/>
          <w:szCs w:val="28"/>
        </w:rPr>
      </w:pPr>
      <w:r>
        <w:rPr>
          <w:rFonts w:hint="eastAsia" w:ascii="宋体" w:hAnsi="宋体" w:cs="宋体"/>
          <w:sz w:val="28"/>
          <w:szCs w:val="28"/>
        </w:rPr>
        <w:t>我方已认真核对和检查了本投标文件，全部内容均真实、准确，我方对此负完全责任，并愿意承担由此而引起的法律责任。</w:t>
      </w:r>
    </w:p>
    <w:p>
      <w:pPr>
        <w:spacing w:line="520" w:lineRule="exact"/>
        <w:ind w:firstLine="560" w:firstLineChars="200"/>
        <w:rPr>
          <w:rFonts w:ascii="宋体" w:hAnsi="宋体" w:cs="宋体"/>
          <w:sz w:val="28"/>
          <w:szCs w:val="28"/>
        </w:rPr>
      </w:pPr>
      <w:r>
        <w:rPr>
          <w:rFonts w:hint="eastAsia" w:ascii="宋体" w:hAnsi="宋体" w:cs="宋体"/>
          <w:sz w:val="28"/>
          <w:szCs w:val="28"/>
        </w:rPr>
        <w:t>我方完全理解，无论中选与否，你方均不负担我方因参加投标活动而发生的任何费用。</w:t>
      </w:r>
    </w:p>
    <w:p>
      <w:pPr>
        <w:spacing w:line="520" w:lineRule="exact"/>
        <w:ind w:firstLine="560" w:firstLineChars="200"/>
        <w:rPr>
          <w:rFonts w:ascii="宋体" w:hAnsi="宋体" w:cs="宋体"/>
          <w:sz w:val="28"/>
          <w:szCs w:val="28"/>
        </w:rPr>
      </w:pPr>
      <w:r>
        <w:rPr>
          <w:rFonts w:hint="eastAsia" w:ascii="宋体" w:hAnsi="宋体" w:cs="宋体"/>
          <w:sz w:val="28"/>
          <w:szCs w:val="28"/>
        </w:rPr>
        <w:t xml:space="preserve"> 如我方中选：</w:t>
      </w:r>
    </w:p>
    <w:p>
      <w:pPr>
        <w:spacing w:line="520" w:lineRule="exact"/>
        <w:ind w:firstLine="560" w:firstLineChars="200"/>
        <w:rPr>
          <w:rFonts w:ascii="宋体" w:hAnsi="宋体" w:cs="宋体"/>
          <w:sz w:val="28"/>
          <w:szCs w:val="28"/>
        </w:rPr>
      </w:pPr>
      <w:r>
        <w:rPr>
          <w:rFonts w:hint="eastAsia" w:ascii="宋体" w:hAnsi="宋体" w:cs="宋体"/>
          <w:sz w:val="28"/>
          <w:szCs w:val="28"/>
        </w:rPr>
        <w:t>（1）我方承诺在承租期内保证房屋内各项设备设施完好，房屋墙面、地面等租期结束后恢复美观。</w:t>
      </w:r>
    </w:p>
    <w:p>
      <w:pPr>
        <w:spacing w:line="520" w:lineRule="exact"/>
        <w:ind w:firstLine="560" w:firstLineChars="200"/>
        <w:rPr>
          <w:rFonts w:ascii="宋体" w:hAnsi="宋体" w:cs="宋体"/>
          <w:sz w:val="28"/>
          <w:szCs w:val="28"/>
        </w:rPr>
      </w:pPr>
      <w:r>
        <w:rPr>
          <w:rFonts w:hint="eastAsia" w:ascii="宋体" w:hAnsi="宋体" w:cs="宋体"/>
          <w:sz w:val="28"/>
          <w:szCs w:val="28"/>
        </w:rPr>
        <w:t>（2）我方承诺在招标文件规定的有效期内不撤销和修改投标文件。</w:t>
      </w:r>
    </w:p>
    <w:p>
      <w:pPr>
        <w:spacing w:line="520" w:lineRule="exact"/>
        <w:ind w:firstLine="560" w:firstLineChars="200"/>
        <w:rPr>
          <w:rFonts w:ascii="宋体" w:hAnsi="宋体" w:cs="宋体"/>
          <w:sz w:val="28"/>
          <w:szCs w:val="28"/>
        </w:rPr>
      </w:pPr>
      <w:r>
        <w:rPr>
          <w:rFonts w:hint="eastAsia" w:ascii="宋体" w:hAnsi="宋体" w:cs="宋体"/>
          <w:sz w:val="28"/>
          <w:szCs w:val="28"/>
        </w:rPr>
        <w:t>（3）我方将严格按照本招标文件的承诺和合同的约定，完成相应工作。</w:t>
      </w:r>
    </w:p>
    <w:p>
      <w:pPr>
        <w:spacing w:line="340" w:lineRule="exact"/>
        <w:ind w:firstLine="560" w:firstLineChars="200"/>
        <w:rPr>
          <w:rFonts w:ascii="宋体" w:hAnsi="宋体" w:cs="宋体"/>
          <w:sz w:val="28"/>
          <w:szCs w:val="28"/>
        </w:rPr>
      </w:pPr>
    </w:p>
    <w:p>
      <w:pPr>
        <w:spacing w:line="540" w:lineRule="exact"/>
        <w:ind w:firstLine="840" w:firstLineChars="300"/>
        <w:rPr>
          <w:rFonts w:ascii="宋体" w:hAnsi="宋体" w:cs="宋体"/>
          <w:sz w:val="28"/>
          <w:szCs w:val="28"/>
        </w:rPr>
      </w:pPr>
    </w:p>
    <w:p>
      <w:pPr>
        <w:spacing w:line="540" w:lineRule="exact"/>
        <w:ind w:firstLine="840" w:firstLineChars="300"/>
        <w:rPr>
          <w:rFonts w:ascii="宋体" w:hAnsi="宋体" w:cs="宋体"/>
          <w:sz w:val="28"/>
          <w:szCs w:val="28"/>
        </w:rPr>
      </w:pPr>
    </w:p>
    <w:p>
      <w:pPr>
        <w:spacing w:line="540" w:lineRule="exact"/>
        <w:ind w:firstLine="840" w:firstLineChars="300"/>
        <w:rPr>
          <w:rFonts w:ascii="宋体" w:hAnsi="宋体" w:cs="宋体"/>
          <w:sz w:val="28"/>
          <w:szCs w:val="28"/>
          <w:u w:val="single"/>
        </w:rPr>
      </w:pPr>
      <w:r>
        <w:rPr>
          <w:rFonts w:hint="eastAsia" w:ascii="宋体" w:hAnsi="宋体" w:cs="宋体"/>
          <w:sz w:val="28"/>
          <w:szCs w:val="28"/>
        </w:rPr>
        <w:t>申请人：</w:t>
      </w:r>
      <w:r>
        <w:rPr>
          <w:rFonts w:hint="eastAsia" w:ascii="宋体" w:hAnsi="宋体" w:cs="宋体"/>
          <w:sz w:val="28"/>
          <w:szCs w:val="28"/>
          <w:u w:val="single"/>
        </w:rPr>
        <w:t xml:space="preserve">                               </w:t>
      </w:r>
      <w:r>
        <w:rPr>
          <w:rFonts w:hint="eastAsia" w:ascii="宋体" w:hAnsi="宋体" w:cs="宋体"/>
          <w:sz w:val="28"/>
          <w:szCs w:val="28"/>
        </w:rPr>
        <w:t>（盖单位章）</w:t>
      </w:r>
    </w:p>
    <w:p>
      <w:pPr>
        <w:spacing w:line="540" w:lineRule="exact"/>
        <w:ind w:firstLine="840" w:firstLineChars="300"/>
        <w:rPr>
          <w:rFonts w:ascii="宋体" w:hAnsi="宋体" w:cs="宋体"/>
          <w:sz w:val="28"/>
          <w:szCs w:val="28"/>
          <w:u w:val="single"/>
        </w:rPr>
      </w:pPr>
      <w:r>
        <w:rPr>
          <w:rFonts w:hint="eastAsia" w:ascii="宋体" w:hAnsi="宋体" w:cs="宋体"/>
          <w:sz w:val="28"/>
          <w:szCs w:val="28"/>
        </w:rPr>
        <w:t>法定代表人或其委托代理人：</w:t>
      </w:r>
      <w:r>
        <w:rPr>
          <w:rFonts w:hint="eastAsia" w:ascii="宋体" w:hAnsi="宋体" w:cs="宋体"/>
          <w:sz w:val="28"/>
          <w:szCs w:val="28"/>
          <w:u w:val="single"/>
        </w:rPr>
        <w:t xml:space="preserve">             </w:t>
      </w:r>
      <w:r>
        <w:rPr>
          <w:rFonts w:hint="eastAsia" w:ascii="宋体" w:hAnsi="宋体" w:cs="宋体"/>
          <w:sz w:val="28"/>
          <w:szCs w:val="28"/>
        </w:rPr>
        <w:t>（印鉴或签字）</w:t>
      </w:r>
    </w:p>
    <w:p>
      <w:pPr>
        <w:spacing w:line="540" w:lineRule="exact"/>
        <w:ind w:firstLine="840" w:firstLineChars="300"/>
        <w:rPr>
          <w:rFonts w:ascii="宋体" w:hAnsi="宋体" w:cs="宋体"/>
          <w:sz w:val="28"/>
          <w:szCs w:val="28"/>
        </w:rPr>
      </w:pPr>
      <w:r>
        <w:rPr>
          <w:rFonts w:hint="eastAsia" w:ascii="宋体" w:hAnsi="宋体" w:cs="宋体"/>
          <w:sz w:val="28"/>
          <w:szCs w:val="28"/>
        </w:rPr>
        <w:t>地址：</w:t>
      </w:r>
    </w:p>
    <w:p>
      <w:pPr>
        <w:spacing w:line="540" w:lineRule="exact"/>
        <w:ind w:firstLine="840" w:firstLineChars="300"/>
        <w:rPr>
          <w:rFonts w:ascii="宋体" w:hAnsi="宋体" w:cs="宋体"/>
          <w:sz w:val="28"/>
          <w:szCs w:val="28"/>
        </w:rPr>
      </w:pPr>
      <w:r>
        <w:rPr>
          <w:rFonts w:hint="eastAsia" w:ascii="宋体" w:hAnsi="宋体" w:cs="宋体"/>
          <w:sz w:val="28"/>
          <w:szCs w:val="28"/>
        </w:rPr>
        <w:t>电话：</w:t>
      </w:r>
    </w:p>
    <w:p>
      <w:pPr>
        <w:spacing w:line="540" w:lineRule="exact"/>
        <w:ind w:firstLine="840" w:firstLineChars="300"/>
        <w:rPr>
          <w:rFonts w:ascii="宋体" w:hAnsi="宋体" w:cs="宋体"/>
          <w:sz w:val="28"/>
          <w:szCs w:val="28"/>
        </w:rPr>
      </w:pPr>
      <w:r>
        <w:rPr>
          <w:rFonts w:hint="eastAsia" w:ascii="宋体" w:hAnsi="宋体" w:cs="宋体"/>
          <w:sz w:val="28"/>
          <w:szCs w:val="28"/>
        </w:rPr>
        <w:t>传真：</w:t>
      </w:r>
    </w:p>
    <w:p>
      <w:pPr>
        <w:spacing w:line="540" w:lineRule="exact"/>
        <w:ind w:firstLine="840" w:firstLineChars="300"/>
        <w:rPr>
          <w:rFonts w:ascii="宋体" w:hAnsi="宋体" w:cs="宋体"/>
          <w:sz w:val="28"/>
          <w:szCs w:val="28"/>
        </w:rPr>
      </w:pPr>
    </w:p>
    <w:p>
      <w:pPr>
        <w:spacing w:line="360" w:lineRule="auto"/>
        <w:ind w:right="840" w:firstLine="2520" w:firstLineChars="900"/>
        <w:jc w:val="right"/>
        <w:rPr>
          <w:rFonts w:eastAsia="仿宋_GB2312"/>
          <w:color w:val="000000"/>
          <w:sz w:val="28"/>
          <w:szCs w:val="28"/>
        </w:rPr>
      </w:pPr>
      <w:r>
        <w:rPr>
          <w:rFonts w:ascii="宋体" w:hAnsi="宋体" w:cs="宋体"/>
          <w:sz w:val="28"/>
          <w:szCs w:val="28"/>
        </w:rPr>
        <w:t>年</w:t>
      </w:r>
      <w:r>
        <w:rPr>
          <w:rFonts w:hint="eastAsia" w:ascii="宋体" w:hAnsi="宋体" w:cs="宋体"/>
          <w:sz w:val="28"/>
          <w:szCs w:val="28"/>
        </w:rPr>
        <w:t xml:space="preserve">   </w:t>
      </w:r>
      <w:r>
        <w:rPr>
          <w:rFonts w:ascii="宋体" w:hAnsi="宋体" w:cs="宋体"/>
          <w:sz w:val="28"/>
          <w:szCs w:val="28"/>
        </w:rPr>
        <w:t>月</w:t>
      </w:r>
      <w:r>
        <w:rPr>
          <w:rFonts w:hint="eastAsia" w:ascii="宋体" w:hAnsi="宋体" w:cs="宋体"/>
          <w:sz w:val="28"/>
          <w:szCs w:val="28"/>
        </w:rPr>
        <w:t xml:space="preserve">   </w:t>
      </w:r>
      <w:r>
        <w:rPr>
          <w:rFonts w:ascii="宋体" w:hAnsi="宋体" w:cs="宋体"/>
          <w:sz w:val="28"/>
          <w:szCs w:val="28"/>
        </w:rPr>
        <w:t>日</w:t>
      </w:r>
    </w:p>
    <w:p/>
    <w:p>
      <w:pPr>
        <w:pStyle w:val="23"/>
        <w:ind w:firstLine="528"/>
      </w:pPr>
    </w:p>
    <w:p/>
    <w:p>
      <w:pPr>
        <w:spacing w:line="240" w:lineRule="auto"/>
        <w:jc w:val="center"/>
      </w:pPr>
      <w:r>
        <w:rPr>
          <w:rFonts w:hint="eastAsia" w:ascii="宋体" w:hAnsi="Times New Roman" w:cs="Times New Roman"/>
          <w:b/>
          <w:sz w:val="32"/>
          <w:szCs w:val="32"/>
          <w:lang w:val="en-US" w:eastAsia="zh-CN"/>
        </w:rPr>
        <w:t>五、</w:t>
      </w:r>
      <w:r>
        <w:rPr>
          <w:rFonts w:hint="default" w:ascii="宋体" w:hAnsi="Times New Roman" w:cs="Times New Roman"/>
          <w:b/>
          <w:sz w:val="32"/>
          <w:szCs w:val="32"/>
          <w:lang w:val="en-US" w:eastAsia="zh-CN"/>
        </w:rPr>
        <w:t>踏勘确认表</w:t>
      </w:r>
    </w:p>
    <w:p/>
    <w:tbl>
      <w:tblPr>
        <w:tblStyle w:val="24"/>
        <w:tblW w:w="89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2"/>
        <w:gridCol w:w="2520"/>
        <w:gridCol w:w="57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9" w:hRule="atLeast"/>
          <w:jc w:val="center"/>
        </w:trPr>
        <w:tc>
          <w:tcPr>
            <w:tcW w:w="712" w:type="dxa"/>
            <w:tcBorders>
              <w:top w:val="single" w:color="auto" w:sz="12" w:space="0"/>
              <w:left w:val="single" w:color="auto" w:sz="12" w:space="0"/>
            </w:tcBorders>
            <w:noWrap w:val="0"/>
            <w:vAlign w:val="center"/>
          </w:tcPr>
          <w:p>
            <w:pPr>
              <w:ind w:left="-359" w:leftChars="-171" w:firstLine="360" w:firstLineChars="120"/>
              <w:jc w:val="center"/>
              <w:rPr>
                <w:rFonts w:hint="eastAsia" w:ascii="仿宋" w:hAnsi="仿宋" w:eastAsia="仿宋" w:cs="仿宋"/>
                <w:sz w:val="30"/>
                <w:szCs w:val="30"/>
              </w:rPr>
            </w:pPr>
            <w:r>
              <w:rPr>
                <w:rFonts w:hint="eastAsia" w:ascii="仿宋" w:hAnsi="仿宋" w:eastAsia="仿宋" w:cs="仿宋"/>
                <w:sz w:val="30"/>
                <w:szCs w:val="30"/>
              </w:rPr>
              <w:t>1</w:t>
            </w:r>
          </w:p>
        </w:tc>
        <w:tc>
          <w:tcPr>
            <w:tcW w:w="2520" w:type="dxa"/>
            <w:tcBorders>
              <w:top w:val="single" w:color="auto" w:sz="12" w:space="0"/>
            </w:tcBorders>
            <w:noWrap w:val="0"/>
            <w:vAlign w:val="center"/>
          </w:tcPr>
          <w:p>
            <w:pPr>
              <w:jc w:val="left"/>
              <w:rPr>
                <w:rFonts w:hint="eastAsia" w:ascii="仿宋" w:hAnsi="仿宋" w:eastAsia="仿宋" w:cs="仿宋"/>
                <w:sz w:val="30"/>
                <w:szCs w:val="30"/>
                <w:lang w:eastAsia="zh-CN"/>
              </w:rPr>
            </w:pPr>
            <w:r>
              <w:rPr>
                <w:rFonts w:hint="eastAsia" w:ascii="仿宋" w:hAnsi="仿宋" w:eastAsia="仿宋" w:cs="仿宋"/>
                <w:sz w:val="30"/>
                <w:szCs w:val="30"/>
                <w:lang w:eastAsia="zh-CN"/>
              </w:rPr>
              <w:t>项目名称</w:t>
            </w:r>
          </w:p>
        </w:tc>
        <w:tc>
          <w:tcPr>
            <w:tcW w:w="5706" w:type="dxa"/>
            <w:tcBorders>
              <w:top w:val="single" w:color="auto" w:sz="12" w:space="0"/>
              <w:right w:val="single" w:color="auto" w:sz="12" w:space="0"/>
            </w:tcBorders>
            <w:noWrap w:val="0"/>
            <w:vAlign w:val="center"/>
          </w:tcPr>
          <w:p>
            <w:pP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jc w:val="center"/>
        </w:trPr>
        <w:tc>
          <w:tcPr>
            <w:tcW w:w="712" w:type="dxa"/>
            <w:tcBorders>
              <w:left w:val="single" w:color="auto" w:sz="12" w:space="0"/>
            </w:tcBorders>
            <w:noWrap w:val="0"/>
            <w:vAlign w:val="center"/>
          </w:tcPr>
          <w:p>
            <w:pPr>
              <w:jc w:val="center"/>
              <w:rPr>
                <w:rFonts w:hint="eastAsia" w:ascii="仿宋" w:hAnsi="仿宋" w:eastAsia="仿宋" w:cs="仿宋"/>
                <w:sz w:val="30"/>
                <w:szCs w:val="30"/>
              </w:rPr>
            </w:pPr>
            <w:r>
              <w:rPr>
                <w:rFonts w:hint="eastAsia" w:ascii="仿宋" w:hAnsi="仿宋" w:eastAsia="仿宋" w:cs="仿宋"/>
                <w:sz w:val="30"/>
                <w:szCs w:val="30"/>
              </w:rPr>
              <w:t>2</w:t>
            </w:r>
          </w:p>
        </w:tc>
        <w:tc>
          <w:tcPr>
            <w:tcW w:w="2520" w:type="dxa"/>
            <w:noWrap w:val="0"/>
            <w:vAlign w:val="center"/>
          </w:tcPr>
          <w:p>
            <w:pPr>
              <w:jc w:val="left"/>
              <w:rPr>
                <w:rFonts w:hint="eastAsia" w:ascii="仿宋" w:hAnsi="仿宋" w:eastAsia="仿宋" w:cs="仿宋"/>
                <w:sz w:val="30"/>
                <w:szCs w:val="30"/>
              </w:rPr>
            </w:pPr>
            <w:r>
              <w:rPr>
                <w:rFonts w:hint="eastAsia" w:ascii="仿宋" w:hAnsi="仿宋" w:eastAsia="仿宋" w:cs="仿宋"/>
                <w:sz w:val="30"/>
                <w:szCs w:val="30"/>
                <w:lang w:eastAsia="zh-CN"/>
              </w:rPr>
              <w:t>勘察单位</w:t>
            </w:r>
          </w:p>
        </w:tc>
        <w:tc>
          <w:tcPr>
            <w:tcW w:w="5706" w:type="dxa"/>
            <w:tcBorders>
              <w:right w:val="single" w:color="auto" w:sz="12" w:space="0"/>
            </w:tcBorders>
            <w:noWrap w:val="0"/>
            <w:vAlign w:val="center"/>
          </w:tcPr>
          <w:p>
            <w:pPr>
              <w:rPr>
                <w:rFonts w:hint="eastAsia" w:ascii="仿宋" w:hAnsi="仿宋" w:eastAsia="仿宋" w:cs="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9" w:hRule="atLeast"/>
          <w:jc w:val="center"/>
        </w:trPr>
        <w:tc>
          <w:tcPr>
            <w:tcW w:w="712" w:type="dxa"/>
            <w:tcBorders>
              <w:left w:val="single" w:color="auto" w:sz="12" w:space="0"/>
            </w:tcBorders>
            <w:noWrap w:val="0"/>
            <w:vAlign w:val="center"/>
          </w:tcPr>
          <w:p>
            <w:pPr>
              <w:jc w:val="center"/>
              <w:rPr>
                <w:rFonts w:hint="eastAsia" w:ascii="仿宋" w:hAnsi="仿宋" w:eastAsia="仿宋" w:cs="仿宋"/>
                <w:sz w:val="30"/>
                <w:szCs w:val="30"/>
              </w:rPr>
            </w:pPr>
            <w:r>
              <w:rPr>
                <w:rFonts w:hint="eastAsia" w:ascii="仿宋" w:hAnsi="仿宋" w:eastAsia="仿宋" w:cs="仿宋"/>
                <w:sz w:val="30"/>
                <w:szCs w:val="30"/>
              </w:rPr>
              <w:t>3</w:t>
            </w:r>
          </w:p>
        </w:tc>
        <w:tc>
          <w:tcPr>
            <w:tcW w:w="2520" w:type="dxa"/>
            <w:noWrap w:val="0"/>
            <w:vAlign w:val="center"/>
          </w:tcPr>
          <w:p>
            <w:pPr>
              <w:jc w:val="left"/>
              <w:rPr>
                <w:rFonts w:hint="eastAsia" w:ascii="仿宋" w:hAnsi="仿宋" w:eastAsia="仿宋" w:cs="仿宋"/>
                <w:sz w:val="30"/>
                <w:szCs w:val="30"/>
              </w:rPr>
            </w:pPr>
            <w:r>
              <w:rPr>
                <w:rFonts w:hint="eastAsia" w:ascii="仿宋" w:hAnsi="仿宋" w:eastAsia="仿宋" w:cs="仿宋"/>
                <w:sz w:val="30"/>
                <w:szCs w:val="30"/>
                <w:lang w:eastAsia="zh-CN"/>
              </w:rPr>
              <w:t>勘察</w:t>
            </w:r>
            <w:r>
              <w:rPr>
                <w:rFonts w:hint="eastAsia" w:ascii="仿宋" w:hAnsi="仿宋" w:eastAsia="仿宋" w:cs="仿宋"/>
                <w:sz w:val="30"/>
                <w:szCs w:val="30"/>
              </w:rPr>
              <w:t>联系人</w:t>
            </w:r>
          </w:p>
        </w:tc>
        <w:tc>
          <w:tcPr>
            <w:tcW w:w="5706" w:type="dxa"/>
            <w:tcBorders>
              <w:right w:val="single" w:color="auto" w:sz="12" w:space="0"/>
            </w:tcBorders>
            <w:noWrap w:val="0"/>
            <w:vAlign w:val="center"/>
          </w:tcPr>
          <w:p>
            <w:pPr>
              <w:pStyle w:val="9"/>
              <w:pageBreakBefore w:val="0"/>
              <w:kinsoku/>
              <w:wordWrap/>
              <w:overflowPunct/>
              <w:bidi w:val="0"/>
              <w:spacing w:after="0" w:line="360" w:lineRule="auto"/>
              <w:ind w:right="0" w:rightChars="0"/>
              <w:jc w:val="both"/>
              <w:outlineLvl w:val="0"/>
              <w:rPr>
                <w:rFonts w:hint="eastAsia" w:ascii="仿宋" w:hAnsi="仿宋" w:eastAsia="仿宋" w:cs="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9" w:hRule="atLeast"/>
          <w:jc w:val="center"/>
        </w:trPr>
        <w:tc>
          <w:tcPr>
            <w:tcW w:w="712" w:type="dxa"/>
            <w:tcBorders>
              <w:left w:val="single" w:color="auto" w:sz="12" w:space="0"/>
            </w:tcBorders>
            <w:noWrap w:val="0"/>
            <w:vAlign w:val="center"/>
          </w:tcPr>
          <w:p>
            <w:pPr>
              <w:jc w:val="center"/>
              <w:rPr>
                <w:rFonts w:hint="eastAsia" w:ascii="仿宋" w:hAnsi="仿宋" w:eastAsia="仿宋" w:cs="仿宋"/>
                <w:sz w:val="30"/>
                <w:szCs w:val="30"/>
              </w:rPr>
            </w:pPr>
            <w:r>
              <w:rPr>
                <w:rFonts w:hint="eastAsia" w:ascii="仿宋" w:hAnsi="仿宋" w:eastAsia="仿宋" w:cs="仿宋"/>
                <w:sz w:val="30"/>
                <w:szCs w:val="30"/>
              </w:rPr>
              <w:t>4</w:t>
            </w:r>
          </w:p>
        </w:tc>
        <w:tc>
          <w:tcPr>
            <w:tcW w:w="2520" w:type="dxa"/>
            <w:noWrap w:val="0"/>
            <w:vAlign w:val="center"/>
          </w:tcPr>
          <w:p>
            <w:pPr>
              <w:jc w:val="left"/>
              <w:rPr>
                <w:rFonts w:hint="eastAsia" w:ascii="仿宋" w:hAnsi="仿宋" w:eastAsia="仿宋" w:cs="仿宋"/>
                <w:sz w:val="30"/>
                <w:szCs w:val="30"/>
                <w:lang w:eastAsia="zh-CN"/>
              </w:rPr>
            </w:pPr>
            <w:r>
              <w:rPr>
                <w:rFonts w:hint="eastAsia" w:ascii="仿宋" w:hAnsi="仿宋" w:eastAsia="仿宋" w:cs="仿宋"/>
                <w:sz w:val="30"/>
                <w:szCs w:val="30"/>
                <w:lang w:eastAsia="zh-CN"/>
              </w:rPr>
              <w:t>勘察</w:t>
            </w:r>
            <w:r>
              <w:rPr>
                <w:rFonts w:hint="eastAsia" w:ascii="仿宋" w:hAnsi="仿宋" w:eastAsia="仿宋" w:cs="仿宋"/>
                <w:sz w:val="30"/>
                <w:szCs w:val="30"/>
              </w:rPr>
              <w:t>联系人</w:t>
            </w:r>
            <w:r>
              <w:rPr>
                <w:rFonts w:hint="eastAsia" w:ascii="仿宋" w:hAnsi="仿宋" w:eastAsia="仿宋" w:cs="仿宋"/>
                <w:sz w:val="30"/>
                <w:szCs w:val="30"/>
                <w:lang w:eastAsia="zh-CN"/>
              </w:rPr>
              <w:t>电话</w:t>
            </w:r>
          </w:p>
        </w:tc>
        <w:tc>
          <w:tcPr>
            <w:tcW w:w="5706" w:type="dxa"/>
            <w:tcBorders>
              <w:right w:val="single" w:color="auto" w:sz="12" w:space="0"/>
            </w:tcBorders>
            <w:noWrap w:val="0"/>
            <w:vAlign w:val="center"/>
          </w:tcPr>
          <w:p>
            <w:pPr>
              <w:rPr>
                <w:rFonts w:hint="eastAsia" w:ascii="仿宋" w:hAnsi="仿宋" w:eastAsia="仿宋" w:cs="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9" w:hRule="atLeast"/>
          <w:jc w:val="center"/>
        </w:trPr>
        <w:tc>
          <w:tcPr>
            <w:tcW w:w="712" w:type="dxa"/>
            <w:tcBorders>
              <w:left w:val="single" w:color="auto" w:sz="12" w:space="0"/>
            </w:tcBorders>
            <w:noWrap w:val="0"/>
            <w:vAlign w:val="center"/>
          </w:tcPr>
          <w:p>
            <w:pPr>
              <w:jc w:val="center"/>
              <w:rPr>
                <w:rFonts w:hint="eastAsia" w:ascii="仿宋" w:hAnsi="仿宋" w:eastAsia="仿宋" w:cs="仿宋"/>
                <w:sz w:val="30"/>
                <w:szCs w:val="30"/>
              </w:rPr>
            </w:pPr>
            <w:r>
              <w:rPr>
                <w:rFonts w:hint="eastAsia" w:ascii="仿宋" w:hAnsi="仿宋" w:eastAsia="仿宋" w:cs="仿宋"/>
                <w:sz w:val="30"/>
                <w:szCs w:val="30"/>
              </w:rPr>
              <w:t>5</w:t>
            </w:r>
          </w:p>
        </w:tc>
        <w:tc>
          <w:tcPr>
            <w:tcW w:w="2520" w:type="dxa"/>
            <w:noWrap w:val="0"/>
            <w:vAlign w:val="center"/>
          </w:tcPr>
          <w:p>
            <w:pPr>
              <w:jc w:val="left"/>
              <w:rPr>
                <w:rFonts w:hint="eastAsia" w:ascii="仿宋" w:hAnsi="仿宋" w:eastAsia="仿宋" w:cs="仿宋"/>
                <w:sz w:val="30"/>
                <w:szCs w:val="30"/>
                <w:highlight w:val="none"/>
              </w:rPr>
            </w:pPr>
            <w:r>
              <w:rPr>
                <w:rFonts w:hint="eastAsia" w:ascii="仿宋" w:hAnsi="仿宋" w:eastAsia="仿宋" w:cs="仿宋"/>
                <w:sz w:val="30"/>
                <w:szCs w:val="30"/>
                <w:highlight w:val="none"/>
              </w:rPr>
              <w:t>现场踏勘时间</w:t>
            </w:r>
          </w:p>
        </w:tc>
        <w:tc>
          <w:tcPr>
            <w:tcW w:w="5706" w:type="dxa"/>
            <w:tcBorders>
              <w:right w:val="single" w:color="auto" w:sz="12" w:space="0"/>
            </w:tcBorders>
            <w:noWrap w:val="0"/>
            <w:vAlign w:val="center"/>
          </w:tcPr>
          <w:p>
            <w:pPr>
              <w:rPr>
                <w:rFonts w:hint="eastAsia" w:ascii="仿宋" w:hAnsi="仿宋" w:eastAsia="仿宋" w:cs="仿宋"/>
                <w:b/>
                <w:sz w:val="28"/>
                <w:szCs w:val="28"/>
                <w:highlight w:val="none"/>
              </w:rPr>
            </w:pPr>
            <w:r>
              <w:rPr>
                <w:rFonts w:hint="eastAsia" w:ascii="仿宋" w:hAnsi="仿宋" w:eastAsia="仿宋" w:cs="仿宋"/>
                <w:sz w:val="30"/>
                <w:szCs w:val="30"/>
                <w:highlight w:val="none"/>
              </w:rPr>
              <w:t>202</w:t>
            </w:r>
            <w:r>
              <w:rPr>
                <w:rFonts w:hint="eastAsia" w:ascii="仿宋" w:hAnsi="仿宋" w:eastAsia="仿宋" w:cs="仿宋"/>
                <w:sz w:val="30"/>
                <w:szCs w:val="30"/>
                <w:highlight w:val="none"/>
                <w:lang w:val="en-US" w:eastAsia="zh-CN"/>
              </w:rPr>
              <w:t>4</w:t>
            </w:r>
            <w:r>
              <w:rPr>
                <w:rFonts w:hint="eastAsia" w:ascii="仿宋" w:hAnsi="仿宋" w:eastAsia="仿宋" w:cs="仿宋"/>
                <w:sz w:val="30"/>
                <w:szCs w:val="30"/>
                <w:highlight w:val="none"/>
              </w:rPr>
              <w:t xml:space="preserve">年  </w:t>
            </w:r>
            <w:r>
              <w:rPr>
                <w:rFonts w:hint="eastAsia" w:ascii="仿宋" w:hAnsi="仿宋" w:eastAsia="仿宋" w:cs="仿宋"/>
                <w:sz w:val="30"/>
                <w:szCs w:val="30"/>
                <w:highlight w:val="none"/>
                <w:lang w:val="en-US" w:eastAsia="zh-CN"/>
              </w:rPr>
              <w:t xml:space="preserve">   </w:t>
            </w:r>
            <w:r>
              <w:rPr>
                <w:rFonts w:hint="eastAsia" w:ascii="仿宋" w:hAnsi="仿宋" w:eastAsia="仿宋" w:cs="仿宋"/>
                <w:sz w:val="30"/>
                <w:szCs w:val="30"/>
                <w:highlight w:val="none"/>
              </w:rPr>
              <w:t xml:space="preserve">月 </w:t>
            </w:r>
            <w:r>
              <w:rPr>
                <w:rFonts w:hint="eastAsia" w:ascii="仿宋" w:hAnsi="仿宋" w:eastAsia="仿宋" w:cs="仿宋"/>
                <w:sz w:val="30"/>
                <w:szCs w:val="30"/>
                <w:highlight w:val="none"/>
                <w:lang w:val="en-US" w:eastAsia="zh-CN"/>
              </w:rPr>
              <w:t xml:space="preserve">  </w:t>
            </w:r>
            <w:r>
              <w:rPr>
                <w:rFonts w:hint="eastAsia" w:ascii="仿宋" w:hAnsi="仿宋" w:eastAsia="仿宋" w:cs="仿宋"/>
                <w:sz w:val="30"/>
                <w:szCs w:val="30"/>
                <w:highlight w:val="none"/>
              </w:rPr>
              <w:t xml:space="preserve"> 日 </w:t>
            </w:r>
            <w:r>
              <w:rPr>
                <w:rFonts w:hint="eastAsia" w:ascii="仿宋" w:hAnsi="仿宋" w:eastAsia="仿宋" w:cs="仿宋"/>
                <w:sz w:val="30"/>
                <w:szCs w:val="30"/>
                <w:highlight w:val="none"/>
                <w:lang w:val="en-US" w:eastAsia="zh-CN"/>
              </w:rPr>
              <w:t xml:space="preserve">    </w:t>
            </w:r>
            <w:r>
              <w:rPr>
                <w:rFonts w:hint="eastAsia" w:ascii="仿宋" w:hAnsi="仿宋" w:eastAsia="仿宋" w:cs="仿宋"/>
                <w:sz w:val="30"/>
                <w:szCs w:val="30"/>
                <w:highlight w:val="none"/>
              </w:rPr>
              <w:t>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6" w:hRule="atLeast"/>
          <w:jc w:val="center"/>
        </w:trPr>
        <w:tc>
          <w:tcPr>
            <w:tcW w:w="712" w:type="dxa"/>
            <w:tcBorders>
              <w:left w:val="single" w:color="auto" w:sz="12" w:space="0"/>
            </w:tcBorders>
            <w:noWrap w:val="0"/>
            <w:vAlign w:val="center"/>
          </w:tcPr>
          <w:p>
            <w:pPr>
              <w:jc w:val="center"/>
              <w:rPr>
                <w:rFonts w:hint="eastAsia" w:ascii="仿宋" w:hAnsi="仿宋" w:eastAsia="仿宋" w:cs="仿宋"/>
                <w:sz w:val="30"/>
                <w:szCs w:val="30"/>
              </w:rPr>
            </w:pPr>
            <w:r>
              <w:rPr>
                <w:rFonts w:hint="eastAsia" w:ascii="仿宋" w:hAnsi="仿宋" w:eastAsia="仿宋" w:cs="仿宋"/>
                <w:sz w:val="30"/>
                <w:szCs w:val="30"/>
              </w:rPr>
              <w:t>6</w:t>
            </w:r>
          </w:p>
        </w:tc>
        <w:tc>
          <w:tcPr>
            <w:tcW w:w="2520" w:type="dxa"/>
            <w:noWrap w:val="0"/>
            <w:vAlign w:val="center"/>
          </w:tcPr>
          <w:p>
            <w:pPr>
              <w:jc w:val="left"/>
              <w:rPr>
                <w:rFonts w:hint="eastAsia" w:ascii="仿宋" w:hAnsi="仿宋" w:eastAsia="仿宋" w:cs="仿宋"/>
                <w:sz w:val="30"/>
                <w:szCs w:val="30"/>
                <w:lang w:eastAsia="zh-CN"/>
              </w:rPr>
            </w:pPr>
            <w:r>
              <w:rPr>
                <w:rFonts w:hint="eastAsia" w:ascii="仿宋" w:hAnsi="仿宋" w:eastAsia="仿宋" w:cs="仿宋"/>
                <w:sz w:val="30"/>
                <w:szCs w:val="30"/>
                <w:lang w:eastAsia="zh-CN"/>
              </w:rPr>
              <w:t>招标</w:t>
            </w:r>
            <w:r>
              <w:rPr>
                <w:rFonts w:hint="eastAsia" w:ascii="仿宋" w:hAnsi="仿宋" w:eastAsia="仿宋" w:cs="仿宋"/>
                <w:sz w:val="30"/>
                <w:szCs w:val="30"/>
              </w:rPr>
              <w:t>单位</w:t>
            </w:r>
            <w:r>
              <w:rPr>
                <w:rFonts w:hint="eastAsia" w:ascii="仿宋" w:hAnsi="仿宋" w:eastAsia="仿宋" w:cs="仿宋"/>
                <w:sz w:val="30"/>
                <w:szCs w:val="30"/>
                <w:lang w:eastAsia="zh-CN"/>
              </w:rPr>
              <w:t>确认签字</w:t>
            </w:r>
          </w:p>
        </w:tc>
        <w:tc>
          <w:tcPr>
            <w:tcW w:w="5706" w:type="dxa"/>
            <w:tcBorders>
              <w:right w:val="single" w:color="auto" w:sz="12" w:space="0"/>
            </w:tcBorders>
            <w:noWrap w:val="0"/>
            <w:vAlign w:val="center"/>
          </w:tcPr>
          <w:p>
            <w:pPr>
              <w:rPr>
                <w:rFonts w:hint="eastAsia" w:ascii="仿宋" w:hAnsi="仿宋" w:eastAsia="仿宋" w:cs="仿宋"/>
                <w:sz w:val="24"/>
                <w:lang w:val="en-US" w:eastAsia="zh-CN"/>
              </w:rPr>
            </w:pPr>
            <w:r>
              <w:rPr>
                <w:rFonts w:hint="eastAsia" w:ascii="仿宋" w:hAnsi="仿宋" w:eastAsia="仿宋" w:cs="仿宋"/>
                <w:sz w:val="24"/>
              </w:rPr>
              <w:t xml:space="preserve"> </w:t>
            </w:r>
            <w:r>
              <w:rPr>
                <w:rFonts w:hint="eastAsia" w:ascii="仿宋" w:hAnsi="仿宋" w:eastAsia="仿宋" w:cs="仿宋"/>
                <w:sz w:val="24"/>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7" w:hRule="atLeast"/>
          <w:jc w:val="center"/>
        </w:trPr>
        <w:tc>
          <w:tcPr>
            <w:tcW w:w="712" w:type="dxa"/>
            <w:tcBorders>
              <w:left w:val="single" w:color="auto" w:sz="12" w:space="0"/>
            </w:tcBorders>
            <w:noWrap w:val="0"/>
            <w:vAlign w:val="center"/>
          </w:tcPr>
          <w:p>
            <w:pPr>
              <w:jc w:val="center"/>
              <w:rPr>
                <w:rFonts w:hint="eastAsia" w:ascii="仿宋" w:hAnsi="仿宋" w:eastAsia="仿宋" w:cs="仿宋"/>
                <w:sz w:val="30"/>
                <w:szCs w:val="30"/>
              </w:rPr>
            </w:pPr>
            <w:r>
              <w:rPr>
                <w:rFonts w:hint="eastAsia" w:ascii="仿宋" w:hAnsi="仿宋" w:eastAsia="仿宋" w:cs="仿宋"/>
                <w:sz w:val="30"/>
                <w:szCs w:val="30"/>
              </w:rPr>
              <w:t>7</w:t>
            </w:r>
          </w:p>
        </w:tc>
        <w:tc>
          <w:tcPr>
            <w:tcW w:w="2520" w:type="dxa"/>
            <w:noWrap w:val="0"/>
            <w:vAlign w:val="center"/>
          </w:tcPr>
          <w:p>
            <w:pPr>
              <w:jc w:val="left"/>
              <w:rPr>
                <w:rFonts w:hint="eastAsia" w:ascii="仿宋" w:hAnsi="仿宋" w:eastAsia="仿宋" w:cs="仿宋"/>
                <w:sz w:val="30"/>
                <w:szCs w:val="30"/>
                <w:lang w:eastAsia="zh-CN"/>
              </w:rPr>
            </w:pPr>
            <w:r>
              <w:rPr>
                <w:rFonts w:hint="eastAsia" w:ascii="仿宋" w:hAnsi="仿宋" w:eastAsia="仿宋" w:cs="仿宋"/>
                <w:sz w:val="30"/>
                <w:szCs w:val="30"/>
              </w:rPr>
              <w:t>其他情况</w:t>
            </w:r>
            <w:r>
              <w:rPr>
                <w:rFonts w:hint="eastAsia" w:ascii="仿宋" w:hAnsi="仿宋" w:eastAsia="仿宋" w:cs="仿宋"/>
                <w:sz w:val="30"/>
                <w:szCs w:val="30"/>
                <w:lang w:eastAsia="zh-CN"/>
              </w:rPr>
              <w:t>说明</w:t>
            </w:r>
          </w:p>
        </w:tc>
        <w:tc>
          <w:tcPr>
            <w:tcW w:w="5706" w:type="dxa"/>
            <w:tcBorders>
              <w:right w:val="single" w:color="auto" w:sz="12" w:space="0"/>
            </w:tcBorders>
            <w:noWrap w:val="0"/>
            <w:vAlign w:val="center"/>
          </w:tcPr>
          <w:p>
            <w:pPr>
              <w:ind w:firstLine="1680" w:firstLineChars="700"/>
              <w:rPr>
                <w:rFonts w:hint="eastAsia" w:ascii="仿宋" w:hAnsi="仿宋" w:eastAsia="仿宋" w:cs="仿宋"/>
                <w:sz w:val="24"/>
              </w:rPr>
            </w:pPr>
          </w:p>
        </w:tc>
      </w:tr>
    </w:tbl>
    <w:p>
      <w:pPr>
        <w:pStyle w:val="4"/>
        <w:keepNext/>
        <w:keepLines/>
        <w:widowControl w:val="0"/>
        <w:numPr>
          <w:ilvl w:val="0"/>
          <w:numId w:val="0"/>
        </w:numPr>
        <w:spacing w:before="0" w:after="0" w:line="360" w:lineRule="auto"/>
        <w:jc w:val="center"/>
        <w:outlineLvl w:val="1"/>
        <w:rPr>
          <w:rFonts w:ascii="宋体" w:hAnsi="宋体"/>
          <w:lang w:val="zh-CN"/>
        </w:rPr>
      </w:pPr>
    </w:p>
    <w:p>
      <w:pPr>
        <w:pStyle w:val="4"/>
        <w:numPr>
          <w:ilvl w:val="0"/>
          <w:numId w:val="0"/>
        </w:numPr>
        <w:spacing w:before="0" w:after="0" w:line="360" w:lineRule="auto"/>
        <w:jc w:val="center"/>
        <w:rPr>
          <w:rFonts w:hint="eastAsia" w:ascii="宋体" w:hAnsi="宋体" w:cs="Times New Roman"/>
          <w:b/>
          <w:bCs/>
          <w:kern w:val="2"/>
          <w:sz w:val="32"/>
          <w:szCs w:val="32"/>
          <w:lang w:val="zh-CN" w:eastAsia="zh-CN" w:bidi="ar-SA"/>
        </w:rPr>
      </w:pPr>
    </w:p>
    <w:p>
      <w:pPr>
        <w:pStyle w:val="4"/>
        <w:numPr>
          <w:ilvl w:val="0"/>
          <w:numId w:val="0"/>
        </w:numPr>
        <w:spacing w:before="0" w:after="0" w:line="360" w:lineRule="auto"/>
        <w:jc w:val="center"/>
        <w:rPr>
          <w:rFonts w:hint="eastAsia" w:ascii="宋体" w:hAnsi="宋体" w:cs="Times New Roman"/>
          <w:b/>
          <w:bCs/>
          <w:kern w:val="2"/>
          <w:sz w:val="32"/>
          <w:szCs w:val="32"/>
          <w:lang w:val="zh-CN" w:eastAsia="zh-CN" w:bidi="ar-SA"/>
        </w:rPr>
      </w:pPr>
    </w:p>
    <w:p>
      <w:pPr>
        <w:pStyle w:val="4"/>
        <w:numPr>
          <w:ilvl w:val="0"/>
          <w:numId w:val="0"/>
        </w:numPr>
        <w:spacing w:before="0" w:after="0" w:line="360" w:lineRule="auto"/>
        <w:jc w:val="center"/>
        <w:rPr>
          <w:rFonts w:hint="eastAsia" w:ascii="宋体" w:hAnsi="宋体" w:cs="Times New Roman"/>
          <w:b/>
          <w:bCs/>
          <w:kern w:val="2"/>
          <w:sz w:val="32"/>
          <w:szCs w:val="32"/>
          <w:lang w:val="zh-CN" w:eastAsia="zh-CN" w:bidi="ar-SA"/>
        </w:rPr>
      </w:pPr>
    </w:p>
    <w:p>
      <w:pPr>
        <w:pStyle w:val="4"/>
        <w:numPr>
          <w:ilvl w:val="0"/>
          <w:numId w:val="0"/>
        </w:numPr>
        <w:spacing w:before="0" w:after="0" w:line="360" w:lineRule="auto"/>
        <w:jc w:val="center"/>
        <w:rPr>
          <w:rFonts w:hint="eastAsia" w:ascii="宋体" w:hAnsi="宋体" w:cs="Times New Roman"/>
          <w:b/>
          <w:bCs/>
          <w:kern w:val="2"/>
          <w:sz w:val="32"/>
          <w:szCs w:val="32"/>
          <w:lang w:val="zh-CN" w:eastAsia="zh-CN" w:bidi="ar-SA"/>
        </w:rPr>
      </w:pPr>
    </w:p>
    <w:p>
      <w:pPr>
        <w:pStyle w:val="4"/>
        <w:numPr>
          <w:ilvl w:val="0"/>
          <w:numId w:val="0"/>
        </w:numPr>
        <w:spacing w:before="0" w:after="0" w:line="360" w:lineRule="auto"/>
        <w:jc w:val="center"/>
        <w:rPr>
          <w:rFonts w:ascii="宋体" w:hAnsi="宋体"/>
          <w:lang w:val="zh-CN"/>
        </w:rPr>
      </w:pPr>
      <w:r>
        <w:rPr>
          <w:rFonts w:hint="eastAsia" w:ascii="宋体" w:hAnsi="宋体" w:cs="Times New Roman"/>
          <w:b/>
          <w:bCs/>
          <w:kern w:val="2"/>
          <w:sz w:val="32"/>
          <w:szCs w:val="32"/>
          <w:lang w:val="zh-CN" w:eastAsia="zh-CN" w:bidi="ar-SA"/>
        </w:rPr>
        <w:t>六</w:t>
      </w:r>
      <w:r>
        <w:rPr>
          <w:rFonts w:hint="eastAsia" w:ascii="宋体" w:hAnsi="宋体" w:eastAsia="宋体" w:cs="Times New Roman"/>
          <w:b/>
          <w:bCs/>
          <w:kern w:val="2"/>
          <w:sz w:val="32"/>
          <w:szCs w:val="32"/>
          <w:lang w:val="zh-CN" w:eastAsia="zh-CN" w:bidi="ar-SA"/>
        </w:rPr>
        <w:t>、</w:t>
      </w:r>
      <w:r>
        <w:rPr>
          <w:rFonts w:hint="eastAsia" w:ascii="宋体" w:hAnsi="宋体"/>
          <w:lang w:val="zh-CN"/>
        </w:rPr>
        <w:t>投标清单</w:t>
      </w:r>
    </w:p>
    <w:p>
      <w:pPr>
        <w:rPr>
          <w:lang w:val="zh-CN"/>
        </w:rPr>
      </w:pPr>
    </w:p>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2"/>
        <w:gridCol w:w="3119"/>
        <w:gridCol w:w="1317"/>
        <w:gridCol w:w="1159"/>
        <w:gridCol w:w="1475"/>
        <w:gridCol w:w="13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9" w:type="dxa"/>
            <w:gridSpan w:val="6"/>
          </w:tcPr>
          <w:p>
            <w:pPr>
              <w:spacing w:line="360" w:lineRule="auto"/>
              <w:jc w:val="center"/>
              <w:rPr>
                <w:sz w:val="36"/>
                <w:szCs w:val="36"/>
                <w:vertAlign w:val="baseline"/>
                <w:lang w:val="zh-CN"/>
              </w:rPr>
            </w:pPr>
            <w:r>
              <w:rPr>
                <w:rFonts w:hint="eastAsia"/>
                <w:sz w:val="30"/>
                <w:szCs w:val="30"/>
                <w:vertAlign w:val="baseline"/>
                <w:lang w:val="zh-CN"/>
              </w:rPr>
              <w:t>搬运费用报价单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2" w:type="dxa"/>
          </w:tcPr>
          <w:p>
            <w:pPr>
              <w:spacing w:line="360" w:lineRule="auto"/>
              <w:jc w:val="center"/>
              <w:rPr>
                <w:rFonts w:hint="eastAsia"/>
                <w:sz w:val="30"/>
                <w:szCs w:val="30"/>
                <w:vertAlign w:val="baseline"/>
                <w:lang w:val="zh-CN"/>
              </w:rPr>
            </w:pPr>
            <w:r>
              <w:rPr>
                <w:rFonts w:hint="eastAsia"/>
                <w:sz w:val="30"/>
                <w:szCs w:val="30"/>
                <w:vertAlign w:val="baseline"/>
                <w:lang w:val="zh-CN"/>
              </w:rPr>
              <w:t>序号</w:t>
            </w:r>
          </w:p>
        </w:tc>
        <w:tc>
          <w:tcPr>
            <w:tcW w:w="3119" w:type="dxa"/>
          </w:tcPr>
          <w:p>
            <w:pPr>
              <w:spacing w:line="360" w:lineRule="auto"/>
              <w:jc w:val="center"/>
              <w:rPr>
                <w:rFonts w:hint="eastAsia"/>
                <w:sz w:val="30"/>
                <w:szCs w:val="30"/>
                <w:vertAlign w:val="baseline"/>
                <w:lang w:val="zh-CN"/>
              </w:rPr>
            </w:pPr>
          </w:p>
        </w:tc>
        <w:tc>
          <w:tcPr>
            <w:tcW w:w="1317" w:type="dxa"/>
          </w:tcPr>
          <w:p>
            <w:pPr>
              <w:spacing w:line="360" w:lineRule="auto"/>
              <w:jc w:val="center"/>
              <w:rPr>
                <w:rFonts w:hint="eastAsia"/>
                <w:sz w:val="30"/>
                <w:szCs w:val="30"/>
                <w:vertAlign w:val="baseline"/>
                <w:lang w:val="zh-CN"/>
              </w:rPr>
            </w:pPr>
            <w:r>
              <w:rPr>
                <w:rFonts w:hint="eastAsia"/>
                <w:sz w:val="30"/>
                <w:szCs w:val="30"/>
                <w:vertAlign w:val="baseline"/>
                <w:lang w:val="zh-CN"/>
              </w:rPr>
              <w:t>单价</w:t>
            </w:r>
          </w:p>
        </w:tc>
        <w:tc>
          <w:tcPr>
            <w:tcW w:w="1159" w:type="dxa"/>
          </w:tcPr>
          <w:p>
            <w:pPr>
              <w:spacing w:line="360" w:lineRule="auto"/>
              <w:jc w:val="center"/>
              <w:rPr>
                <w:rFonts w:hint="eastAsia"/>
                <w:sz w:val="30"/>
                <w:szCs w:val="30"/>
                <w:vertAlign w:val="baseline"/>
                <w:lang w:val="zh-CN"/>
              </w:rPr>
            </w:pPr>
            <w:r>
              <w:rPr>
                <w:rFonts w:hint="eastAsia"/>
                <w:sz w:val="30"/>
                <w:szCs w:val="30"/>
                <w:vertAlign w:val="baseline"/>
                <w:lang w:val="zh-CN"/>
              </w:rPr>
              <w:t>数量</w:t>
            </w:r>
          </w:p>
        </w:tc>
        <w:tc>
          <w:tcPr>
            <w:tcW w:w="1475" w:type="dxa"/>
          </w:tcPr>
          <w:p>
            <w:pPr>
              <w:spacing w:line="360" w:lineRule="auto"/>
              <w:jc w:val="center"/>
              <w:rPr>
                <w:rFonts w:hint="eastAsia"/>
                <w:sz w:val="30"/>
                <w:szCs w:val="30"/>
                <w:vertAlign w:val="baseline"/>
                <w:lang w:val="zh-CN"/>
              </w:rPr>
            </w:pPr>
            <w:r>
              <w:rPr>
                <w:rFonts w:hint="eastAsia"/>
                <w:sz w:val="30"/>
                <w:szCs w:val="30"/>
                <w:vertAlign w:val="baseline"/>
                <w:lang w:val="zh-CN"/>
              </w:rPr>
              <w:t>合计（元）</w:t>
            </w:r>
          </w:p>
        </w:tc>
        <w:tc>
          <w:tcPr>
            <w:tcW w:w="1317" w:type="dxa"/>
          </w:tcPr>
          <w:p>
            <w:pPr>
              <w:spacing w:line="360" w:lineRule="auto"/>
              <w:jc w:val="center"/>
              <w:rPr>
                <w:rFonts w:hint="eastAsia"/>
                <w:sz w:val="30"/>
                <w:szCs w:val="30"/>
                <w:vertAlign w:val="baseline"/>
                <w:lang w:val="zh-CN"/>
              </w:rPr>
            </w:pPr>
            <w:r>
              <w:rPr>
                <w:rFonts w:hint="eastAsia"/>
                <w:sz w:val="30"/>
                <w:szCs w:val="30"/>
                <w:vertAlign w:val="baseline"/>
                <w:lang w:val="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2" w:type="dxa"/>
          </w:tcPr>
          <w:p>
            <w:pPr>
              <w:spacing w:line="360" w:lineRule="auto"/>
              <w:jc w:val="center"/>
              <w:rPr>
                <w:rFonts w:hint="eastAsia" w:eastAsia="宋体"/>
                <w:sz w:val="30"/>
                <w:szCs w:val="30"/>
                <w:vertAlign w:val="baseline"/>
                <w:lang w:val="en-US" w:eastAsia="zh-CN"/>
              </w:rPr>
            </w:pPr>
            <w:r>
              <w:rPr>
                <w:rFonts w:hint="eastAsia"/>
                <w:sz w:val="30"/>
                <w:szCs w:val="30"/>
                <w:vertAlign w:val="baseline"/>
                <w:lang w:val="en-US" w:eastAsia="zh-CN"/>
              </w:rPr>
              <w:t>1</w:t>
            </w:r>
          </w:p>
        </w:tc>
        <w:tc>
          <w:tcPr>
            <w:tcW w:w="3119" w:type="dxa"/>
          </w:tcPr>
          <w:p>
            <w:pPr>
              <w:spacing w:line="360" w:lineRule="auto"/>
              <w:jc w:val="center"/>
              <w:rPr>
                <w:rFonts w:hint="eastAsia"/>
                <w:sz w:val="30"/>
                <w:szCs w:val="30"/>
                <w:vertAlign w:val="baseline"/>
                <w:lang w:val="zh-CN"/>
              </w:rPr>
            </w:pPr>
            <w:r>
              <w:rPr>
                <w:rFonts w:hint="eastAsia"/>
                <w:sz w:val="30"/>
                <w:szCs w:val="30"/>
                <w:vertAlign w:val="baseline"/>
                <w:lang w:val="zh-CN"/>
              </w:rPr>
              <w:t>车费（</w:t>
            </w:r>
            <w:r>
              <w:rPr>
                <w:rFonts w:hint="eastAsia"/>
                <w:sz w:val="30"/>
                <w:szCs w:val="30"/>
                <w:vertAlign w:val="baseline"/>
                <w:lang w:val="en-US" w:eastAsia="zh-CN"/>
              </w:rPr>
              <w:t>4.2m厢式货车</w:t>
            </w:r>
            <w:r>
              <w:rPr>
                <w:rFonts w:hint="eastAsia"/>
                <w:sz w:val="30"/>
                <w:szCs w:val="30"/>
                <w:vertAlign w:val="baseline"/>
                <w:lang w:val="zh-CN"/>
              </w:rPr>
              <w:t>）</w:t>
            </w:r>
          </w:p>
        </w:tc>
        <w:tc>
          <w:tcPr>
            <w:tcW w:w="1317" w:type="dxa"/>
          </w:tcPr>
          <w:p>
            <w:pPr>
              <w:spacing w:line="360" w:lineRule="auto"/>
              <w:jc w:val="center"/>
              <w:rPr>
                <w:rFonts w:hint="eastAsia"/>
                <w:sz w:val="30"/>
                <w:szCs w:val="30"/>
                <w:vertAlign w:val="baseline"/>
                <w:lang w:val="zh-CN"/>
              </w:rPr>
            </w:pPr>
          </w:p>
        </w:tc>
        <w:tc>
          <w:tcPr>
            <w:tcW w:w="1159" w:type="dxa"/>
          </w:tcPr>
          <w:p>
            <w:pPr>
              <w:spacing w:line="360" w:lineRule="auto"/>
              <w:jc w:val="center"/>
              <w:rPr>
                <w:rFonts w:hint="default" w:eastAsia="宋体"/>
                <w:sz w:val="30"/>
                <w:szCs w:val="30"/>
                <w:vertAlign w:val="baseline"/>
                <w:lang w:val="en-US" w:eastAsia="zh-CN"/>
              </w:rPr>
            </w:pPr>
            <w:r>
              <w:rPr>
                <w:rFonts w:hint="eastAsia"/>
                <w:sz w:val="30"/>
                <w:szCs w:val="30"/>
                <w:vertAlign w:val="baseline"/>
                <w:lang w:val="en-US" w:eastAsia="zh-CN"/>
              </w:rPr>
              <w:t>150车</w:t>
            </w:r>
          </w:p>
        </w:tc>
        <w:tc>
          <w:tcPr>
            <w:tcW w:w="1475" w:type="dxa"/>
          </w:tcPr>
          <w:p>
            <w:pPr>
              <w:spacing w:line="360" w:lineRule="auto"/>
              <w:jc w:val="center"/>
              <w:rPr>
                <w:rFonts w:hint="eastAsia"/>
                <w:sz w:val="30"/>
                <w:szCs w:val="30"/>
                <w:vertAlign w:val="baseline"/>
                <w:lang w:val="zh-CN"/>
              </w:rPr>
            </w:pPr>
          </w:p>
        </w:tc>
        <w:tc>
          <w:tcPr>
            <w:tcW w:w="1317" w:type="dxa"/>
          </w:tcPr>
          <w:p>
            <w:pPr>
              <w:spacing w:line="360" w:lineRule="auto"/>
              <w:jc w:val="center"/>
              <w:rPr>
                <w:rFonts w:hint="eastAsia"/>
                <w:sz w:val="30"/>
                <w:szCs w:val="30"/>
                <w:vertAlign w:val="baseli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2" w:type="dxa"/>
          </w:tcPr>
          <w:p>
            <w:pPr>
              <w:spacing w:line="360" w:lineRule="auto"/>
              <w:jc w:val="center"/>
              <w:rPr>
                <w:rFonts w:hint="eastAsia" w:eastAsia="宋体"/>
                <w:sz w:val="30"/>
                <w:szCs w:val="30"/>
                <w:vertAlign w:val="baseline"/>
                <w:lang w:val="en-US" w:eastAsia="zh-CN"/>
              </w:rPr>
            </w:pPr>
            <w:r>
              <w:rPr>
                <w:rFonts w:hint="eastAsia"/>
                <w:sz w:val="30"/>
                <w:szCs w:val="30"/>
                <w:vertAlign w:val="baseline"/>
                <w:lang w:val="en-US" w:eastAsia="zh-CN"/>
              </w:rPr>
              <w:t>2</w:t>
            </w:r>
          </w:p>
        </w:tc>
        <w:tc>
          <w:tcPr>
            <w:tcW w:w="3119" w:type="dxa"/>
          </w:tcPr>
          <w:p>
            <w:pPr>
              <w:spacing w:line="360" w:lineRule="auto"/>
              <w:jc w:val="center"/>
              <w:rPr>
                <w:rFonts w:hint="eastAsia"/>
                <w:sz w:val="30"/>
                <w:szCs w:val="30"/>
                <w:vertAlign w:val="baseline"/>
                <w:lang w:val="zh-CN"/>
              </w:rPr>
            </w:pPr>
            <w:r>
              <w:rPr>
                <w:rFonts w:hint="eastAsia"/>
                <w:sz w:val="30"/>
                <w:szCs w:val="30"/>
                <w:vertAlign w:val="baseline"/>
                <w:lang w:val="zh-CN"/>
              </w:rPr>
              <w:t>人工</w:t>
            </w:r>
          </w:p>
        </w:tc>
        <w:tc>
          <w:tcPr>
            <w:tcW w:w="1317" w:type="dxa"/>
          </w:tcPr>
          <w:p>
            <w:pPr>
              <w:spacing w:line="360" w:lineRule="auto"/>
              <w:jc w:val="center"/>
              <w:rPr>
                <w:rFonts w:hint="eastAsia"/>
                <w:sz w:val="30"/>
                <w:szCs w:val="30"/>
                <w:vertAlign w:val="baseline"/>
                <w:lang w:val="zh-CN"/>
              </w:rPr>
            </w:pPr>
          </w:p>
        </w:tc>
        <w:tc>
          <w:tcPr>
            <w:tcW w:w="1159" w:type="dxa"/>
          </w:tcPr>
          <w:p>
            <w:pPr>
              <w:spacing w:line="360" w:lineRule="auto"/>
              <w:jc w:val="center"/>
              <w:rPr>
                <w:rFonts w:hint="default" w:eastAsia="宋体"/>
                <w:sz w:val="30"/>
                <w:szCs w:val="30"/>
                <w:vertAlign w:val="baseline"/>
                <w:lang w:val="en-US" w:eastAsia="zh-CN"/>
              </w:rPr>
            </w:pPr>
            <w:r>
              <w:rPr>
                <w:rFonts w:hint="eastAsia"/>
                <w:sz w:val="30"/>
                <w:szCs w:val="30"/>
                <w:vertAlign w:val="baseline"/>
                <w:lang w:val="en-US" w:eastAsia="zh-CN"/>
              </w:rPr>
              <w:t>100工</w:t>
            </w:r>
          </w:p>
        </w:tc>
        <w:tc>
          <w:tcPr>
            <w:tcW w:w="1475" w:type="dxa"/>
          </w:tcPr>
          <w:p>
            <w:pPr>
              <w:spacing w:line="360" w:lineRule="auto"/>
              <w:jc w:val="center"/>
              <w:rPr>
                <w:rFonts w:hint="eastAsia"/>
                <w:sz w:val="30"/>
                <w:szCs w:val="30"/>
                <w:vertAlign w:val="baseline"/>
                <w:lang w:val="zh-CN"/>
              </w:rPr>
            </w:pPr>
          </w:p>
        </w:tc>
        <w:tc>
          <w:tcPr>
            <w:tcW w:w="1317" w:type="dxa"/>
          </w:tcPr>
          <w:p>
            <w:pPr>
              <w:spacing w:line="360" w:lineRule="auto"/>
              <w:jc w:val="center"/>
              <w:rPr>
                <w:rFonts w:hint="eastAsia"/>
                <w:sz w:val="30"/>
                <w:szCs w:val="30"/>
                <w:vertAlign w:val="baseli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9" w:type="dxa"/>
            <w:gridSpan w:val="6"/>
          </w:tcPr>
          <w:p>
            <w:pPr>
              <w:spacing w:line="360" w:lineRule="auto"/>
              <w:jc w:val="center"/>
              <w:rPr>
                <w:rFonts w:hint="eastAsia"/>
                <w:sz w:val="30"/>
                <w:szCs w:val="30"/>
                <w:vertAlign w:val="baseline"/>
                <w:lang w:val="zh-CN"/>
              </w:rPr>
            </w:pPr>
            <w:r>
              <w:rPr>
                <w:rFonts w:hint="eastAsia"/>
                <w:sz w:val="30"/>
                <w:szCs w:val="30"/>
                <w:vertAlign w:val="baseline"/>
                <w:lang w:val="zh-CN"/>
              </w:rPr>
              <w:t>总计：</w:t>
            </w:r>
            <w:r>
              <w:rPr>
                <w:rFonts w:hint="eastAsia"/>
                <w:sz w:val="30"/>
                <w:szCs w:val="30"/>
                <w:vertAlign w:val="baseline"/>
                <w:lang w:val="en-US" w:eastAsia="zh-CN"/>
              </w:rPr>
              <w:t xml:space="preserve">      </w:t>
            </w:r>
            <w:r>
              <w:rPr>
                <w:rFonts w:hint="eastAsia"/>
                <w:sz w:val="30"/>
                <w:szCs w:val="30"/>
                <w:vertAlign w:val="baseline"/>
                <w:lang w:val="zh-CN"/>
              </w:rPr>
              <w:t>（包含</w:t>
            </w:r>
            <w:r>
              <w:rPr>
                <w:rFonts w:hint="eastAsia"/>
                <w:sz w:val="30"/>
                <w:szCs w:val="30"/>
                <w:vertAlign w:val="baseline"/>
                <w:lang w:val="en-US" w:eastAsia="zh-CN"/>
              </w:rPr>
              <w:t xml:space="preserve">  %税金</w:t>
            </w:r>
            <w:r>
              <w:rPr>
                <w:rFonts w:hint="eastAsia"/>
                <w:sz w:val="30"/>
                <w:szCs w:val="30"/>
                <w:vertAlign w:val="baseline"/>
                <w:lang w:val="zh-CN"/>
              </w:rPr>
              <w:t>）</w:t>
            </w:r>
          </w:p>
        </w:tc>
      </w:tr>
    </w:tbl>
    <w:p>
      <w:pPr>
        <w:pStyle w:val="4"/>
        <w:spacing w:before="0" w:after="0" w:line="240" w:lineRule="auto"/>
        <w:rPr>
          <w:rFonts w:ascii="宋体" w:hAnsi="宋体"/>
          <w:lang w:val="zh-CN"/>
        </w:rPr>
      </w:pPr>
    </w:p>
    <w:p>
      <w:pPr>
        <w:pStyle w:val="4"/>
        <w:rPr>
          <w:rFonts w:ascii="宋体" w:hAnsi="宋体"/>
          <w:lang w:val="zh-CN"/>
        </w:rPr>
      </w:pPr>
    </w:p>
    <w:p>
      <w:pPr>
        <w:pStyle w:val="4"/>
        <w:jc w:val="center"/>
        <w:rPr>
          <w:rFonts w:ascii="宋体" w:hAnsi="宋体"/>
          <w:lang w:val="zh-CN"/>
        </w:rPr>
      </w:pPr>
      <w:r>
        <w:rPr>
          <w:rFonts w:hint="eastAsia" w:ascii="宋体" w:hAnsi="宋体"/>
          <w:lang w:val="zh-CN"/>
        </w:rPr>
        <w:t>七、其他资料</w:t>
      </w:r>
      <w:bookmarkEnd w:id="87"/>
      <w:bookmarkEnd w:id="136"/>
      <w:bookmarkEnd w:id="137"/>
      <w:bookmarkEnd w:id="138"/>
      <w:bookmarkEnd w:id="139"/>
      <w:bookmarkEnd w:id="140"/>
      <w:bookmarkEnd w:id="141"/>
      <w:bookmarkEnd w:id="142"/>
    </w:p>
    <w:p>
      <w:pPr>
        <w:widowControl/>
        <w:spacing w:line="360" w:lineRule="auto"/>
        <w:jc w:val="left"/>
        <w:outlineLvl w:val="1"/>
        <w:rPr>
          <w:rFonts w:hint="eastAsia" w:eastAsia="宋体"/>
          <w:sz w:val="24"/>
          <w:lang w:eastAsia="zh-CN"/>
        </w:rPr>
      </w:pPr>
      <w:r>
        <w:rPr>
          <w:rFonts w:hint="eastAsia"/>
          <w:sz w:val="24"/>
        </w:rPr>
        <w:t>招标文件规定的其他资料或投标人认为有必要提供的其他资料</w:t>
      </w:r>
      <w:r>
        <w:rPr>
          <w:rFonts w:hint="eastAsia"/>
          <w:sz w:val="24"/>
          <w:lang w:eastAsia="zh-CN"/>
        </w:rPr>
        <w:t>（包含信誉要求查询结果）</w:t>
      </w:r>
    </w:p>
    <w:p>
      <w:pPr>
        <w:pStyle w:val="38"/>
        <w:tabs>
          <w:tab w:val="left" w:pos="1060"/>
        </w:tabs>
        <w:autoSpaceDE w:val="0"/>
        <w:autoSpaceDN w:val="0"/>
        <w:spacing w:line="306" w:lineRule="exact"/>
        <w:ind w:firstLine="0" w:firstLineChars="0"/>
        <w:jc w:val="left"/>
        <w:rPr>
          <w:rFonts w:ascii="宋体" w:hAnsi="宋体" w:cs="宋体"/>
          <w:sz w:val="24"/>
          <w:szCs w:val="24"/>
        </w:rPr>
      </w:pPr>
    </w:p>
    <w:sectPr>
      <w:footerReference r:id="rId6" w:type="first"/>
      <w:footerReference r:id="rId5" w:type="default"/>
      <w:pgSz w:w="11906" w:h="16838"/>
      <w:pgMar w:top="1380" w:right="1446" w:bottom="1440" w:left="1457" w:header="851" w:footer="666"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panose1 w:val="020B0604020202020204"/>
    <w:charset w:val="86"/>
    <w:family w:val="roman"/>
    <w:pitch w:val="default"/>
    <w:sig w:usb0="FFFFFFFF" w:usb1="E9FFFFFF" w:usb2="0000003F" w:usb3="00000000" w:csb0="603F01FF" w:csb1="FFFF0000"/>
  </w:font>
  <w:font w:name="Cambria">
    <w:panose1 w:val="02040503050406030204"/>
    <w:charset w:val="00"/>
    <w:family w:val="roman"/>
    <w:pitch w:val="default"/>
    <w:sig w:usb0="E00002FF" w:usb1="400004FF" w:usb2="00000000" w:usb3="00000000" w:csb0="2000019F" w:csb1="00000000"/>
  </w:font>
  <w:font w:name="MS Sans Serif">
    <w:altName w:val="Arial"/>
    <w:panose1 w:val="00000000000000000000"/>
    <w:charset w:val="00"/>
    <w:family w:val="swiss"/>
    <w:pitch w:val="default"/>
    <w:sig w:usb0="00000000" w:usb1="00000000" w:usb2="00000000" w:usb3="00000000" w:csb0="00000001"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新宋体">
    <w:panose1 w:val="02010609030101010101"/>
    <w:charset w:val="86"/>
    <w:family w:val="modern"/>
    <w:pitch w:val="default"/>
    <w:sig w:usb0="00000003" w:usb1="288F0000" w:usb2="00000006" w:usb3="00000000" w:csb0="00040001" w:csb1="00000000"/>
  </w:font>
  <w:font w:name="楷体">
    <w:panose1 w:val="02010609060101010101"/>
    <w:charset w:val="86"/>
    <w:family w:val="modern"/>
    <w:pitch w:val="default"/>
    <w:sig w:usb0="800002BF" w:usb1="38CF7CFA" w:usb2="00000016" w:usb3="00000000" w:csb0="00040001" w:csb1="00000000"/>
  </w:font>
  <w:font w:name="MingLiU">
    <w:panose1 w:val="02020509000000000000"/>
    <w:charset w:val="88"/>
    <w:family w:val="modern"/>
    <w:pitch w:val="default"/>
    <w:sig w:usb0="A00002FF" w:usb1="28CFFCFA" w:usb2="00000016" w:usb3="00000000" w:csb0="00100001" w:csb1="00000000"/>
  </w:font>
  <w:font w:name="Microsoft JhengHei">
    <w:panose1 w:val="020B0604030504040204"/>
    <w:charset w:val="88"/>
    <w:family w:val="swiss"/>
    <w:pitch w:val="default"/>
    <w:sig w:usb0="00000087" w:usb1="28AF4000" w:usb2="00000016" w:usb3="00000000" w:csb0="00100009" w:csb1="00000000"/>
  </w:font>
  <w:font w:name="仿宋">
    <w:panose1 w:val="02010609060101010101"/>
    <w:charset w:val="86"/>
    <w:family w:val="modern"/>
    <w:pitch w:val="default"/>
    <w:sig w:usb0="800002BF" w:usb1="38CF7CFA" w:usb2="00000016" w:usb3="00000000" w:csb0="00040001"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2189860"/>
    </w:sdtPr>
    <w:sdtContent>
      <w:p>
        <w:pPr>
          <w:pStyle w:val="16"/>
          <w:jc w:val="center"/>
        </w:pPr>
        <w:r>
          <w:fldChar w:fldCharType="begin"/>
        </w:r>
        <w:r>
          <w:instrText xml:space="preserve"> PAGE   \* MERGEFORMAT </w:instrText>
        </w:r>
        <w:r>
          <w:fldChar w:fldCharType="separate"/>
        </w:r>
        <w:r>
          <w:rPr>
            <w:lang w:val="zh-CN"/>
          </w:rPr>
          <w:t>18</w:t>
        </w:r>
        <w:r>
          <w:rPr>
            <w:lang w:val="zh-CN"/>
          </w:rPr>
          <w:fldChar w:fldCharType="end"/>
        </w:r>
      </w:p>
    </w:sdtContent>
  </w:sdt>
  <w:p>
    <w:pPr>
      <w:pStyle w:val="1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framePr w:wrap="around" w:vAnchor="text" w:hAnchor="margin" w:xAlign="center" w:y="1"/>
      <w:rPr>
        <w:rStyle w:val="27"/>
      </w:rPr>
    </w:pPr>
    <w:r>
      <w:fldChar w:fldCharType="begin"/>
    </w:r>
    <w:r>
      <w:rPr>
        <w:rStyle w:val="27"/>
      </w:rPr>
      <w:instrText xml:space="preserve">PAGE  </w:instrText>
    </w:r>
    <w:r>
      <w:fldChar w:fldCharType="end"/>
    </w:r>
  </w:p>
  <w:p>
    <w:pPr>
      <w:pStyle w:val="16"/>
      <w:ind w:right="360"/>
      <w:rPr>
        <w:sz w:val="21"/>
        <w:szCs w:val="21"/>
      </w:rPr>
    </w:pPr>
    <w:r>
      <w:rPr>
        <w:rFonts w:hint="eastAsia"/>
        <w:sz w:val="21"/>
        <w:szCs w:val="21"/>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p>
  <w:p>
    <w:pPr>
      <w:pStyle w:val="1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3DA5EF"/>
    <w:multiLevelType w:val="singleLevel"/>
    <w:tmpl w:val="003DA5EF"/>
    <w:lvl w:ilvl="0" w:tentative="0">
      <w:start w:val="1"/>
      <w:numFmt w:val="chineseCounting"/>
      <w:suff w:val="nothing"/>
      <w:lvlText w:val="%1、"/>
      <w:lvlJc w:val="left"/>
      <w:rPr>
        <w:rFonts w:hint="eastAsia"/>
      </w:rPr>
    </w:lvl>
  </w:abstractNum>
  <w:abstractNum w:abstractNumId="1">
    <w:nsid w:val="11983A2D"/>
    <w:multiLevelType w:val="singleLevel"/>
    <w:tmpl w:val="11983A2D"/>
    <w:lvl w:ilvl="0" w:tentative="0">
      <w:start w:val="1"/>
      <w:numFmt w:val="decimal"/>
      <w:suff w:val="nothing"/>
      <w:lvlText w:val="%1、"/>
      <w:lvlJc w:val="left"/>
    </w:lvl>
  </w:abstractNum>
  <w:abstractNum w:abstractNumId="2">
    <w:nsid w:val="3830572F"/>
    <w:multiLevelType w:val="multilevel"/>
    <w:tmpl w:val="3830572F"/>
    <w:lvl w:ilvl="0" w:tentative="0">
      <w:start w:val="1"/>
      <w:numFmt w:val="japaneseCounting"/>
      <w:lvlText w:val="第%1条"/>
      <w:lvlJc w:val="left"/>
      <w:pPr>
        <w:ind w:left="1320" w:hanging="840"/>
      </w:pPr>
      <w:rPr>
        <w:rFonts w:hint="default" w:asciiTheme="minorHAnsi" w:eastAsiaTheme="minor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MTAyZWQwODNmYWU3YThmMGJiZTUwY2YxZTE4NTYifQ=="/>
  </w:docVars>
  <w:rsids>
    <w:rsidRoot w:val="00172A27"/>
    <w:rsid w:val="00001185"/>
    <w:rsid w:val="00001967"/>
    <w:rsid w:val="000116B2"/>
    <w:rsid w:val="00011D1F"/>
    <w:rsid w:val="00012736"/>
    <w:rsid w:val="00013DCC"/>
    <w:rsid w:val="000144C4"/>
    <w:rsid w:val="000150C5"/>
    <w:rsid w:val="00022DFA"/>
    <w:rsid w:val="00024659"/>
    <w:rsid w:val="000270C4"/>
    <w:rsid w:val="000277A2"/>
    <w:rsid w:val="000306CE"/>
    <w:rsid w:val="000345DE"/>
    <w:rsid w:val="00036743"/>
    <w:rsid w:val="00036EF5"/>
    <w:rsid w:val="000376DB"/>
    <w:rsid w:val="0004180A"/>
    <w:rsid w:val="00043E53"/>
    <w:rsid w:val="00053F4B"/>
    <w:rsid w:val="00054CD9"/>
    <w:rsid w:val="0005527A"/>
    <w:rsid w:val="00057B51"/>
    <w:rsid w:val="00060123"/>
    <w:rsid w:val="0006325E"/>
    <w:rsid w:val="00063FFE"/>
    <w:rsid w:val="000668DA"/>
    <w:rsid w:val="0006690D"/>
    <w:rsid w:val="000674C9"/>
    <w:rsid w:val="000708DE"/>
    <w:rsid w:val="00073E35"/>
    <w:rsid w:val="00074CB1"/>
    <w:rsid w:val="00076C0D"/>
    <w:rsid w:val="0008055D"/>
    <w:rsid w:val="000832F4"/>
    <w:rsid w:val="00091399"/>
    <w:rsid w:val="00092C80"/>
    <w:rsid w:val="000936F5"/>
    <w:rsid w:val="000939ED"/>
    <w:rsid w:val="000952A8"/>
    <w:rsid w:val="000A0874"/>
    <w:rsid w:val="000A1B98"/>
    <w:rsid w:val="000A502F"/>
    <w:rsid w:val="000B17CF"/>
    <w:rsid w:val="000B412B"/>
    <w:rsid w:val="000B5ECD"/>
    <w:rsid w:val="000B7A5D"/>
    <w:rsid w:val="000C2347"/>
    <w:rsid w:val="000C6C3C"/>
    <w:rsid w:val="000C6DBA"/>
    <w:rsid w:val="000D5A93"/>
    <w:rsid w:val="000E0404"/>
    <w:rsid w:val="000E17A9"/>
    <w:rsid w:val="000E621C"/>
    <w:rsid w:val="000E751B"/>
    <w:rsid w:val="000F115B"/>
    <w:rsid w:val="000F5B92"/>
    <w:rsid w:val="000F7716"/>
    <w:rsid w:val="001000E9"/>
    <w:rsid w:val="001023E9"/>
    <w:rsid w:val="001040B7"/>
    <w:rsid w:val="001058AA"/>
    <w:rsid w:val="001069B1"/>
    <w:rsid w:val="00111BEA"/>
    <w:rsid w:val="00112826"/>
    <w:rsid w:val="001141DB"/>
    <w:rsid w:val="001227B6"/>
    <w:rsid w:val="00125CAA"/>
    <w:rsid w:val="0013039B"/>
    <w:rsid w:val="00130A6E"/>
    <w:rsid w:val="00131D20"/>
    <w:rsid w:val="0013405A"/>
    <w:rsid w:val="001501B9"/>
    <w:rsid w:val="00160CD1"/>
    <w:rsid w:val="00172A27"/>
    <w:rsid w:val="00172BFD"/>
    <w:rsid w:val="00174995"/>
    <w:rsid w:val="00175D3D"/>
    <w:rsid w:val="0018007E"/>
    <w:rsid w:val="001870AD"/>
    <w:rsid w:val="00191A17"/>
    <w:rsid w:val="001922BA"/>
    <w:rsid w:val="00192983"/>
    <w:rsid w:val="0019563C"/>
    <w:rsid w:val="00196FCE"/>
    <w:rsid w:val="001A12B9"/>
    <w:rsid w:val="001A291F"/>
    <w:rsid w:val="001A6F84"/>
    <w:rsid w:val="001B7D64"/>
    <w:rsid w:val="001C0492"/>
    <w:rsid w:val="001C0F0F"/>
    <w:rsid w:val="001C3396"/>
    <w:rsid w:val="001C36E7"/>
    <w:rsid w:val="001C43A6"/>
    <w:rsid w:val="001D01E7"/>
    <w:rsid w:val="001D53D9"/>
    <w:rsid w:val="001E1D7A"/>
    <w:rsid w:val="001E1F1E"/>
    <w:rsid w:val="001E31F9"/>
    <w:rsid w:val="001F0A43"/>
    <w:rsid w:val="00200E76"/>
    <w:rsid w:val="002037F0"/>
    <w:rsid w:val="00204600"/>
    <w:rsid w:val="00206A98"/>
    <w:rsid w:val="00210ADD"/>
    <w:rsid w:val="0021112F"/>
    <w:rsid w:val="002111EA"/>
    <w:rsid w:val="00211D42"/>
    <w:rsid w:val="00212D96"/>
    <w:rsid w:val="00214E60"/>
    <w:rsid w:val="00215E34"/>
    <w:rsid w:val="00217EF4"/>
    <w:rsid w:val="00221AE6"/>
    <w:rsid w:val="00225A77"/>
    <w:rsid w:val="00227050"/>
    <w:rsid w:val="00231A70"/>
    <w:rsid w:val="00233196"/>
    <w:rsid w:val="0023384E"/>
    <w:rsid w:val="0023593B"/>
    <w:rsid w:val="00235E8E"/>
    <w:rsid w:val="00236F9C"/>
    <w:rsid w:val="00243F60"/>
    <w:rsid w:val="00245CAB"/>
    <w:rsid w:val="0024751E"/>
    <w:rsid w:val="00247D82"/>
    <w:rsid w:val="0025387D"/>
    <w:rsid w:val="00257C50"/>
    <w:rsid w:val="00260881"/>
    <w:rsid w:val="002608B0"/>
    <w:rsid w:val="00263FDF"/>
    <w:rsid w:val="00265A75"/>
    <w:rsid w:val="00267190"/>
    <w:rsid w:val="002729C8"/>
    <w:rsid w:val="0027341F"/>
    <w:rsid w:val="002751E9"/>
    <w:rsid w:val="0027755E"/>
    <w:rsid w:val="00281673"/>
    <w:rsid w:val="00281CEA"/>
    <w:rsid w:val="0028288B"/>
    <w:rsid w:val="002867B2"/>
    <w:rsid w:val="002908F6"/>
    <w:rsid w:val="00296FC8"/>
    <w:rsid w:val="002A1BF6"/>
    <w:rsid w:val="002A33C5"/>
    <w:rsid w:val="002A4593"/>
    <w:rsid w:val="002B0057"/>
    <w:rsid w:val="002B5A5F"/>
    <w:rsid w:val="002B7A98"/>
    <w:rsid w:val="002C044F"/>
    <w:rsid w:val="002C111F"/>
    <w:rsid w:val="002C1F72"/>
    <w:rsid w:val="002C2E20"/>
    <w:rsid w:val="002C694D"/>
    <w:rsid w:val="002C70AF"/>
    <w:rsid w:val="002E1195"/>
    <w:rsid w:val="002E2683"/>
    <w:rsid w:val="002E279C"/>
    <w:rsid w:val="002E4298"/>
    <w:rsid w:val="002E4DF1"/>
    <w:rsid w:val="002E5DD0"/>
    <w:rsid w:val="002E6039"/>
    <w:rsid w:val="002E61E2"/>
    <w:rsid w:val="002F66D6"/>
    <w:rsid w:val="002F7F1F"/>
    <w:rsid w:val="00300302"/>
    <w:rsid w:val="00301613"/>
    <w:rsid w:val="00301E3C"/>
    <w:rsid w:val="00302DAD"/>
    <w:rsid w:val="0030641F"/>
    <w:rsid w:val="0030773D"/>
    <w:rsid w:val="00316EBD"/>
    <w:rsid w:val="003202C7"/>
    <w:rsid w:val="00322CD3"/>
    <w:rsid w:val="0032353D"/>
    <w:rsid w:val="00326323"/>
    <w:rsid w:val="003365F3"/>
    <w:rsid w:val="00337448"/>
    <w:rsid w:val="0033744E"/>
    <w:rsid w:val="00342A14"/>
    <w:rsid w:val="0034315A"/>
    <w:rsid w:val="00344AEA"/>
    <w:rsid w:val="003457C6"/>
    <w:rsid w:val="00347306"/>
    <w:rsid w:val="00352543"/>
    <w:rsid w:val="00356FED"/>
    <w:rsid w:val="00363A39"/>
    <w:rsid w:val="00365984"/>
    <w:rsid w:val="00367913"/>
    <w:rsid w:val="0037327B"/>
    <w:rsid w:val="003753DA"/>
    <w:rsid w:val="00385C0F"/>
    <w:rsid w:val="00386E96"/>
    <w:rsid w:val="00386F1D"/>
    <w:rsid w:val="00387400"/>
    <w:rsid w:val="00387498"/>
    <w:rsid w:val="00392925"/>
    <w:rsid w:val="003946C9"/>
    <w:rsid w:val="003968AA"/>
    <w:rsid w:val="00396B3B"/>
    <w:rsid w:val="003A3BDF"/>
    <w:rsid w:val="003A5D43"/>
    <w:rsid w:val="003A791D"/>
    <w:rsid w:val="003B1260"/>
    <w:rsid w:val="003B67E1"/>
    <w:rsid w:val="003B6D6D"/>
    <w:rsid w:val="003C0BE7"/>
    <w:rsid w:val="003C1BE4"/>
    <w:rsid w:val="003C32AF"/>
    <w:rsid w:val="003C553E"/>
    <w:rsid w:val="003D0CAA"/>
    <w:rsid w:val="003E4663"/>
    <w:rsid w:val="003E756F"/>
    <w:rsid w:val="003F15AD"/>
    <w:rsid w:val="003F4E5C"/>
    <w:rsid w:val="003F570C"/>
    <w:rsid w:val="003F5F84"/>
    <w:rsid w:val="004022AC"/>
    <w:rsid w:val="00407219"/>
    <w:rsid w:val="0041125A"/>
    <w:rsid w:val="0041175F"/>
    <w:rsid w:val="004118D0"/>
    <w:rsid w:val="0041476B"/>
    <w:rsid w:val="00415979"/>
    <w:rsid w:val="0042174E"/>
    <w:rsid w:val="00421A3E"/>
    <w:rsid w:val="004272B6"/>
    <w:rsid w:val="00432092"/>
    <w:rsid w:val="0043470D"/>
    <w:rsid w:val="0043556A"/>
    <w:rsid w:val="00436419"/>
    <w:rsid w:val="0044196D"/>
    <w:rsid w:val="00443F49"/>
    <w:rsid w:val="004441D2"/>
    <w:rsid w:val="004469C8"/>
    <w:rsid w:val="004479B6"/>
    <w:rsid w:val="00461733"/>
    <w:rsid w:val="00465468"/>
    <w:rsid w:val="00465BFD"/>
    <w:rsid w:val="00467B97"/>
    <w:rsid w:val="00473BBC"/>
    <w:rsid w:val="004761BD"/>
    <w:rsid w:val="00480F62"/>
    <w:rsid w:val="00483813"/>
    <w:rsid w:val="00484246"/>
    <w:rsid w:val="00493F90"/>
    <w:rsid w:val="004972CC"/>
    <w:rsid w:val="00497CC8"/>
    <w:rsid w:val="004A04FA"/>
    <w:rsid w:val="004A0783"/>
    <w:rsid w:val="004A0ECD"/>
    <w:rsid w:val="004A1442"/>
    <w:rsid w:val="004A24A1"/>
    <w:rsid w:val="004A5F7D"/>
    <w:rsid w:val="004B1979"/>
    <w:rsid w:val="004B1A49"/>
    <w:rsid w:val="004B1B1E"/>
    <w:rsid w:val="004B383A"/>
    <w:rsid w:val="004B449B"/>
    <w:rsid w:val="004B7917"/>
    <w:rsid w:val="004C4298"/>
    <w:rsid w:val="004C74CD"/>
    <w:rsid w:val="004D1ED7"/>
    <w:rsid w:val="004E05A4"/>
    <w:rsid w:val="004F3334"/>
    <w:rsid w:val="00502000"/>
    <w:rsid w:val="00507A6A"/>
    <w:rsid w:val="00522789"/>
    <w:rsid w:val="0054075A"/>
    <w:rsid w:val="00540CBB"/>
    <w:rsid w:val="0054742D"/>
    <w:rsid w:val="00547C5A"/>
    <w:rsid w:val="00552227"/>
    <w:rsid w:val="00552902"/>
    <w:rsid w:val="00556066"/>
    <w:rsid w:val="00563E48"/>
    <w:rsid w:val="00570B7C"/>
    <w:rsid w:val="00581886"/>
    <w:rsid w:val="00585E6B"/>
    <w:rsid w:val="00592222"/>
    <w:rsid w:val="00592F0A"/>
    <w:rsid w:val="005932A5"/>
    <w:rsid w:val="005B1042"/>
    <w:rsid w:val="005B59B6"/>
    <w:rsid w:val="005B6C79"/>
    <w:rsid w:val="005B76B9"/>
    <w:rsid w:val="005C0890"/>
    <w:rsid w:val="005C3B13"/>
    <w:rsid w:val="005D13C1"/>
    <w:rsid w:val="005D4944"/>
    <w:rsid w:val="005F1CB8"/>
    <w:rsid w:val="005F5E5C"/>
    <w:rsid w:val="005F684C"/>
    <w:rsid w:val="005F69BD"/>
    <w:rsid w:val="005F7059"/>
    <w:rsid w:val="00601737"/>
    <w:rsid w:val="0060330A"/>
    <w:rsid w:val="00603B67"/>
    <w:rsid w:val="00604ECD"/>
    <w:rsid w:val="00605323"/>
    <w:rsid w:val="00607E1F"/>
    <w:rsid w:val="006120EB"/>
    <w:rsid w:val="00614BEE"/>
    <w:rsid w:val="00615173"/>
    <w:rsid w:val="006158B4"/>
    <w:rsid w:val="0061634A"/>
    <w:rsid w:val="00620CE8"/>
    <w:rsid w:val="00620FB9"/>
    <w:rsid w:val="00621DF0"/>
    <w:rsid w:val="006230F7"/>
    <w:rsid w:val="0062555A"/>
    <w:rsid w:val="00631BAE"/>
    <w:rsid w:val="00632989"/>
    <w:rsid w:val="006334F5"/>
    <w:rsid w:val="006362FA"/>
    <w:rsid w:val="00636C43"/>
    <w:rsid w:val="00640160"/>
    <w:rsid w:val="00640656"/>
    <w:rsid w:val="00641248"/>
    <w:rsid w:val="0064169F"/>
    <w:rsid w:val="00646019"/>
    <w:rsid w:val="006473B9"/>
    <w:rsid w:val="006508A1"/>
    <w:rsid w:val="006531BB"/>
    <w:rsid w:val="00653C7B"/>
    <w:rsid w:val="006566B8"/>
    <w:rsid w:val="00657907"/>
    <w:rsid w:val="0066061F"/>
    <w:rsid w:val="00664DC4"/>
    <w:rsid w:val="00676834"/>
    <w:rsid w:val="00681A60"/>
    <w:rsid w:val="00682B4A"/>
    <w:rsid w:val="006833D7"/>
    <w:rsid w:val="006845FE"/>
    <w:rsid w:val="00687473"/>
    <w:rsid w:val="00687F4D"/>
    <w:rsid w:val="00695C02"/>
    <w:rsid w:val="00696AE5"/>
    <w:rsid w:val="006A07D9"/>
    <w:rsid w:val="006A2320"/>
    <w:rsid w:val="006A4431"/>
    <w:rsid w:val="006A71FD"/>
    <w:rsid w:val="006A7CC4"/>
    <w:rsid w:val="006B4343"/>
    <w:rsid w:val="006C28E5"/>
    <w:rsid w:val="006C350F"/>
    <w:rsid w:val="006C43B5"/>
    <w:rsid w:val="006C7BA8"/>
    <w:rsid w:val="006D58E2"/>
    <w:rsid w:val="006D6457"/>
    <w:rsid w:val="006F0487"/>
    <w:rsid w:val="006F0691"/>
    <w:rsid w:val="006F38AB"/>
    <w:rsid w:val="006F5511"/>
    <w:rsid w:val="00700D32"/>
    <w:rsid w:val="007079F9"/>
    <w:rsid w:val="00707F5D"/>
    <w:rsid w:val="00713433"/>
    <w:rsid w:val="00713727"/>
    <w:rsid w:val="007156B8"/>
    <w:rsid w:val="00722BBA"/>
    <w:rsid w:val="0072562A"/>
    <w:rsid w:val="00726581"/>
    <w:rsid w:val="0073154A"/>
    <w:rsid w:val="00731D3D"/>
    <w:rsid w:val="007367E3"/>
    <w:rsid w:val="00736E87"/>
    <w:rsid w:val="0074060C"/>
    <w:rsid w:val="00740988"/>
    <w:rsid w:val="00741B73"/>
    <w:rsid w:val="00751754"/>
    <w:rsid w:val="00752017"/>
    <w:rsid w:val="0075239D"/>
    <w:rsid w:val="00757119"/>
    <w:rsid w:val="0076094E"/>
    <w:rsid w:val="00764176"/>
    <w:rsid w:val="00765783"/>
    <w:rsid w:val="00766FEF"/>
    <w:rsid w:val="00767863"/>
    <w:rsid w:val="00771732"/>
    <w:rsid w:val="00771BFB"/>
    <w:rsid w:val="00774F1D"/>
    <w:rsid w:val="00783442"/>
    <w:rsid w:val="00785920"/>
    <w:rsid w:val="007A32A2"/>
    <w:rsid w:val="007A4D85"/>
    <w:rsid w:val="007A5444"/>
    <w:rsid w:val="007A7027"/>
    <w:rsid w:val="007A7B41"/>
    <w:rsid w:val="007A7B62"/>
    <w:rsid w:val="007B02B7"/>
    <w:rsid w:val="007B051B"/>
    <w:rsid w:val="007B267F"/>
    <w:rsid w:val="007B32CC"/>
    <w:rsid w:val="007B4B30"/>
    <w:rsid w:val="007B67F1"/>
    <w:rsid w:val="007D251A"/>
    <w:rsid w:val="007D5070"/>
    <w:rsid w:val="007D6E7F"/>
    <w:rsid w:val="007E00DB"/>
    <w:rsid w:val="007E1621"/>
    <w:rsid w:val="007E1E23"/>
    <w:rsid w:val="007E357F"/>
    <w:rsid w:val="007E787C"/>
    <w:rsid w:val="007E7E22"/>
    <w:rsid w:val="007F249E"/>
    <w:rsid w:val="007F2E2E"/>
    <w:rsid w:val="008006D5"/>
    <w:rsid w:val="008024BF"/>
    <w:rsid w:val="00802A9B"/>
    <w:rsid w:val="00806885"/>
    <w:rsid w:val="00806937"/>
    <w:rsid w:val="00807441"/>
    <w:rsid w:val="00813E87"/>
    <w:rsid w:val="00814D8E"/>
    <w:rsid w:val="00815283"/>
    <w:rsid w:val="00821CFE"/>
    <w:rsid w:val="008225C0"/>
    <w:rsid w:val="008248B2"/>
    <w:rsid w:val="0082754B"/>
    <w:rsid w:val="00833C22"/>
    <w:rsid w:val="00836568"/>
    <w:rsid w:val="00837FDE"/>
    <w:rsid w:val="008436DC"/>
    <w:rsid w:val="00844FAC"/>
    <w:rsid w:val="0084528F"/>
    <w:rsid w:val="00845C43"/>
    <w:rsid w:val="00854865"/>
    <w:rsid w:val="008561C8"/>
    <w:rsid w:val="00857B0F"/>
    <w:rsid w:val="00862CB4"/>
    <w:rsid w:val="00864463"/>
    <w:rsid w:val="00865464"/>
    <w:rsid w:val="0087203C"/>
    <w:rsid w:val="00873E94"/>
    <w:rsid w:val="00874A33"/>
    <w:rsid w:val="00874C2B"/>
    <w:rsid w:val="00874DE2"/>
    <w:rsid w:val="00883177"/>
    <w:rsid w:val="00883972"/>
    <w:rsid w:val="0089686A"/>
    <w:rsid w:val="008A3025"/>
    <w:rsid w:val="008A3B39"/>
    <w:rsid w:val="008A696D"/>
    <w:rsid w:val="008A70C4"/>
    <w:rsid w:val="008B3147"/>
    <w:rsid w:val="008B437B"/>
    <w:rsid w:val="008B4EBD"/>
    <w:rsid w:val="008D1DE2"/>
    <w:rsid w:val="008D26C7"/>
    <w:rsid w:val="008D32E3"/>
    <w:rsid w:val="008D34C5"/>
    <w:rsid w:val="008E19C6"/>
    <w:rsid w:val="008E2A0C"/>
    <w:rsid w:val="008E2DF7"/>
    <w:rsid w:val="008E5E51"/>
    <w:rsid w:val="008E6D45"/>
    <w:rsid w:val="008E73B3"/>
    <w:rsid w:val="008F01D2"/>
    <w:rsid w:val="008F1BC7"/>
    <w:rsid w:val="008F3506"/>
    <w:rsid w:val="008F3AEA"/>
    <w:rsid w:val="008F7747"/>
    <w:rsid w:val="0090327F"/>
    <w:rsid w:val="00904B51"/>
    <w:rsid w:val="00906A74"/>
    <w:rsid w:val="009073C1"/>
    <w:rsid w:val="00907AB5"/>
    <w:rsid w:val="009115EC"/>
    <w:rsid w:val="009120DF"/>
    <w:rsid w:val="00913E22"/>
    <w:rsid w:val="009179B6"/>
    <w:rsid w:val="00923676"/>
    <w:rsid w:val="00923BB9"/>
    <w:rsid w:val="00926C0B"/>
    <w:rsid w:val="00927483"/>
    <w:rsid w:val="00930B53"/>
    <w:rsid w:val="00934BC7"/>
    <w:rsid w:val="00936BD9"/>
    <w:rsid w:val="0094037E"/>
    <w:rsid w:val="00945349"/>
    <w:rsid w:val="00945B39"/>
    <w:rsid w:val="00946CDA"/>
    <w:rsid w:val="00954144"/>
    <w:rsid w:val="009542C9"/>
    <w:rsid w:val="00954C25"/>
    <w:rsid w:val="00956B1D"/>
    <w:rsid w:val="009618BA"/>
    <w:rsid w:val="0096380B"/>
    <w:rsid w:val="00963C17"/>
    <w:rsid w:val="00967635"/>
    <w:rsid w:val="00972693"/>
    <w:rsid w:val="009768ED"/>
    <w:rsid w:val="00982066"/>
    <w:rsid w:val="00983397"/>
    <w:rsid w:val="00983F75"/>
    <w:rsid w:val="00987B2A"/>
    <w:rsid w:val="00995E40"/>
    <w:rsid w:val="00996846"/>
    <w:rsid w:val="00997900"/>
    <w:rsid w:val="009A055C"/>
    <w:rsid w:val="009A3F8E"/>
    <w:rsid w:val="009A51F3"/>
    <w:rsid w:val="009A7DDE"/>
    <w:rsid w:val="009B0874"/>
    <w:rsid w:val="009B23C9"/>
    <w:rsid w:val="009B26DF"/>
    <w:rsid w:val="009B2BD4"/>
    <w:rsid w:val="009B375F"/>
    <w:rsid w:val="009B52F2"/>
    <w:rsid w:val="009B722F"/>
    <w:rsid w:val="009B7633"/>
    <w:rsid w:val="009C02E0"/>
    <w:rsid w:val="009C050B"/>
    <w:rsid w:val="009C0DB8"/>
    <w:rsid w:val="009C1688"/>
    <w:rsid w:val="009C309D"/>
    <w:rsid w:val="009C53AA"/>
    <w:rsid w:val="009C5720"/>
    <w:rsid w:val="009C63C2"/>
    <w:rsid w:val="009D4447"/>
    <w:rsid w:val="009D54A4"/>
    <w:rsid w:val="009D6E49"/>
    <w:rsid w:val="009D7539"/>
    <w:rsid w:val="009D7948"/>
    <w:rsid w:val="009E198E"/>
    <w:rsid w:val="009E1BF3"/>
    <w:rsid w:val="009F003B"/>
    <w:rsid w:val="009F00E7"/>
    <w:rsid w:val="009F0190"/>
    <w:rsid w:val="009F6512"/>
    <w:rsid w:val="009F79FD"/>
    <w:rsid w:val="00A01C8A"/>
    <w:rsid w:val="00A02A82"/>
    <w:rsid w:val="00A10115"/>
    <w:rsid w:val="00A112B0"/>
    <w:rsid w:val="00A16DDA"/>
    <w:rsid w:val="00A2078B"/>
    <w:rsid w:val="00A25822"/>
    <w:rsid w:val="00A32DEE"/>
    <w:rsid w:val="00A33C1F"/>
    <w:rsid w:val="00A35E70"/>
    <w:rsid w:val="00A36819"/>
    <w:rsid w:val="00A4011B"/>
    <w:rsid w:val="00A4084B"/>
    <w:rsid w:val="00A46184"/>
    <w:rsid w:val="00A474CA"/>
    <w:rsid w:val="00A52690"/>
    <w:rsid w:val="00A53531"/>
    <w:rsid w:val="00A65992"/>
    <w:rsid w:val="00A6614A"/>
    <w:rsid w:val="00A7023F"/>
    <w:rsid w:val="00A70AC2"/>
    <w:rsid w:val="00A7269F"/>
    <w:rsid w:val="00A76439"/>
    <w:rsid w:val="00A76757"/>
    <w:rsid w:val="00A84E50"/>
    <w:rsid w:val="00A86367"/>
    <w:rsid w:val="00A875DB"/>
    <w:rsid w:val="00A9408D"/>
    <w:rsid w:val="00A95F4F"/>
    <w:rsid w:val="00AA1E8B"/>
    <w:rsid w:val="00AA1EBB"/>
    <w:rsid w:val="00AA4341"/>
    <w:rsid w:val="00AA4E28"/>
    <w:rsid w:val="00AA778A"/>
    <w:rsid w:val="00AB247F"/>
    <w:rsid w:val="00AB58C0"/>
    <w:rsid w:val="00AC09E9"/>
    <w:rsid w:val="00AC23EF"/>
    <w:rsid w:val="00AC3637"/>
    <w:rsid w:val="00AD1416"/>
    <w:rsid w:val="00AD3CA8"/>
    <w:rsid w:val="00AD789C"/>
    <w:rsid w:val="00AE0EAE"/>
    <w:rsid w:val="00AE257F"/>
    <w:rsid w:val="00AE4C67"/>
    <w:rsid w:val="00AE5FB0"/>
    <w:rsid w:val="00AE6070"/>
    <w:rsid w:val="00AF075A"/>
    <w:rsid w:val="00B00CE1"/>
    <w:rsid w:val="00B045EE"/>
    <w:rsid w:val="00B07CA6"/>
    <w:rsid w:val="00B116F2"/>
    <w:rsid w:val="00B151BC"/>
    <w:rsid w:val="00B15C6E"/>
    <w:rsid w:val="00B22826"/>
    <w:rsid w:val="00B230F5"/>
    <w:rsid w:val="00B238F1"/>
    <w:rsid w:val="00B3231E"/>
    <w:rsid w:val="00B346DF"/>
    <w:rsid w:val="00B3673A"/>
    <w:rsid w:val="00B36F96"/>
    <w:rsid w:val="00B41CFB"/>
    <w:rsid w:val="00B50A79"/>
    <w:rsid w:val="00B51043"/>
    <w:rsid w:val="00B51164"/>
    <w:rsid w:val="00B514BC"/>
    <w:rsid w:val="00B601C1"/>
    <w:rsid w:val="00B60A72"/>
    <w:rsid w:val="00B61172"/>
    <w:rsid w:val="00B61C81"/>
    <w:rsid w:val="00B62520"/>
    <w:rsid w:val="00B63CC8"/>
    <w:rsid w:val="00B7172B"/>
    <w:rsid w:val="00B71774"/>
    <w:rsid w:val="00B72F77"/>
    <w:rsid w:val="00B76FD0"/>
    <w:rsid w:val="00B81C97"/>
    <w:rsid w:val="00B84DC1"/>
    <w:rsid w:val="00B874BE"/>
    <w:rsid w:val="00B9046E"/>
    <w:rsid w:val="00B94B45"/>
    <w:rsid w:val="00BA23C7"/>
    <w:rsid w:val="00BA2EF6"/>
    <w:rsid w:val="00BA5E59"/>
    <w:rsid w:val="00BB337B"/>
    <w:rsid w:val="00BB431C"/>
    <w:rsid w:val="00BC2278"/>
    <w:rsid w:val="00BC3FDD"/>
    <w:rsid w:val="00BC5372"/>
    <w:rsid w:val="00BC7D10"/>
    <w:rsid w:val="00BD0C04"/>
    <w:rsid w:val="00BD1060"/>
    <w:rsid w:val="00BD1D9B"/>
    <w:rsid w:val="00BD6036"/>
    <w:rsid w:val="00BE0702"/>
    <w:rsid w:val="00BE19FE"/>
    <w:rsid w:val="00BE262D"/>
    <w:rsid w:val="00BE28FD"/>
    <w:rsid w:val="00BE2D1A"/>
    <w:rsid w:val="00BE348D"/>
    <w:rsid w:val="00BE5C84"/>
    <w:rsid w:val="00BF1BE9"/>
    <w:rsid w:val="00BF1C41"/>
    <w:rsid w:val="00BF7F83"/>
    <w:rsid w:val="00C045D0"/>
    <w:rsid w:val="00C06431"/>
    <w:rsid w:val="00C1050B"/>
    <w:rsid w:val="00C115CE"/>
    <w:rsid w:val="00C13C98"/>
    <w:rsid w:val="00C13EBA"/>
    <w:rsid w:val="00C149C1"/>
    <w:rsid w:val="00C2075E"/>
    <w:rsid w:val="00C20778"/>
    <w:rsid w:val="00C213F5"/>
    <w:rsid w:val="00C22232"/>
    <w:rsid w:val="00C236C2"/>
    <w:rsid w:val="00C30354"/>
    <w:rsid w:val="00C34CC3"/>
    <w:rsid w:val="00C35B15"/>
    <w:rsid w:val="00C378B7"/>
    <w:rsid w:val="00C421F2"/>
    <w:rsid w:val="00C46632"/>
    <w:rsid w:val="00C5031A"/>
    <w:rsid w:val="00C535B5"/>
    <w:rsid w:val="00C57255"/>
    <w:rsid w:val="00C63170"/>
    <w:rsid w:val="00C65259"/>
    <w:rsid w:val="00C72108"/>
    <w:rsid w:val="00C86E8F"/>
    <w:rsid w:val="00C91971"/>
    <w:rsid w:val="00C929AE"/>
    <w:rsid w:val="00CB5303"/>
    <w:rsid w:val="00CB6610"/>
    <w:rsid w:val="00CC3BF3"/>
    <w:rsid w:val="00CC5E7B"/>
    <w:rsid w:val="00CD17A7"/>
    <w:rsid w:val="00CD24DD"/>
    <w:rsid w:val="00CD366A"/>
    <w:rsid w:val="00CD5248"/>
    <w:rsid w:val="00CD5C46"/>
    <w:rsid w:val="00CE15AC"/>
    <w:rsid w:val="00CE34B0"/>
    <w:rsid w:val="00CE3A40"/>
    <w:rsid w:val="00CF104D"/>
    <w:rsid w:val="00CF244D"/>
    <w:rsid w:val="00CF3A14"/>
    <w:rsid w:val="00CF4594"/>
    <w:rsid w:val="00CF5B68"/>
    <w:rsid w:val="00CF6A3E"/>
    <w:rsid w:val="00CF7720"/>
    <w:rsid w:val="00D0400E"/>
    <w:rsid w:val="00D04739"/>
    <w:rsid w:val="00D06943"/>
    <w:rsid w:val="00D07E21"/>
    <w:rsid w:val="00D13571"/>
    <w:rsid w:val="00D14D81"/>
    <w:rsid w:val="00D16219"/>
    <w:rsid w:val="00D35218"/>
    <w:rsid w:val="00D41C0A"/>
    <w:rsid w:val="00D46A79"/>
    <w:rsid w:val="00D51D5E"/>
    <w:rsid w:val="00D55120"/>
    <w:rsid w:val="00D568A8"/>
    <w:rsid w:val="00D60895"/>
    <w:rsid w:val="00D60D7B"/>
    <w:rsid w:val="00D62A80"/>
    <w:rsid w:val="00D65437"/>
    <w:rsid w:val="00D677BF"/>
    <w:rsid w:val="00D70C85"/>
    <w:rsid w:val="00D91E2F"/>
    <w:rsid w:val="00DA0250"/>
    <w:rsid w:val="00DA148A"/>
    <w:rsid w:val="00DA79E6"/>
    <w:rsid w:val="00DA7EF0"/>
    <w:rsid w:val="00DB4FA6"/>
    <w:rsid w:val="00DC322C"/>
    <w:rsid w:val="00DC339D"/>
    <w:rsid w:val="00DD0B1C"/>
    <w:rsid w:val="00DD0E57"/>
    <w:rsid w:val="00DD3424"/>
    <w:rsid w:val="00DD68A9"/>
    <w:rsid w:val="00DE5927"/>
    <w:rsid w:val="00DE71F1"/>
    <w:rsid w:val="00DE7F15"/>
    <w:rsid w:val="00DF189E"/>
    <w:rsid w:val="00DF3A87"/>
    <w:rsid w:val="00DF73C5"/>
    <w:rsid w:val="00E0553F"/>
    <w:rsid w:val="00E064E8"/>
    <w:rsid w:val="00E10C42"/>
    <w:rsid w:val="00E21D23"/>
    <w:rsid w:val="00E27D59"/>
    <w:rsid w:val="00E30380"/>
    <w:rsid w:val="00E30D95"/>
    <w:rsid w:val="00E340D0"/>
    <w:rsid w:val="00E34A9B"/>
    <w:rsid w:val="00E36AAD"/>
    <w:rsid w:val="00E37043"/>
    <w:rsid w:val="00E43391"/>
    <w:rsid w:val="00E513EE"/>
    <w:rsid w:val="00E51B4B"/>
    <w:rsid w:val="00E52F7C"/>
    <w:rsid w:val="00E554B5"/>
    <w:rsid w:val="00E572EB"/>
    <w:rsid w:val="00E61487"/>
    <w:rsid w:val="00E65A0B"/>
    <w:rsid w:val="00E67E00"/>
    <w:rsid w:val="00E70038"/>
    <w:rsid w:val="00E70859"/>
    <w:rsid w:val="00E80A59"/>
    <w:rsid w:val="00E920F3"/>
    <w:rsid w:val="00E95BBE"/>
    <w:rsid w:val="00E95D39"/>
    <w:rsid w:val="00EA6321"/>
    <w:rsid w:val="00EB1FA0"/>
    <w:rsid w:val="00EB308C"/>
    <w:rsid w:val="00EB39C7"/>
    <w:rsid w:val="00EB72EF"/>
    <w:rsid w:val="00EB7632"/>
    <w:rsid w:val="00EC3D13"/>
    <w:rsid w:val="00EC60D9"/>
    <w:rsid w:val="00ED5898"/>
    <w:rsid w:val="00EE3DB3"/>
    <w:rsid w:val="00EF1169"/>
    <w:rsid w:val="00EF2261"/>
    <w:rsid w:val="00EF51A1"/>
    <w:rsid w:val="00EF60B0"/>
    <w:rsid w:val="00EF75B2"/>
    <w:rsid w:val="00F03253"/>
    <w:rsid w:val="00F0792B"/>
    <w:rsid w:val="00F11B76"/>
    <w:rsid w:val="00F1300B"/>
    <w:rsid w:val="00F14C16"/>
    <w:rsid w:val="00F2177D"/>
    <w:rsid w:val="00F275A4"/>
    <w:rsid w:val="00F275DA"/>
    <w:rsid w:val="00F30C6D"/>
    <w:rsid w:val="00F315E2"/>
    <w:rsid w:val="00F3546A"/>
    <w:rsid w:val="00F36EC7"/>
    <w:rsid w:val="00F46014"/>
    <w:rsid w:val="00F4666F"/>
    <w:rsid w:val="00F46985"/>
    <w:rsid w:val="00F506CB"/>
    <w:rsid w:val="00F50E02"/>
    <w:rsid w:val="00F64C67"/>
    <w:rsid w:val="00F7062B"/>
    <w:rsid w:val="00F75395"/>
    <w:rsid w:val="00F771CA"/>
    <w:rsid w:val="00F81CC6"/>
    <w:rsid w:val="00F82145"/>
    <w:rsid w:val="00F8352B"/>
    <w:rsid w:val="00F84F8B"/>
    <w:rsid w:val="00F87F6B"/>
    <w:rsid w:val="00F93381"/>
    <w:rsid w:val="00FA188E"/>
    <w:rsid w:val="00FA2AA1"/>
    <w:rsid w:val="00FB1E68"/>
    <w:rsid w:val="00FB263C"/>
    <w:rsid w:val="00FB3730"/>
    <w:rsid w:val="00FB5A73"/>
    <w:rsid w:val="00FC41D3"/>
    <w:rsid w:val="00FD35AD"/>
    <w:rsid w:val="00FE39FC"/>
    <w:rsid w:val="00FE4AE9"/>
    <w:rsid w:val="00FE5721"/>
    <w:rsid w:val="00FE5C6C"/>
    <w:rsid w:val="00FF2E3F"/>
    <w:rsid w:val="00FF3A18"/>
    <w:rsid w:val="00FF41A7"/>
    <w:rsid w:val="00FF64B3"/>
    <w:rsid w:val="00FF6760"/>
    <w:rsid w:val="0124382B"/>
    <w:rsid w:val="014A37AE"/>
    <w:rsid w:val="01783A3B"/>
    <w:rsid w:val="01940C65"/>
    <w:rsid w:val="01D003DE"/>
    <w:rsid w:val="02D21ABD"/>
    <w:rsid w:val="02F16DA6"/>
    <w:rsid w:val="03E6398C"/>
    <w:rsid w:val="0413301D"/>
    <w:rsid w:val="04D232F9"/>
    <w:rsid w:val="04EA2562"/>
    <w:rsid w:val="05472828"/>
    <w:rsid w:val="0557531C"/>
    <w:rsid w:val="056D4F4C"/>
    <w:rsid w:val="05807710"/>
    <w:rsid w:val="05F4345E"/>
    <w:rsid w:val="06085EC6"/>
    <w:rsid w:val="062C78D2"/>
    <w:rsid w:val="064243B6"/>
    <w:rsid w:val="06732DD2"/>
    <w:rsid w:val="067A7914"/>
    <w:rsid w:val="06932B6A"/>
    <w:rsid w:val="06E176E3"/>
    <w:rsid w:val="06E85D06"/>
    <w:rsid w:val="06FA6ED3"/>
    <w:rsid w:val="07136EF0"/>
    <w:rsid w:val="07165338"/>
    <w:rsid w:val="071C12BF"/>
    <w:rsid w:val="07583EC5"/>
    <w:rsid w:val="07AB63A2"/>
    <w:rsid w:val="07C96594"/>
    <w:rsid w:val="07F7642D"/>
    <w:rsid w:val="083C65F9"/>
    <w:rsid w:val="0841043C"/>
    <w:rsid w:val="08587B14"/>
    <w:rsid w:val="088B7CE5"/>
    <w:rsid w:val="09727371"/>
    <w:rsid w:val="09CA11CA"/>
    <w:rsid w:val="0A0D36B8"/>
    <w:rsid w:val="0A0E2D17"/>
    <w:rsid w:val="0A2437FF"/>
    <w:rsid w:val="0A334D52"/>
    <w:rsid w:val="0A356C0F"/>
    <w:rsid w:val="0A3C2723"/>
    <w:rsid w:val="0A403909"/>
    <w:rsid w:val="0A8405C5"/>
    <w:rsid w:val="0A9C1AF3"/>
    <w:rsid w:val="0ABD3CA6"/>
    <w:rsid w:val="0AEE0E67"/>
    <w:rsid w:val="0AFE3555"/>
    <w:rsid w:val="0B147025"/>
    <w:rsid w:val="0B690AE7"/>
    <w:rsid w:val="0C1E59EA"/>
    <w:rsid w:val="0C5D40AA"/>
    <w:rsid w:val="0CCA3C31"/>
    <w:rsid w:val="0CF25676"/>
    <w:rsid w:val="0D8B27AF"/>
    <w:rsid w:val="0DC61452"/>
    <w:rsid w:val="0DF133F7"/>
    <w:rsid w:val="0E3C6FC0"/>
    <w:rsid w:val="0EBE3946"/>
    <w:rsid w:val="0ED24944"/>
    <w:rsid w:val="0EDD66CE"/>
    <w:rsid w:val="0F155DB7"/>
    <w:rsid w:val="0F9B3AC1"/>
    <w:rsid w:val="0FAB538A"/>
    <w:rsid w:val="0FB374F0"/>
    <w:rsid w:val="0FC52C5C"/>
    <w:rsid w:val="0FDB598E"/>
    <w:rsid w:val="0FE83550"/>
    <w:rsid w:val="1009623D"/>
    <w:rsid w:val="10903557"/>
    <w:rsid w:val="10D014DF"/>
    <w:rsid w:val="11006DDD"/>
    <w:rsid w:val="111175E3"/>
    <w:rsid w:val="11143E81"/>
    <w:rsid w:val="118D13ED"/>
    <w:rsid w:val="12077A3E"/>
    <w:rsid w:val="122E4C41"/>
    <w:rsid w:val="12300198"/>
    <w:rsid w:val="12520B54"/>
    <w:rsid w:val="12694801"/>
    <w:rsid w:val="128B5D3C"/>
    <w:rsid w:val="12A05B8D"/>
    <w:rsid w:val="12BA27A4"/>
    <w:rsid w:val="12EA473F"/>
    <w:rsid w:val="13497394"/>
    <w:rsid w:val="13884F08"/>
    <w:rsid w:val="13A05A15"/>
    <w:rsid w:val="13A577F4"/>
    <w:rsid w:val="1448020F"/>
    <w:rsid w:val="14831C93"/>
    <w:rsid w:val="148412E6"/>
    <w:rsid w:val="14894F33"/>
    <w:rsid w:val="14950C9F"/>
    <w:rsid w:val="14B60A59"/>
    <w:rsid w:val="14C44071"/>
    <w:rsid w:val="14EA4A94"/>
    <w:rsid w:val="157D37F9"/>
    <w:rsid w:val="15A31791"/>
    <w:rsid w:val="15A91132"/>
    <w:rsid w:val="162A60B5"/>
    <w:rsid w:val="162E090A"/>
    <w:rsid w:val="16920452"/>
    <w:rsid w:val="16DB2CEF"/>
    <w:rsid w:val="173213EA"/>
    <w:rsid w:val="1765343B"/>
    <w:rsid w:val="17822873"/>
    <w:rsid w:val="17923DF1"/>
    <w:rsid w:val="17975D7A"/>
    <w:rsid w:val="17B6092C"/>
    <w:rsid w:val="17D006D1"/>
    <w:rsid w:val="188E0006"/>
    <w:rsid w:val="188E0D45"/>
    <w:rsid w:val="18AA4916"/>
    <w:rsid w:val="19135736"/>
    <w:rsid w:val="19561291"/>
    <w:rsid w:val="19CD0264"/>
    <w:rsid w:val="19F75F5A"/>
    <w:rsid w:val="1A2162E2"/>
    <w:rsid w:val="1A237BE1"/>
    <w:rsid w:val="1A696A6A"/>
    <w:rsid w:val="1A745B8E"/>
    <w:rsid w:val="1A995465"/>
    <w:rsid w:val="1AD503E2"/>
    <w:rsid w:val="1B25303A"/>
    <w:rsid w:val="1B2E0943"/>
    <w:rsid w:val="1B3B6380"/>
    <w:rsid w:val="1B4203AC"/>
    <w:rsid w:val="1B4230C6"/>
    <w:rsid w:val="1B6A7D03"/>
    <w:rsid w:val="1B7B363E"/>
    <w:rsid w:val="1B7D7075"/>
    <w:rsid w:val="1B84656A"/>
    <w:rsid w:val="1B9643B0"/>
    <w:rsid w:val="1B9E061F"/>
    <w:rsid w:val="1BD70157"/>
    <w:rsid w:val="1C123B5B"/>
    <w:rsid w:val="1C47468D"/>
    <w:rsid w:val="1C5A599F"/>
    <w:rsid w:val="1C6A4CBA"/>
    <w:rsid w:val="1C6B3D9D"/>
    <w:rsid w:val="1C7E3CFB"/>
    <w:rsid w:val="1C996E78"/>
    <w:rsid w:val="1CD97F09"/>
    <w:rsid w:val="1D385D84"/>
    <w:rsid w:val="1E012B5C"/>
    <w:rsid w:val="1E201A25"/>
    <w:rsid w:val="1E5D6B33"/>
    <w:rsid w:val="1E773B89"/>
    <w:rsid w:val="1E957931"/>
    <w:rsid w:val="1EC71C6D"/>
    <w:rsid w:val="1EF468B5"/>
    <w:rsid w:val="1F5A01B0"/>
    <w:rsid w:val="1F8A58D3"/>
    <w:rsid w:val="1FD248CD"/>
    <w:rsid w:val="1FE91B9C"/>
    <w:rsid w:val="20964755"/>
    <w:rsid w:val="20C6422F"/>
    <w:rsid w:val="20CC576D"/>
    <w:rsid w:val="21111AC7"/>
    <w:rsid w:val="21235847"/>
    <w:rsid w:val="21994FF1"/>
    <w:rsid w:val="21DC637A"/>
    <w:rsid w:val="221E2CA2"/>
    <w:rsid w:val="22461E08"/>
    <w:rsid w:val="22C6302E"/>
    <w:rsid w:val="22F66A00"/>
    <w:rsid w:val="231716FF"/>
    <w:rsid w:val="23AF43FF"/>
    <w:rsid w:val="23CC0FC2"/>
    <w:rsid w:val="24364E86"/>
    <w:rsid w:val="244D7ABC"/>
    <w:rsid w:val="245857FE"/>
    <w:rsid w:val="245F29F3"/>
    <w:rsid w:val="248A2005"/>
    <w:rsid w:val="24A24B56"/>
    <w:rsid w:val="24A954C6"/>
    <w:rsid w:val="24C304C8"/>
    <w:rsid w:val="251F7F55"/>
    <w:rsid w:val="2530418F"/>
    <w:rsid w:val="25451C27"/>
    <w:rsid w:val="25DF267B"/>
    <w:rsid w:val="25F84EF9"/>
    <w:rsid w:val="260A6A20"/>
    <w:rsid w:val="26547250"/>
    <w:rsid w:val="265B761D"/>
    <w:rsid w:val="26B56923"/>
    <w:rsid w:val="26EF6A09"/>
    <w:rsid w:val="27031033"/>
    <w:rsid w:val="27215EEF"/>
    <w:rsid w:val="272800C4"/>
    <w:rsid w:val="275F40F4"/>
    <w:rsid w:val="27780D05"/>
    <w:rsid w:val="27C60C27"/>
    <w:rsid w:val="287A4882"/>
    <w:rsid w:val="28961726"/>
    <w:rsid w:val="28962754"/>
    <w:rsid w:val="289F44DF"/>
    <w:rsid w:val="28FB317A"/>
    <w:rsid w:val="2927745C"/>
    <w:rsid w:val="29291986"/>
    <w:rsid w:val="29B23331"/>
    <w:rsid w:val="29F60DE4"/>
    <w:rsid w:val="29FB6B93"/>
    <w:rsid w:val="2AA11A08"/>
    <w:rsid w:val="2AFB3869"/>
    <w:rsid w:val="2B011A32"/>
    <w:rsid w:val="2B326FE7"/>
    <w:rsid w:val="2B5957F4"/>
    <w:rsid w:val="2B9C0941"/>
    <w:rsid w:val="2BC42CC6"/>
    <w:rsid w:val="2C1A63C0"/>
    <w:rsid w:val="2C4841E2"/>
    <w:rsid w:val="2C6D4F4E"/>
    <w:rsid w:val="2CAA5F08"/>
    <w:rsid w:val="2CB303AC"/>
    <w:rsid w:val="2CF31B9D"/>
    <w:rsid w:val="2CFC189D"/>
    <w:rsid w:val="2CFD3F59"/>
    <w:rsid w:val="2D0B19EA"/>
    <w:rsid w:val="2D235F48"/>
    <w:rsid w:val="2D410313"/>
    <w:rsid w:val="2D853514"/>
    <w:rsid w:val="2D8B6B5B"/>
    <w:rsid w:val="2D942915"/>
    <w:rsid w:val="2DF90765"/>
    <w:rsid w:val="2E2C0943"/>
    <w:rsid w:val="2E7A17DD"/>
    <w:rsid w:val="2E9A1B7A"/>
    <w:rsid w:val="2EC1690C"/>
    <w:rsid w:val="2F0E2607"/>
    <w:rsid w:val="2F1B5F80"/>
    <w:rsid w:val="2F1E4ABC"/>
    <w:rsid w:val="2F2B0F6B"/>
    <w:rsid w:val="2F6143A4"/>
    <w:rsid w:val="2F7610B9"/>
    <w:rsid w:val="2F8852C0"/>
    <w:rsid w:val="2FA43CAE"/>
    <w:rsid w:val="2FFA1E54"/>
    <w:rsid w:val="3002244D"/>
    <w:rsid w:val="300807E1"/>
    <w:rsid w:val="306C10C7"/>
    <w:rsid w:val="308B3668"/>
    <w:rsid w:val="30AB4321"/>
    <w:rsid w:val="30CF5ED3"/>
    <w:rsid w:val="30F13656"/>
    <w:rsid w:val="31036717"/>
    <w:rsid w:val="313C0D57"/>
    <w:rsid w:val="31453EBA"/>
    <w:rsid w:val="314F7483"/>
    <w:rsid w:val="318E7F37"/>
    <w:rsid w:val="31DC218A"/>
    <w:rsid w:val="31FA2A4B"/>
    <w:rsid w:val="32145588"/>
    <w:rsid w:val="321C01A7"/>
    <w:rsid w:val="323914C2"/>
    <w:rsid w:val="32426C66"/>
    <w:rsid w:val="32737889"/>
    <w:rsid w:val="32BD69F6"/>
    <w:rsid w:val="32D22F57"/>
    <w:rsid w:val="32DB14D3"/>
    <w:rsid w:val="3322038E"/>
    <w:rsid w:val="336B3C55"/>
    <w:rsid w:val="33707689"/>
    <w:rsid w:val="337253C2"/>
    <w:rsid w:val="34156765"/>
    <w:rsid w:val="34672B8D"/>
    <w:rsid w:val="34A83360"/>
    <w:rsid w:val="351849C1"/>
    <w:rsid w:val="35245D36"/>
    <w:rsid w:val="35304E1D"/>
    <w:rsid w:val="35427559"/>
    <w:rsid w:val="35882323"/>
    <w:rsid w:val="35C679A7"/>
    <w:rsid w:val="35FF67D1"/>
    <w:rsid w:val="36195E5C"/>
    <w:rsid w:val="36386601"/>
    <w:rsid w:val="36992924"/>
    <w:rsid w:val="36A03087"/>
    <w:rsid w:val="36C0595D"/>
    <w:rsid w:val="36C9278C"/>
    <w:rsid w:val="36F51F14"/>
    <w:rsid w:val="37772D24"/>
    <w:rsid w:val="37915472"/>
    <w:rsid w:val="37B54749"/>
    <w:rsid w:val="37CA3830"/>
    <w:rsid w:val="37EC3A16"/>
    <w:rsid w:val="380F1162"/>
    <w:rsid w:val="385F4A39"/>
    <w:rsid w:val="3887014C"/>
    <w:rsid w:val="38877ADD"/>
    <w:rsid w:val="389307DD"/>
    <w:rsid w:val="389A1EAF"/>
    <w:rsid w:val="38A57AD0"/>
    <w:rsid w:val="38A93BA7"/>
    <w:rsid w:val="390F5A03"/>
    <w:rsid w:val="39354D27"/>
    <w:rsid w:val="394130A8"/>
    <w:rsid w:val="394F48E3"/>
    <w:rsid w:val="398E61EC"/>
    <w:rsid w:val="39CC4CC9"/>
    <w:rsid w:val="39D2220A"/>
    <w:rsid w:val="3A8808CC"/>
    <w:rsid w:val="3AAB4192"/>
    <w:rsid w:val="3AB538A9"/>
    <w:rsid w:val="3AE624AA"/>
    <w:rsid w:val="3B0452B1"/>
    <w:rsid w:val="3B1A0B80"/>
    <w:rsid w:val="3BAD0DAC"/>
    <w:rsid w:val="3BC661CF"/>
    <w:rsid w:val="3C17583F"/>
    <w:rsid w:val="3C1A3272"/>
    <w:rsid w:val="3CA26ED8"/>
    <w:rsid w:val="3CB0189A"/>
    <w:rsid w:val="3CF93A9A"/>
    <w:rsid w:val="3D647749"/>
    <w:rsid w:val="3D74750D"/>
    <w:rsid w:val="3D794BBC"/>
    <w:rsid w:val="3DCC714A"/>
    <w:rsid w:val="3E1D4649"/>
    <w:rsid w:val="3E1D4768"/>
    <w:rsid w:val="3EA247BF"/>
    <w:rsid w:val="3EAA5762"/>
    <w:rsid w:val="3EC50D1B"/>
    <w:rsid w:val="3ECC711B"/>
    <w:rsid w:val="3ED564D5"/>
    <w:rsid w:val="3F235ED8"/>
    <w:rsid w:val="3F425604"/>
    <w:rsid w:val="3F8434A0"/>
    <w:rsid w:val="3FE059D1"/>
    <w:rsid w:val="3FEC2A84"/>
    <w:rsid w:val="401177E2"/>
    <w:rsid w:val="40400972"/>
    <w:rsid w:val="40562012"/>
    <w:rsid w:val="40792F91"/>
    <w:rsid w:val="408B2AA2"/>
    <w:rsid w:val="408F6B03"/>
    <w:rsid w:val="40CE14A9"/>
    <w:rsid w:val="41156701"/>
    <w:rsid w:val="412D7091"/>
    <w:rsid w:val="414746C0"/>
    <w:rsid w:val="414E3BA3"/>
    <w:rsid w:val="41B22106"/>
    <w:rsid w:val="41CB5292"/>
    <w:rsid w:val="41E57565"/>
    <w:rsid w:val="42041A7F"/>
    <w:rsid w:val="421C7813"/>
    <w:rsid w:val="421F3E20"/>
    <w:rsid w:val="423E0EC2"/>
    <w:rsid w:val="426A2611"/>
    <w:rsid w:val="42C913D8"/>
    <w:rsid w:val="42D53C5B"/>
    <w:rsid w:val="4302745B"/>
    <w:rsid w:val="430E2809"/>
    <w:rsid w:val="431737E0"/>
    <w:rsid w:val="43230959"/>
    <w:rsid w:val="433F5D17"/>
    <w:rsid w:val="435C016E"/>
    <w:rsid w:val="436831E6"/>
    <w:rsid w:val="4377045C"/>
    <w:rsid w:val="4384046A"/>
    <w:rsid w:val="438A7333"/>
    <w:rsid w:val="43993170"/>
    <w:rsid w:val="43F7766A"/>
    <w:rsid w:val="44165F3A"/>
    <w:rsid w:val="441E2AAD"/>
    <w:rsid w:val="44664A30"/>
    <w:rsid w:val="448703AB"/>
    <w:rsid w:val="4496561C"/>
    <w:rsid w:val="44EA1607"/>
    <w:rsid w:val="453952DE"/>
    <w:rsid w:val="45466B78"/>
    <w:rsid w:val="454E7D50"/>
    <w:rsid w:val="45B650C6"/>
    <w:rsid w:val="45C22291"/>
    <w:rsid w:val="45C736ED"/>
    <w:rsid w:val="45CE2128"/>
    <w:rsid w:val="46B4091E"/>
    <w:rsid w:val="46C96713"/>
    <w:rsid w:val="47AB0ABF"/>
    <w:rsid w:val="47CF6C58"/>
    <w:rsid w:val="47DF4059"/>
    <w:rsid w:val="48221187"/>
    <w:rsid w:val="48AF6C4F"/>
    <w:rsid w:val="48BD3C9C"/>
    <w:rsid w:val="48D859D4"/>
    <w:rsid w:val="48E262D9"/>
    <w:rsid w:val="4910152C"/>
    <w:rsid w:val="49D657C7"/>
    <w:rsid w:val="4A1B5BC0"/>
    <w:rsid w:val="4A2407BE"/>
    <w:rsid w:val="4A576410"/>
    <w:rsid w:val="4A82682A"/>
    <w:rsid w:val="4A8C1471"/>
    <w:rsid w:val="4A8F4CE5"/>
    <w:rsid w:val="4A96199C"/>
    <w:rsid w:val="4ADE6E5B"/>
    <w:rsid w:val="4B462148"/>
    <w:rsid w:val="4B7967DA"/>
    <w:rsid w:val="4B826895"/>
    <w:rsid w:val="4BC53371"/>
    <w:rsid w:val="4BCD0A59"/>
    <w:rsid w:val="4C341689"/>
    <w:rsid w:val="4C4252E0"/>
    <w:rsid w:val="4C7809E5"/>
    <w:rsid w:val="4C807F01"/>
    <w:rsid w:val="4C8B4F66"/>
    <w:rsid w:val="4C9712C1"/>
    <w:rsid w:val="4C995174"/>
    <w:rsid w:val="4CC00E63"/>
    <w:rsid w:val="4CC5596B"/>
    <w:rsid w:val="4CD06C44"/>
    <w:rsid w:val="4D3062AE"/>
    <w:rsid w:val="4D575D7D"/>
    <w:rsid w:val="4D6F63AB"/>
    <w:rsid w:val="4DBB056A"/>
    <w:rsid w:val="4DD74B6B"/>
    <w:rsid w:val="4E06574C"/>
    <w:rsid w:val="4E377329"/>
    <w:rsid w:val="4E8769B6"/>
    <w:rsid w:val="4ECD6D29"/>
    <w:rsid w:val="4F0A4397"/>
    <w:rsid w:val="4FA206BA"/>
    <w:rsid w:val="4FBA3D43"/>
    <w:rsid w:val="4FCC0FFD"/>
    <w:rsid w:val="4FCF3972"/>
    <w:rsid w:val="4FE66AA2"/>
    <w:rsid w:val="4FF573A1"/>
    <w:rsid w:val="50713E39"/>
    <w:rsid w:val="50D52BDA"/>
    <w:rsid w:val="50E43143"/>
    <w:rsid w:val="50EA6F6D"/>
    <w:rsid w:val="50F61B5A"/>
    <w:rsid w:val="510A54FB"/>
    <w:rsid w:val="517C37E6"/>
    <w:rsid w:val="518976A5"/>
    <w:rsid w:val="51BB5A22"/>
    <w:rsid w:val="51D954FB"/>
    <w:rsid w:val="520848FE"/>
    <w:rsid w:val="522C6D63"/>
    <w:rsid w:val="52393A0A"/>
    <w:rsid w:val="527910BD"/>
    <w:rsid w:val="529305AA"/>
    <w:rsid w:val="52B07525"/>
    <w:rsid w:val="52C8485C"/>
    <w:rsid w:val="531C0DF3"/>
    <w:rsid w:val="534022E8"/>
    <w:rsid w:val="53511372"/>
    <w:rsid w:val="53891DDA"/>
    <w:rsid w:val="538B1063"/>
    <w:rsid w:val="53913274"/>
    <w:rsid w:val="53B366E7"/>
    <w:rsid w:val="53E951A5"/>
    <w:rsid w:val="541A298E"/>
    <w:rsid w:val="544B00AD"/>
    <w:rsid w:val="54502EF8"/>
    <w:rsid w:val="54970E45"/>
    <w:rsid w:val="54BF4A86"/>
    <w:rsid w:val="54F04FCD"/>
    <w:rsid w:val="54F74CD5"/>
    <w:rsid w:val="5500414A"/>
    <w:rsid w:val="55472A2C"/>
    <w:rsid w:val="554D468C"/>
    <w:rsid w:val="559356A5"/>
    <w:rsid w:val="55D70EAF"/>
    <w:rsid w:val="5622003A"/>
    <w:rsid w:val="563C6A38"/>
    <w:rsid w:val="568C5970"/>
    <w:rsid w:val="569972B8"/>
    <w:rsid w:val="56B5397E"/>
    <w:rsid w:val="578D4196"/>
    <w:rsid w:val="57B377F4"/>
    <w:rsid w:val="58021C5D"/>
    <w:rsid w:val="58053980"/>
    <w:rsid w:val="580E185A"/>
    <w:rsid w:val="584544D8"/>
    <w:rsid w:val="589C6DB3"/>
    <w:rsid w:val="58A43A98"/>
    <w:rsid w:val="592866D1"/>
    <w:rsid w:val="5967390A"/>
    <w:rsid w:val="599457A4"/>
    <w:rsid w:val="599E4BE5"/>
    <w:rsid w:val="59C43730"/>
    <w:rsid w:val="59E53CAA"/>
    <w:rsid w:val="5A2A6E59"/>
    <w:rsid w:val="5A471E83"/>
    <w:rsid w:val="5A777DAC"/>
    <w:rsid w:val="5A815574"/>
    <w:rsid w:val="5A9866B8"/>
    <w:rsid w:val="5AFC6067"/>
    <w:rsid w:val="5AFD203F"/>
    <w:rsid w:val="5B4725D8"/>
    <w:rsid w:val="5B6C0AB1"/>
    <w:rsid w:val="5BD5087B"/>
    <w:rsid w:val="5C24277B"/>
    <w:rsid w:val="5D5C4841"/>
    <w:rsid w:val="5D7B7294"/>
    <w:rsid w:val="5D7F1640"/>
    <w:rsid w:val="5DAD18DB"/>
    <w:rsid w:val="5DDA2290"/>
    <w:rsid w:val="5E010266"/>
    <w:rsid w:val="5E2C3818"/>
    <w:rsid w:val="5E483E8B"/>
    <w:rsid w:val="5E6E406B"/>
    <w:rsid w:val="5E7529DB"/>
    <w:rsid w:val="5F05332A"/>
    <w:rsid w:val="5F1676BD"/>
    <w:rsid w:val="5F877D30"/>
    <w:rsid w:val="5F96645F"/>
    <w:rsid w:val="5FA61E36"/>
    <w:rsid w:val="5FD12E0B"/>
    <w:rsid w:val="5FDE21DF"/>
    <w:rsid w:val="5FE3692E"/>
    <w:rsid w:val="60121183"/>
    <w:rsid w:val="603F7962"/>
    <w:rsid w:val="606514AD"/>
    <w:rsid w:val="60BD3FAF"/>
    <w:rsid w:val="612E518C"/>
    <w:rsid w:val="62302159"/>
    <w:rsid w:val="623252DE"/>
    <w:rsid w:val="628D0E3A"/>
    <w:rsid w:val="62933F32"/>
    <w:rsid w:val="62DD7D8F"/>
    <w:rsid w:val="63257B5C"/>
    <w:rsid w:val="6326333D"/>
    <w:rsid w:val="63352B12"/>
    <w:rsid w:val="633B2A7B"/>
    <w:rsid w:val="634545EC"/>
    <w:rsid w:val="63846BFA"/>
    <w:rsid w:val="63C5189A"/>
    <w:rsid w:val="646261A5"/>
    <w:rsid w:val="6466271C"/>
    <w:rsid w:val="647163F4"/>
    <w:rsid w:val="64A81B52"/>
    <w:rsid w:val="64C76C5B"/>
    <w:rsid w:val="650D6688"/>
    <w:rsid w:val="652372AE"/>
    <w:rsid w:val="65980D85"/>
    <w:rsid w:val="659D4526"/>
    <w:rsid w:val="65C67F0F"/>
    <w:rsid w:val="65DC34B3"/>
    <w:rsid w:val="65E630E8"/>
    <w:rsid w:val="65E63B9C"/>
    <w:rsid w:val="65FF0677"/>
    <w:rsid w:val="660F4986"/>
    <w:rsid w:val="663A6C47"/>
    <w:rsid w:val="665705F5"/>
    <w:rsid w:val="665F1E79"/>
    <w:rsid w:val="668B0A2B"/>
    <w:rsid w:val="66D02BE1"/>
    <w:rsid w:val="66F222BC"/>
    <w:rsid w:val="670E3419"/>
    <w:rsid w:val="6732139F"/>
    <w:rsid w:val="673C6D7E"/>
    <w:rsid w:val="676F6707"/>
    <w:rsid w:val="67915D89"/>
    <w:rsid w:val="67FC0681"/>
    <w:rsid w:val="682B2D4E"/>
    <w:rsid w:val="68521808"/>
    <w:rsid w:val="6881053C"/>
    <w:rsid w:val="68F30A79"/>
    <w:rsid w:val="68F6266D"/>
    <w:rsid w:val="6907628A"/>
    <w:rsid w:val="69912963"/>
    <w:rsid w:val="69917611"/>
    <w:rsid w:val="69B173F9"/>
    <w:rsid w:val="69D730A3"/>
    <w:rsid w:val="6A0D01D5"/>
    <w:rsid w:val="6A43612F"/>
    <w:rsid w:val="6A592C50"/>
    <w:rsid w:val="6A9A2EC1"/>
    <w:rsid w:val="6AA36EC3"/>
    <w:rsid w:val="6AAE4C20"/>
    <w:rsid w:val="6AF84DAA"/>
    <w:rsid w:val="6B1F3E06"/>
    <w:rsid w:val="6B86796D"/>
    <w:rsid w:val="6B910F76"/>
    <w:rsid w:val="6BC2145A"/>
    <w:rsid w:val="6C14799E"/>
    <w:rsid w:val="6C160228"/>
    <w:rsid w:val="6C1F1B5E"/>
    <w:rsid w:val="6C311FAD"/>
    <w:rsid w:val="6C7E26F9"/>
    <w:rsid w:val="6C8A31E8"/>
    <w:rsid w:val="6C950E3A"/>
    <w:rsid w:val="6CA84231"/>
    <w:rsid w:val="6CAE0B9E"/>
    <w:rsid w:val="6CCA4559"/>
    <w:rsid w:val="6CFB01B0"/>
    <w:rsid w:val="6D17222A"/>
    <w:rsid w:val="6D1E302E"/>
    <w:rsid w:val="6D35494A"/>
    <w:rsid w:val="6D3A4F4E"/>
    <w:rsid w:val="6D5206CC"/>
    <w:rsid w:val="6D680EFD"/>
    <w:rsid w:val="6DD404C6"/>
    <w:rsid w:val="6E693452"/>
    <w:rsid w:val="6E7F4B8D"/>
    <w:rsid w:val="6E912A25"/>
    <w:rsid w:val="6EA06EE1"/>
    <w:rsid w:val="6EAF6986"/>
    <w:rsid w:val="6EDA6F6D"/>
    <w:rsid w:val="6EF10A65"/>
    <w:rsid w:val="6F312C3D"/>
    <w:rsid w:val="6F4852EC"/>
    <w:rsid w:val="6F6F24D7"/>
    <w:rsid w:val="6F71254F"/>
    <w:rsid w:val="6F867B5D"/>
    <w:rsid w:val="707D53D7"/>
    <w:rsid w:val="70875E80"/>
    <w:rsid w:val="70D866A5"/>
    <w:rsid w:val="70E4416C"/>
    <w:rsid w:val="712646B2"/>
    <w:rsid w:val="714624FD"/>
    <w:rsid w:val="714E6086"/>
    <w:rsid w:val="716B0156"/>
    <w:rsid w:val="71770E1B"/>
    <w:rsid w:val="72306D87"/>
    <w:rsid w:val="72653C47"/>
    <w:rsid w:val="72A95BFC"/>
    <w:rsid w:val="733876D6"/>
    <w:rsid w:val="737B1C50"/>
    <w:rsid w:val="738C43B9"/>
    <w:rsid w:val="73991651"/>
    <w:rsid w:val="73DC1AF3"/>
    <w:rsid w:val="73F74409"/>
    <w:rsid w:val="741462C1"/>
    <w:rsid w:val="741B1807"/>
    <w:rsid w:val="74243A22"/>
    <w:rsid w:val="746B3BF2"/>
    <w:rsid w:val="746D57E5"/>
    <w:rsid w:val="74A81685"/>
    <w:rsid w:val="74AA4B45"/>
    <w:rsid w:val="74DC201B"/>
    <w:rsid w:val="7519527D"/>
    <w:rsid w:val="751E19C4"/>
    <w:rsid w:val="752A1585"/>
    <w:rsid w:val="75DA769F"/>
    <w:rsid w:val="76194374"/>
    <w:rsid w:val="76340D87"/>
    <w:rsid w:val="76780E8A"/>
    <w:rsid w:val="768130EE"/>
    <w:rsid w:val="76912B70"/>
    <w:rsid w:val="770E7A6E"/>
    <w:rsid w:val="77326708"/>
    <w:rsid w:val="773E039F"/>
    <w:rsid w:val="775368AB"/>
    <w:rsid w:val="77542002"/>
    <w:rsid w:val="77646F57"/>
    <w:rsid w:val="776D181D"/>
    <w:rsid w:val="78056F7A"/>
    <w:rsid w:val="78073E6A"/>
    <w:rsid w:val="780A1092"/>
    <w:rsid w:val="7820213D"/>
    <w:rsid w:val="78577909"/>
    <w:rsid w:val="785B2E21"/>
    <w:rsid w:val="78E87762"/>
    <w:rsid w:val="790E21E4"/>
    <w:rsid w:val="791505C8"/>
    <w:rsid w:val="795070AF"/>
    <w:rsid w:val="795429AB"/>
    <w:rsid w:val="79843CB0"/>
    <w:rsid w:val="79DF2B22"/>
    <w:rsid w:val="79F61D2F"/>
    <w:rsid w:val="7A03275F"/>
    <w:rsid w:val="7A213E1C"/>
    <w:rsid w:val="7A26094C"/>
    <w:rsid w:val="7A41138B"/>
    <w:rsid w:val="7A5010F3"/>
    <w:rsid w:val="7A686FE3"/>
    <w:rsid w:val="7A7E3B2F"/>
    <w:rsid w:val="7A903C7E"/>
    <w:rsid w:val="7ABD5B5C"/>
    <w:rsid w:val="7AC57DD4"/>
    <w:rsid w:val="7ADC1608"/>
    <w:rsid w:val="7AE007CD"/>
    <w:rsid w:val="7B0A2BB3"/>
    <w:rsid w:val="7B2C6F4E"/>
    <w:rsid w:val="7B9547FA"/>
    <w:rsid w:val="7BCD457B"/>
    <w:rsid w:val="7BDA6BF9"/>
    <w:rsid w:val="7BFE35CE"/>
    <w:rsid w:val="7C3D5291"/>
    <w:rsid w:val="7C9D2C1A"/>
    <w:rsid w:val="7C9E64B8"/>
    <w:rsid w:val="7CB53537"/>
    <w:rsid w:val="7CEA1D3D"/>
    <w:rsid w:val="7D450431"/>
    <w:rsid w:val="7D9C1FA6"/>
    <w:rsid w:val="7D9D7A67"/>
    <w:rsid w:val="7DD36D17"/>
    <w:rsid w:val="7DFF1083"/>
    <w:rsid w:val="7E1928D8"/>
    <w:rsid w:val="7E34596A"/>
    <w:rsid w:val="7E7039E4"/>
    <w:rsid w:val="7E817470"/>
    <w:rsid w:val="7EB37630"/>
    <w:rsid w:val="7F187F85"/>
    <w:rsid w:val="7F1C0DDF"/>
    <w:rsid w:val="7F481241"/>
    <w:rsid w:val="7F6B4F26"/>
    <w:rsid w:val="7FF1374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99"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0" w:name="Note Heading"/>
    <w:lsdException w:uiPriority="0" w:name="Body Text 2"/>
    <w:lsdException w:qFormat="1" w:unhideWhenUsed="0" w:uiPriority="0" w:semiHidden="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link w:val="45"/>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32"/>
    <w:qFormat/>
    <w:uiPriority w:val="0"/>
    <w:pPr>
      <w:keepNext/>
      <w:keepLines/>
      <w:spacing w:before="260" w:after="260" w:line="416" w:lineRule="auto"/>
      <w:outlineLvl w:val="1"/>
    </w:pPr>
    <w:rPr>
      <w:rFonts w:ascii="Cambria" w:hAnsi="Cambria"/>
      <w:b/>
      <w:bCs/>
      <w:sz w:val="32"/>
      <w:szCs w:val="32"/>
    </w:rPr>
  </w:style>
  <w:style w:type="paragraph" w:styleId="2">
    <w:name w:val="heading 3"/>
    <w:basedOn w:val="1"/>
    <w:next w:val="1"/>
    <w:qFormat/>
    <w:uiPriority w:val="0"/>
    <w:pPr>
      <w:keepNext/>
      <w:keepLines/>
      <w:spacing w:before="260" w:after="260" w:line="412" w:lineRule="auto"/>
      <w:ind w:firstLine="49" w:firstLineChars="49"/>
      <w:outlineLvl w:val="2"/>
    </w:pPr>
    <w:rPr>
      <w:rFonts w:ascii="黑体" w:eastAsia="黑体"/>
      <w:sz w:val="28"/>
      <w:szCs w:val="20"/>
    </w:rPr>
  </w:style>
  <w:style w:type="paragraph" w:styleId="5">
    <w:name w:val="heading 5"/>
    <w:basedOn w:val="1"/>
    <w:next w:val="1"/>
    <w:link w:val="46"/>
    <w:semiHidden/>
    <w:unhideWhenUsed/>
    <w:qFormat/>
    <w:uiPriority w:val="0"/>
    <w:pPr>
      <w:keepNext/>
      <w:keepLines/>
      <w:spacing w:before="280" w:after="290" w:line="376" w:lineRule="auto"/>
      <w:outlineLvl w:val="4"/>
    </w:pPr>
    <w:rPr>
      <w:b/>
      <w:bCs/>
      <w:sz w:val="28"/>
      <w:szCs w:val="28"/>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6">
    <w:name w:val="Document Map"/>
    <w:basedOn w:val="1"/>
    <w:qFormat/>
    <w:uiPriority w:val="0"/>
    <w:pPr>
      <w:shd w:val="clear" w:color="auto" w:fill="000080"/>
    </w:pPr>
  </w:style>
  <w:style w:type="paragraph" w:styleId="7">
    <w:name w:val="annotation text"/>
    <w:basedOn w:val="1"/>
    <w:semiHidden/>
    <w:qFormat/>
    <w:uiPriority w:val="0"/>
    <w:pPr>
      <w:jc w:val="left"/>
    </w:pPr>
  </w:style>
  <w:style w:type="paragraph" w:styleId="8">
    <w:name w:val="Body Text 3"/>
    <w:basedOn w:val="1"/>
    <w:qFormat/>
    <w:uiPriority w:val="0"/>
    <w:rPr>
      <w:rFonts w:ascii="宋体"/>
      <w:sz w:val="24"/>
      <w:szCs w:val="20"/>
    </w:rPr>
  </w:style>
  <w:style w:type="paragraph" w:styleId="9">
    <w:name w:val="Body Text"/>
    <w:basedOn w:val="1"/>
    <w:next w:val="10"/>
    <w:link w:val="42"/>
    <w:qFormat/>
    <w:uiPriority w:val="99"/>
    <w:pPr>
      <w:spacing w:after="120"/>
    </w:pPr>
  </w:style>
  <w:style w:type="paragraph" w:styleId="10">
    <w:name w:val="toc 2"/>
    <w:basedOn w:val="1"/>
    <w:next w:val="1"/>
    <w:qFormat/>
    <w:uiPriority w:val="39"/>
    <w:pPr>
      <w:ind w:left="420" w:leftChars="200"/>
    </w:pPr>
  </w:style>
  <w:style w:type="paragraph" w:styleId="11">
    <w:name w:val="Body Text Indent"/>
    <w:basedOn w:val="1"/>
    <w:next w:val="1"/>
    <w:qFormat/>
    <w:uiPriority w:val="0"/>
    <w:pPr>
      <w:widowControl/>
      <w:overflowPunct w:val="0"/>
      <w:autoSpaceDE w:val="0"/>
      <w:autoSpaceDN w:val="0"/>
      <w:adjustRightInd w:val="0"/>
      <w:spacing w:line="360" w:lineRule="auto"/>
      <w:ind w:firstLine="540"/>
      <w:textAlignment w:val="baseline"/>
    </w:pPr>
    <w:rPr>
      <w:rFonts w:ascii="宋体" w:hAnsi="MS Sans Serif"/>
      <w:spacing w:val="12"/>
      <w:kern w:val="0"/>
      <w:sz w:val="24"/>
      <w:szCs w:val="20"/>
    </w:rPr>
  </w:style>
  <w:style w:type="paragraph" w:styleId="12">
    <w:name w:val="toc 3"/>
    <w:basedOn w:val="1"/>
    <w:next w:val="1"/>
    <w:qFormat/>
    <w:uiPriority w:val="39"/>
    <w:pPr>
      <w:ind w:left="840" w:leftChars="400"/>
    </w:pPr>
  </w:style>
  <w:style w:type="paragraph" w:styleId="13">
    <w:name w:val="Plain Text"/>
    <w:basedOn w:val="1"/>
    <w:qFormat/>
    <w:uiPriority w:val="0"/>
    <w:pPr>
      <w:adjustRightInd w:val="0"/>
      <w:spacing w:line="312" w:lineRule="atLeast"/>
      <w:textAlignment w:val="baseline"/>
    </w:pPr>
    <w:rPr>
      <w:rFonts w:ascii="宋体" w:hAnsi="Courier New"/>
      <w:kern w:val="0"/>
      <w:szCs w:val="20"/>
    </w:rPr>
  </w:style>
  <w:style w:type="paragraph" w:styleId="14">
    <w:name w:val="Date"/>
    <w:basedOn w:val="1"/>
    <w:next w:val="1"/>
    <w:link w:val="34"/>
    <w:qFormat/>
    <w:uiPriority w:val="0"/>
    <w:pPr>
      <w:ind w:left="100" w:leftChars="2500"/>
    </w:pPr>
  </w:style>
  <w:style w:type="paragraph" w:styleId="15">
    <w:name w:val="Balloon Text"/>
    <w:basedOn w:val="1"/>
    <w:semiHidden/>
    <w:qFormat/>
    <w:uiPriority w:val="0"/>
    <w:rPr>
      <w:sz w:val="18"/>
      <w:szCs w:val="18"/>
    </w:rPr>
  </w:style>
  <w:style w:type="paragraph" w:styleId="16">
    <w:name w:val="footer"/>
    <w:basedOn w:val="1"/>
    <w:link w:val="33"/>
    <w:qFormat/>
    <w:uiPriority w:val="99"/>
    <w:pPr>
      <w:tabs>
        <w:tab w:val="center" w:pos="4153"/>
        <w:tab w:val="right" w:pos="8306"/>
      </w:tabs>
      <w:snapToGrid w:val="0"/>
      <w:jc w:val="left"/>
    </w:pPr>
    <w:rPr>
      <w:rFonts w:ascii="Tahoma" w:hAnsi="Tahoma"/>
      <w:b/>
      <w:sz w:val="18"/>
      <w:szCs w:val="18"/>
    </w:rPr>
  </w:style>
  <w:style w:type="paragraph" w:styleId="17">
    <w:name w:val="header"/>
    <w:basedOn w:val="1"/>
    <w:next w:val="18"/>
    <w:link w:val="31"/>
    <w:qFormat/>
    <w:uiPriority w:val="0"/>
    <w:pPr>
      <w:pBdr>
        <w:bottom w:val="single" w:color="auto" w:sz="6" w:space="1"/>
      </w:pBdr>
      <w:tabs>
        <w:tab w:val="center" w:pos="4153"/>
        <w:tab w:val="right" w:pos="8306"/>
      </w:tabs>
      <w:snapToGrid w:val="0"/>
      <w:jc w:val="center"/>
    </w:pPr>
    <w:rPr>
      <w:rFonts w:ascii="Tahoma" w:hAnsi="Tahoma"/>
      <w:b/>
      <w:sz w:val="18"/>
      <w:szCs w:val="18"/>
    </w:rPr>
  </w:style>
  <w:style w:type="paragraph" w:customStyle="1" w:styleId="18">
    <w:name w:val="引用1"/>
    <w:basedOn w:val="1"/>
    <w:next w:val="1"/>
    <w:qFormat/>
    <w:uiPriority w:val="99"/>
    <w:pPr>
      <w:ind w:left="864" w:right="864"/>
      <w:jc w:val="center"/>
    </w:pPr>
    <w:rPr>
      <w:rFonts w:ascii="Times New Roman" w:hAnsi="Times New Roman"/>
      <w:i/>
      <w:iCs/>
      <w:color w:val="404040"/>
    </w:rPr>
  </w:style>
  <w:style w:type="paragraph" w:styleId="19">
    <w:name w:val="toc 1"/>
    <w:basedOn w:val="1"/>
    <w:next w:val="1"/>
    <w:qFormat/>
    <w:uiPriority w:val="39"/>
  </w:style>
  <w:style w:type="paragraph" w:styleId="20">
    <w:name w:val="Normal (Web)"/>
    <w:basedOn w:val="1"/>
    <w:qFormat/>
    <w:uiPriority w:val="0"/>
    <w:pPr>
      <w:spacing w:beforeAutospacing="1" w:afterAutospacing="1"/>
      <w:jc w:val="left"/>
    </w:pPr>
    <w:rPr>
      <w:rFonts w:asciiTheme="minorHAnsi" w:hAnsiTheme="minorHAnsi" w:eastAsiaTheme="minorEastAsia"/>
      <w:kern w:val="0"/>
      <w:sz w:val="24"/>
    </w:rPr>
  </w:style>
  <w:style w:type="paragraph" w:styleId="21">
    <w:name w:val="annotation subject"/>
    <w:basedOn w:val="7"/>
    <w:next w:val="7"/>
    <w:semiHidden/>
    <w:qFormat/>
    <w:uiPriority w:val="0"/>
    <w:rPr>
      <w:b/>
      <w:bCs/>
    </w:rPr>
  </w:style>
  <w:style w:type="paragraph" w:styleId="22">
    <w:name w:val="Body Text First Indent"/>
    <w:basedOn w:val="9"/>
    <w:link w:val="41"/>
    <w:qFormat/>
    <w:uiPriority w:val="0"/>
    <w:pPr>
      <w:spacing w:line="360" w:lineRule="auto"/>
      <w:ind w:firstLine="309" w:firstLineChars="100"/>
      <w:outlineLvl w:val="0"/>
    </w:pPr>
    <w:rPr>
      <w:bCs/>
      <w:color w:val="000000"/>
      <w:kern w:val="28"/>
      <w:szCs w:val="21"/>
    </w:rPr>
  </w:style>
  <w:style w:type="paragraph" w:styleId="23">
    <w:name w:val="Body Text First Indent 2"/>
    <w:basedOn w:val="11"/>
    <w:next w:val="1"/>
    <w:qFormat/>
    <w:uiPriority w:val="0"/>
    <w:pPr>
      <w:tabs>
        <w:tab w:val="left" w:pos="8280"/>
      </w:tabs>
      <w:ind w:firstLine="420" w:firstLineChars="200"/>
    </w:pPr>
    <w:rPr>
      <w:rFonts w:ascii="Times New Roman" w:hAnsi="Times New Roman"/>
    </w:rPr>
  </w:style>
  <w:style w:type="table" w:styleId="25">
    <w:name w:val="Table Grid"/>
    <w:basedOn w:val="24"/>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page number"/>
    <w:basedOn w:val="26"/>
    <w:qFormat/>
    <w:uiPriority w:val="0"/>
  </w:style>
  <w:style w:type="character" w:styleId="28">
    <w:name w:val="Hyperlink"/>
    <w:basedOn w:val="26"/>
    <w:unhideWhenUsed/>
    <w:qFormat/>
    <w:uiPriority w:val="99"/>
    <w:rPr>
      <w:color w:val="0000FF" w:themeColor="hyperlink"/>
      <w:u w:val="single"/>
      <w14:textFill>
        <w14:solidFill>
          <w14:schemeClr w14:val="hlink"/>
        </w14:solidFill>
      </w14:textFill>
    </w:rPr>
  </w:style>
  <w:style w:type="character" w:styleId="29">
    <w:name w:val="annotation reference"/>
    <w:semiHidden/>
    <w:qFormat/>
    <w:uiPriority w:val="0"/>
    <w:rPr>
      <w:rFonts w:ascii="Tahoma" w:hAnsi="Tahoma"/>
      <w:b/>
      <w:sz w:val="21"/>
      <w:szCs w:val="21"/>
    </w:rPr>
  </w:style>
  <w:style w:type="paragraph" w:customStyle="1" w:styleId="30">
    <w:name w:val="目录 61"/>
    <w:next w:val="1"/>
    <w:qFormat/>
    <w:uiPriority w:val="0"/>
    <w:pPr>
      <w:wordWrap w:val="0"/>
      <w:ind w:left="1700"/>
      <w:jc w:val="both"/>
    </w:pPr>
    <w:rPr>
      <w:rFonts w:ascii="Times New Roman" w:hAnsi="Times New Roman" w:eastAsia="宋体" w:cs="Times New Roman"/>
      <w:sz w:val="21"/>
      <w:lang w:val="en-US" w:eastAsia="zh-CN" w:bidi="ar-SA"/>
    </w:rPr>
  </w:style>
  <w:style w:type="character" w:customStyle="1" w:styleId="31">
    <w:name w:val="页眉 字符"/>
    <w:link w:val="17"/>
    <w:qFormat/>
    <w:uiPriority w:val="0"/>
    <w:rPr>
      <w:rFonts w:ascii="Tahoma" w:hAnsi="Tahoma"/>
      <w:b/>
      <w:kern w:val="2"/>
      <w:sz w:val="18"/>
      <w:szCs w:val="18"/>
    </w:rPr>
  </w:style>
  <w:style w:type="character" w:customStyle="1" w:styleId="32">
    <w:name w:val="标题 2 字符"/>
    <w:basedOn w:val="26"/>
    <w:link w:val="4"/>
    <w:semiHidden/>
    <w:qFormat/>
    <w:uiPriority w:val="0"/>
    <w:rPr>
      <w:rFonts w:ascii="Cambria" w:hAnsi="Cambria" w:eastAsia="宋体" w:cs="Times New Roman"/>
      <w:b/>
      <w:bCs/>
      <w:kern w:val="2"/>
      <w:sz w:val="32"/>
      <w:szCs w:val="32"/>
    </w:rPr>
  </w:style>
  <w:style w:type="character" w:customStyle="1" w:styleId="33">
    <w:name w:val="页脚 字符"/>
    <w:link w:val="16"/>
    <w:qFormat/>
    <w:uiPriority w:val="99"/>
    <w:rPr>
      <w:rFonts w:ascii="Tahoma" w:hAnsi="Tahoma"/>
      <w:b/>
      <w:kern w:val="2"/>
      <w:sz w:val="18"/>
      <w:szCs w:val="18"/>
    </w:rPr>
  </w:style>
  <w:style w:type="character" w:customStyle="1" w:styleId="34">
    <w:name w:val="日期 字符"/>
    <w:basedOn w:val="26"/>
    <w:link w:val="14"/>
    <w:qFormat/>
    <w:uiPriority w:val="0"/>
    <w:rPr>
      <w:kern w:val="2"/>
      <w:sz w:val="21"/>
      <w:szCs w:val="24"/>
    </w:rPr>
  </w:style>
  <w:style w:type="paragraph" w:customStyle="1" w:styleId="35">
    <w:name w:val="Char Char Char"/>
    <w:basedOn w:val="6"/>
    <w:qFormat/>
    <w:uiPriority w:val="0"/>
    <w:pPr>
      <w:adjustRightInd w:val="0"/>
      <w:spacing w:line="436" w:lineRule="exact"/>
      <w:ind w:left="357"/>
      <w:jc w:val="left"/>
      <w:outlineLvl w:val="3"/>
    </w:pPr>
    <w:rPr>
      <w:rFonts w:ascii="Tahoma" w:hAnsi="Tahoma"/>
      <w:b/>
      <w:sz w:val="24"/>
    </w:rPr>
  </w:style>
  <w:style w:type="paragraph" w:customStyle="1" w:styleId="36">
    <w:name w:val="Char"/>
    <w:basedOn w:val="1"/>
    <w:qFormat/>
    <w:uiPriority w:val="0"/>
  </w:style>
  <w:style w:type="paragraph" w:customStyle="1" w:styleId="37">
    <w:name w:val="Char Char Char1"/>
    <w:basedOn w:val="6"/>
    <w:qFormat/>
    <w:uiPriority w:val="0"/>
    <w:pPr>
      <w:adjustRightInd w:val="0"/>
      <w:spacing w:line="436" w:lineRule="exact"/>
      <w:ind w:left="357"/>
      <w:jc w:val="left"/>
      <w:outlineLvl w:val="3"/>
    </w:pPr>
    <w:rPr>
      <w:rFonts w:ascii="Tahoma" w:hAnsi="Tahoma"/>
      <w:b/>
      <w:sz w:val="24"/>
    </w:rPr>
  </w:style>
  <w:style w:type="paragraph" w:styleId="38">
    <w:name w:val="List Paragraph"/>
    <w:basedOn w:val="1"/>
    <w:qFormat/>
    <w:uiPriority w:val="1"/>
    <w:pPr>
      <w:ind w:firstLine="420" w:firstLineChars="200"/>
    </w:pPr>
    <w:rPr>
      <w:szCs w:val="22"/>
    </w:rPr>
  </w:style>
  <w:style w:type="paragraph" w:customStyle="1" w:styleId="39">
    <w:name w:val="样式 标题 2 + Times New Roman 四号 非加粗 段前: 5 磅 段后: 0 磅 行距: 固定值 20..."/>
    <w:basedOn w:val="4"/>
    <w:next w:val="1"/>
    <w:qFormat/>
    <w:uiPriority w:val="0"/>
    <w:pPr>
      <w:spacing w:before="100" w:after="0" w:line="400" w:lineRule="exact"/>
    </w:pPr>
    <w:rPr>
      <w:rFonts w:ascii="Times New Roman" w:hAnsi="Times New Roman" w:eastAsia="黑体" w:cs="宋体"/>
      <w:b w:val="0"/>
      <w:bCs w:val="0"/>
      <w:sz w:val="28"/>
      <w:szCs w:val="20"/>
    </w:rPr>
  </w:style>
  <w:style w:type="paragraph" w:customStyle="1" w:styleId="40">
    <w:name w:val="样式 首行缩进:  1 厘米 行距: 固定值 25 磅"/>
    <w:basedOn w:val="1"/>
    <w:qFormat/>
    <w:uiPriority w:val="0"/>
    <w:pPr>
      <w:adjustRightInd w:val="0"/>
      <w:spacing w:line="500" w:lineRule="exact"/>
      <w:ind w:firstLine="560" w:firstLineChars="200"/>
      <w:textAlignment w:val="baseline"/>
    </w:pPr>
    <w:rPr>
      <w:rFonts w:ascii="仿宋_GB2312" w:eastAsia="仿宋_GB2312" w:cs="宋体"/>
      <w:kern w:val="0"/>
      <w:sz w:val="28"/>
      <w:szCs w:val="28"/>
    </w:rPr>
  </w:style>
  <w:style w:type="character" w:customStyle="1" w:styleId="41">
    <w:name w:val="正文文本首行缩进 字符"/>
    <w:basedOn w:val="26"/>
    <w:link w:val="22"/>
    <w:qFormat/>
    <w:uiPriority w:val="99"/>
    <w:rPr>
      <w:rFonts w:ascii="Calibri" w:hAnsi="Calibri"/>
      <w:bCs/>
      <w:color w:val="000000"/>
      <w:kern w:val="28"/>
      <w:sz w:val="21"/>
      <w:szCs w:val="21"/>
    </w:rPr>
  </w:style>
  <w:style w:type="character" w:customStyle="1" w:styleId="42">
    <w:name w:val="正文文本 字符"/>
    <w:basedOn w:val="26"/>
    <w:link w:val="9"/>
    <w:qFormat/>
    <w:uiPriority w:val="99"/>
    <w:rPr>
      <w:rFonts w:ascii="Calibri" w:hAnsi="Calibri"/>
      <w:kern w:val="2"/>
      <w:sz w:val="21"/>
      <w:szCs w:val="24"/>
    </w:rPr>
  </w:style>
  <w:style w:type="paragraph" w:customStyle="1" w:styleId="43">
    <w:name w:val="默认段落字体 Para Char Char Char Char Char Char Char"/>
    <w:basedOn w:val="1"/>
    <w:qFormat/>
    <w:uiPriority w:val="0"/>
    <w:rPr>
      <w:rFonts w:ascii="Times New Roman" w:hAnsi="Times New Roman"/>
      <w:szCs w:val="20"/>
    </w:rPr>
  </w:style>
  <w:style w:type="paragraph" w:customStyle="1" w:styleId="44">
    <w:name w:val="Table Paragraph"/>
    <w:basedOn w:val="1"/>
    <w:qFormat/>
    <w:uiPriority w:val="1"/>
  </w:style>
  <w:style w:type="character" w:customStyle="1" w:styleId="45">
    <w:name w:val="标题 1 字符"/>
    <w:basedOn w:val="26"/>
    <w:link w:val="3"/>
    <w:qFormat/>
    <w:uiPriority w:val="0"/>
    <w:rPr>
      <w:rFonts w:ascii="Calibri" w:hAnsi="Calibri"/>
      <w:b/>
      <w:bCs/>
      <w:kern w:val="44"/>
      <w:sz w:val="44"/>
      <w:szCs w:val="44"/>
    </w:rPr>
  </w:style>
  <w:style w:type="character" w:customStyle="1" w:styleId="46">
    <w:name w:val="标题 5 字符"/>
    <w:basedOn w:val="26"/>
    <w:link w:val="5"/>
    <w:semiHidden/>
    <w:qFormat/>
    <w:uiPriority w:val="0"/>
    <w:rPr>
      <w:rFonts w:ascii="Calibri" w:hAnsi="Calibri"/>
      <w:b/>
      <w:bCs/>
      <w:kern w:val="2"/>
      <w:sz w:val="28"/>
      <w:szCs w:val="28"/>
    </w:rPr>
  </w:style>
  <w:style w:type="paragraph" w:customStyle="1" w:styleId="47">
    <w:name w:val="样式 正文文本缩进 + 首行缩进:  1.99 字符"/>
    <w:basedOn w:val="1"/>
    <w:qFormat/>
    <w:uiPriority w:val="0"/>
    <w:pPr>
      <w:snapToGrid w:val="0"/>
      <w:ind w:firstLine="478" w:firstLineChars="199"/>
    </w:pPr>
    <w:rPr>
      <w:rFonts w:cs="宋体"/>
      <w:color w:val="000000"/>
    </w:rPr>
  </w:style>
  <w:style w:type="paragraph" w:customStyle="1" w:styleId="48">
    <w:name w:val="正文 A"/>
    <w:qFormat/>
    <w:uiPriority w:val="0"/>
    <w:pPr>
      <w:widowControl w:val="0"/>
      <w:jc w:val="both"/>
    </w:pPr>
    <w:rPr>
      <w:rFonts w:hint="eastAsia" w:ascii="Arial Unicode MS" w:hAnsi="Arial Unicode MS" w:eastAsia="Times New Roman" w:cs="Arial Unicode MS"/>
      <w:color w:val="000000"/>
      <w:kern w:val="2"/>
      <w:sz w:val="21"/>
      <w:szCs w:val="21"/>
      <w:u w:color="000000"/>
      <w:lang w:val="en-US" w:eastAsia="zh-CN" w:bidi="ar-SA"/>
    </w:rPr>
  </w:style>
  <w:style w:type="character" w:customStyle="1" w:styleId="49">
    <w:name w:val="无"/>
    <w:qFormat/>
    <w:uiPriority w:val="0"/>
  </w:style>
  <w:style w:type="paragraph" w:customStyle="1" w:styleId="50">
    <w:name w:val="列表段落1"/>
    <w:basedOn w:val="1"/>
    <w:qFormat/>
    <w:uiPriority w:val="34"/>
    <w:pPr>
      <w:ind w:firstLine="420" w:firstLineChars="200"/>
    </w:pPr>
  </w:style>
  <w:style w:type="paragraph" w:customStyle="1" w:styleId="51">
    <w:name w:val="列表段落2"/>
    <w:basedOn w:val="1"/>
    <w:qFormat/>
    <w:uiPriority w:val="0"/>
    <w:pPr>
      <w:ind w:firstLine="420" w:firstLineChars="200"/>
    </w:pPr>
    <w:rPr>
      <w:szCs w:val="22"/>
    </w:rPr>
  </w:style>
  <w:style w:type="paragraph" w:customStyle="1" w:styleId="52">
    <w:name w:val="Default"/>
    <w:qFormat/>
    <w:uiPriority w:val="99"/>
    <w:pPr>
      <w:widowControl w:val="0"/>
      <w:autoSpaceDE w:val="0"/>
      <w:autoSpaceDN w:val="0"/>
      <w:adjustRightInd w:val="0"/>
    </w:pPr>
    <w:rPr>
      <w:rFonts w:ascii="宋体" w:hAnsi="Times New Roman" w:eastAsia="宋体" w:cs="宋体"/>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53040F-37EF-4509-A809-89348265D1BE}">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20</Pages>
  <Words>5446</Words>
  <Characters>5672</Characters>
  <Lines>63</Lines>
  <Paragraphs>17</Paragraphs>
  <TotalTime>9</TotalTime>
  <ScaleCrop>false</ScaleCrop>
  <LinksUpToDate>false</LinksUpToDate>
  <CharactersWithSpaces>6472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2022-08-11T01:04:00Z</dcterms:created>
  <dc:creator>User</dc:creator>
  <cp:lastModifiedBy>高辰</cp:lastModifiedBy>
  <cp:lastPrinted>2022-08-12T02:26:00Z</cp:lastPrinted>
  <dcterms:modified xsi:type="dcterms:W3CDTF">2024-05-28T09:47:45Z</dcterms:modified>
  <dc:title>招标代理机构比选公告</dc:title>
  <cp:revision>146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DBACE02538BB4031A4056A7666D95369_13</vt:lpwstr>
  </property>
</Properties>
</file>