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bCs/>
          <w:sz w:val="56"/>
          <w:szCs w:val="56"/>
        </w:rPr>
      </w:pPr>
    </w:p>
    <w:p>
      <w:pPr>
        <w:jc w:val="center"/>
        <w:rPr>
          <w:rFonts w:ascii="宋体" w:hAnsi="宋体"/>
          <w:b/>
          <w:bCs/>
          <w:sz w:val="52"/>
          <w:szCs w:val="52"/>
        </w:rPr>
      </w:pPr>
    </w:p>
    <w:p>
      <w:pPr>
        <w:jc w:val="center"/>
        <w:rPr>
          <w:rFonts w:hint="eastAsia" w:ascii="宋体" w:hAnsi="宋体"/>
          <w:b/>
          <w:bCs/>
          <w:sz w:val="52"/>
          <w:szCs w:val="52"/>
          <w:lang w:eastAsia="zh-CN"/>
        </w:rPr>
      </w:pPr>
      <w:r>
        <w:rPr>
          <w:rFonts w:hint="eastAsia" w:ascii="宋体" w:hAnsi="宋体"/>
          <w:b/>
          <w:bCs/>
          <w:sz w:val="52"/>
          <w:szCs w:val="52"/>
        </w:rPr>
        <w:t>北国</w:t>
      </w:r>
      <w:r>
        <w:rPr>
          <w:rFonts w:hint="eastAsia" w:ascii="宋体" w:hAnsi="宋体"/>
          <w:b/>
          <w:bCs/>
          <w:sz w:val="52"/>
          <w:szCs w:val="52"/>
          <w:lang w:eastAsia="zh-CN"/>
        </w:rPr>
        <w:t>商城股份有限公司</w:t>
      </w:r>
    </w:p>
    <w:p>
      <w:pPr>
        <w:jc w:val="center"/>
        <w:rPr>
          <w:rFonts w:hint="eastAsia" w:ascii="宋体" w:hAnsi="宋体"/>
          <w:b/>
          <w:bCs/>
          <w:sz w:val="52"/>
          <w:szCs w:val="52"/>
          <w:lang w:eastAsia="zh-CN"/>
        </w:rPr>
      </w:pPr>
      <w:r>
        <w:rPr>
          <w:rFonts w:hint="eastAsia" w:ascii="宋体" w:hAnsi="宋体"/>
          <w:b/>
          <w:bCs/>
          <w:sz w:val="52"/>
          <w:szCs w:val="52"/>
          <w:lang w:eastAsia="zh-CN"/>
        </w:rPr>
        <w:t>物流产业园（石家庄）分公司</w:t>
      </w:r>
    </w:p>
    <w:p>
      <w:pPr>
        <w:rPr>
          <w:rFonts w:ascii="宋体" w:hAnsi="宋体"/>
          <w:b/>
          <w:bCs/>
          <w:sz w:val="52"/>
          <w:szCs w:val="52"/>
        </w:rPr>
      </w:pPr>
    </w:p>
    <w:p>
      <w:pPr>
        <w:jc w:val="center"/>
        <w:rPr>
          <w:rFonts w:ascii="宋体" w:hAnsi="宋体"/>
          <w:b/>
          <w:bCs/>
          <w:sz w:val="52"/>
          <w:szCs w:val="52"/>
        </w:rPr>
      </w:pPr>
    </w:p>
    <w:p>
      <w:pPr>
        <w:jc w:val="center"/>
        <w:rPr>
          <w:rFonts w:ascii="宋体" w:hAnsi="宋体"/>
          <w:b/>
          <w:bCs/>
          <w:sz w:val="52"/>
          <w:szCs w:val="52"/>
        </w:rPr>
      </w:pPr>
    </w:p>
    <w:p>
      <w:pPr>
        <w:jc w:val="center"/>
        <w:rPr>
          <w:rFonts w:hint="eastAsia" w:ascii="宋体" w:hAnsi="宋体"/>
          <w:b/>
          <w:bCs/>
          <w:sz w:val="52"/>
          <w:szCs w:val="52"/>
          <w:lang w:eastAsia="zh-CN"/>
        </w:rPr>
      </w:pPr>
      <w:r>
        <w:rPr>
          <w:rFonts w:hint="eastAsia" w:ascii="宋体" w:hAnsi="宋体"/>
          <w:b/>
          <w:bCs/>
          <w:sz w:val="52"/>
          <w:szCs w:val="52"/>
          <w:lang w:val="en-US" w:eastAsia="zh-CN"/>
        </w:rPr>
        <w:t>果蔬</w:t>
      </w:r>
      <w:r>
        <w:rPr>
          <w:rFonts w:hint="eastAsia" w:ascii="宋体" w:hAnsi="宋体"/>
          <w:b/>
          <w:bCs/>
          <w:sz w:val="52"/>
          <w:szCs w:val="52"/>
          <w:lang w:eastAsia="zh-CN"/>
        </w:rPr>
        <w:t>包装耗材</w:t>
      </w:r>
    </w:p>
    <w:p>
      <w:pPr>
        <w:jc w:val="center"/>
        <w:rPr>
          <w:rFonts w:ascii="宋体" w:hAnsi="宋体"/>
          <w:b/>
          <w:bCs/>
          <w:sz w:val="52"/>
          <w:szCs w:val="52"/>
        </w:rPr>
      </w:pPr>
      <w:r>
        <w:rPr>
          <w:rFonts w:hint="eastAsia" w:ascii="宋体" w:hAnsi="宋体"/>
          <w:b/>
          <w:bCs/>
          <w:sz w:val="52"/>
          <w:szCs w:val="52"/>
        </w:rPr>
        <w:t>招标文件</w:t>
      </w:r>
    </w:p>
    <w:p>
      <w:pPr>
        <w:rPr>
          <w:rFonts w:ascii="宋体" w:hAnsi="宋体"/>
          <w:sz w:val="56"/>
          <w:szCs w:val="56"/>
        </w:rPr>
      </w:pPr>
    </w:p>
    <w:p>
      <w:pPr>
        <w:rPr>
          <w:rFonts w:ascii="宋体" w:hAnsi="宋体"/>
          <w:sz w:val="30"/>
          <w:szCs w:val="30"/>
        </w:rPr>
      </w:pPr>
    </w:p>
    <w:p>
      <w:pPr>
        <w:rPr>
          <w:rFonts w:ascii="宋体" w:hAnsi="宋体"/>
          <w:sz w:val="30"/>
          <w:szCs w:val="30"/>
        </w:rPr>
      </w:pPr>
    </w:p>
    <w:p>
      <w:pPr>
        <w:rPr>
          <w:rFonts w:ascii="宋体" w:hAnsi="宋体"/>
          <w:sz w:val="30"/>
          <w:szCs w:val="30"/>
        </w:rPr>
      </w:pPr>
    </w:p>
    <w:p>
      <w:pPr>
        <w:rPr>
          <w:rFonts w:hint="default" w:ascii="宋体" w:hAnsi="宋体" w:eastAsiaTheme="minorEastAsia"/>
          <w:sz w:val="30"/>
          <w:szCs w:val="30"/>
          <w:lang w:val="en-US" w:eastAsia="zh-CN"/>
        </w:rPr>
      </w:pPr>
      <w:r>
        <w:rPr>
          <w:rFonts w:hint="eastAsia"/>
          <w:lang w:val="en-US" w:eastAsia="zh-CN"/>
        </w:rPr>
        <w:t xml:space="preserve">            </w:t>
      </w:r>
      <w:r>
        <w:rPr>
          <w:rFonts w:hint="eastAsia" w:ascii="宋体" w:hAnsi="宋体"/>
          <w:b/>
          <w:bCs/>
          <w:sz w:val="30"/>
          <w:szCs w:val="30"/>
          <w:lang w:val="en-US" w:eastAsia="zh-CN"/>
        </w:rPr>
        <w:t>项目编号：BGWL20240501</w:t>
      </w:r>
    </w:p>
    <w:p>
      <w:pPr>
        <w:ind w:firstLine="1193" w:firstLineChars="396"/>
        <w:rPr>
          <w:rFonts w:hint="eastAsia" w:ascii="宋体" w:hAnsi="宋体"/>
          <w:b/>
          <w:bCs/>
          <w:sz w:val="28"/>
          <w:szCs w:val="28"/>
          <w:lang w:eastAsia="zh-CN"/>
        </w:rPr>
      </w:pPr>
      <w:r>
        <w:rPr>
          <w:rFonts w:hint="eastAsia" w:ascii="宋体" w:hAnsi="宋体"/>
          <w:b/>
          <w:bCs/>
          <w:sz w:val="30"/>
          <w:szCs w:val="30"/>
        </w:rPr>
        <w:t>招标单位：</w:t>
      </w:r>
      <w:r>
        <w:rPr>
          <w:rFonts w:hint="eastAsia" w:ascii="宋体" w:hAnsi="宋体"/>
          <w:b/>
          <w:bCs/>
          <w:sz w:val="28"/>
          <w:szCs w:val="28"/>
        </w:rPr>
        <w:t>北国</w:t>
      </w:r>
      <w:r>
        <w:rPr>
          <w:rFonts w:hint="eastAsia" w:ascii="宋体" w:hAnsi="宋体"/>
          <w:b/>
          <w:bCs/>
          <w:sz w:val="28"/>
          <w:szCs w:val="28"/>
          <w:lang w:eastAsia="zh-CN"/>
        </w:rPr>
        <w:t>商城股份有限公司物流产业园（石家庄）分公司</w:t>
      </w:r>
    </w:p>
    <w:p>
      <w:pPr>
        <w:ind w:firstLine="1193" w:firstLineChars="396"/>
        <w:rPr>
          <w:rFonts w:ascii="宋体" w:hAnsi="宋体"/>
          <w:b/>
          <w:bCs/>
          <w:sz w:val="30"/>
          <w:szCs w:val="30"/>
        </w:rPr>
      </w:pPr>
      <w:r>
        <w:rPr>
          <w:rFonts w:hint="eastAsia" w:ascii="宋体" w:hAnsi="宋体"/>
          <w:b/>
          <w:bCs/>
          <w:sz w:val="30"/>
          <w:szCs w:val="30"/>
        </w:rPr>
        <w:t>招标项目：</w:t>
      </w:r>
      <w:r>
        <w:rPr>
          <w:rFonts w:hint="eastAsia" w:ascii="宋体" w:hAnsi="宋体"/>
          <w:b/>
          <w:bCs/>
          <w:sz w:val="30"/>
          <w:szCs w:val="30"/>
          <w:lang w:val="en-US" w:eastAsia="zh-CN"/>
        </w:rPr>
        <w:t>果蔬</w:t>
      </w:r>
      <w:r>
        <w:rPr>
          <w:rFonts w:hint="eastAsia" w:ascii="宋体" w:hAnsi="宋体"/>
          <w:b/>
          <w:bCs/>
          <w:sz w:val="30"/>
          <w:szCs w:val="30"/>
        </w:rPr>
        <w:t>包装</w:t>
      </w:r>
      <w:r>
        <w:rPr>
          <w:rFonts w:hint="eastAsia" w:ascii="宋体" w:hAnsi="宋体"/>
          <w:b/>
          <w:bCs/>
          <w:sz w:val="30"/>
          <w:szCs w:val="30"/>
          <w:lang w:eastAsia="zh-CN"/>
        </w:rPr>
        <w:t>耗材</w:t>
      </w:r>
      <w:r>
        <w:rPr>
          <w:rFonts w:hint="eastAsia" w:ascii="宋体" w:hAnsi="宋体"/>
          <w:b/>
          <w:bCs/>
          <w:sz w:val="30"/>
          <w:szCs w:val="30"/>
        </w:rPr>
        <w:t>购置</w:t>
      </w:r>
    </w:p>
    <w:p>
      <w:pPr>
        <w:ind w:firstLine="1193" w:firstLineChars="396"/>
        <w:rPr>
          <w:rFonts w:ascii="宋体" w:hAnsi="宋体"/>
          <w:b/>
          <w:bCs/>
          <w:sz w:val="30"/>
          <w:szCs w:val="30"/>
        </w:rPr>
      </w:pPr>
      <w:r>
        <w:rPr>
          <w:rFonts w:hint="eastAsia" w:ascii="宋体" w:hAnsi="宋体"/>
          <w:b/>
          <w:bCs/>
          <w:sz w:val="30"/>
          <w:szCs w:val="30"/>
        </w:rPr>
        <w:t>招标时间：</w:t>
      </w:r>
      <w:r>
        <w:rPr>
          <w:rFonts w:hint="eastAsia" w:ascii="宋体" w:hAnsi="宋体"/>
          <w:b/>
          <w:bCs/>
          <w:sz w:val="30"/>
          <w:szCs w:val="30"/>
          <w:u w:val="single"/>
        </w:rPr>
        <w:t>202</w:t>
      </w:r>
      <w:r>
        <w:rPr>
          <w:rFonts w:hint="eastAsia" w:ascii="宋体" w:hAnsi="宋体"/>
          <w:b/>
          <w:bCs/>
          <w:sz w:val="30"/>
          <w:szCs w:val="30"/>
          <w:u w:val="single"/>
          <w:lang w:val="en-US" w:eastAsia="zh-CN"/>
        </w:rPr>
        <w:t>4</w:t>
      </w:r>
      <w:r>
        <w:rPr>
          <w:rFonts w:hint="eastAsia" w:ascii="宋体" w:hAnsi="宋体"/>
          <w:b/>
          <w:bCs/>
          <w:sz w:val="30"/>
          <w:szCs w:val="30"/>
        </w:rPr>
        <w:t>年</w:t>
      </w:r>
      <w:r>
        <w:rPr>
          <w:rFonts w:hint="eastAsia" w:ascii="宋体" w:hAnsi="宋体"/>
          <w:b/>
          <w:bCs/>
          <w:sz w:val="30"/>
          <w:szCs w:val="30"/>
          <w:u w:val="single"/>
        </w:rPr>
        <w:t xml:space="preserve"> </w:t>
      </w:r>
      <w:r>
        <w:rPr>
          <w:rFonts w:hint="eastAsia" w:ascii="宋体" w:hAnsi="宋体"/>
          <w:b/>
          <w:bCs/>
          <w:sz w:val="30"/>
          <w:szCs w:val="30"/>
          <w:u w:val="single"/>
          <w:lang w:val="en-US" w:eastAsia="zh-CN"/>
        </w:rPr>
        <w:t>5</w:t>
      </w:r>
      <w:r>
        <w:rPr>
          <w:rFonts w:hint="eastAsia" w:ascii="宋体" w:hAnsi="宋体"/>
          <w:b/>
          <w:bCs/>
          <w:sz w:val="30"/>
          <w:szCs w:val="30"/>
        </w:rPr>
        <w:t>月</w:t>
      </w:r>
      <w:r>
        <w:rPr>
          <w:rFonts w:hint="eastAsia" w:ascii="宋体" w:hAnsi="宋体"/>
          <w:b/>
          <w:bCs/>
          <w:sz w:val="30"/>
          <w:szCs w:val="30"/>
          <w:u w:val="single"/>
        </w:rPr>
        <w:t xml:space="preserve"> </w:t>
      </w:r>
      <w:r>
        <w:rPr>
          <w:rFonts w:hint="eastAsia" w:ascii="宋体" w:hAnsi="宋体"/>
          <w:b/>
          <w:bCs/>
          <w:sz w:val="30"/>
          <w:szCs w:val="30"/>
          <w:u w:val="single"/>
          <w:lang w:val="en-US" w:eastAsia="zh-CN"/>
        </w:rPr>
        <w:t>31</w:t>
      </w:r>
      <w:r>
        <w:rPr>
          <w:rFonts w:hint="eastAsia" w:ascii="宋体" w:hAnsi="宋体"/>
          <w:b/>
          <w:bCs/>
          <w:sz w:val="30"/>
          <w:szCs w:val="30"/>
        </w:rPr>
        <w:t>日</w:t>
      </w:r>
    </w:p>
    <w:p>
      <w:pPr>
        <w:jc w:val="center"/>
        <w:rPr>
          <w:rFonts w:hint="eastAsia"/>
          <w:b/>
          <w:sz w:val="44"/>
          <w:szCs w:val="44"/>
          <w:lang w:eastAsia="zh-CN"/>
        </w:rPr>
      </w:pPr>
      <w:r>
        <w:rPr>
          <w:rFonts w:hint="eastAsia"/>
          <w:b/>
          <w:sz w:val="44"/>
          <w:szCs w:val="44"/>
        </w:rPr>
        <w:t>北国</w:t>
      </w:r>
      <w:r>
        <w:rPr>
          <w:rFonts w:hint="eastAsia"/>
          <w:b/>
          <w:sz w:val="44"/>
          <w:szCs w:val="44"/>
          <w:lang w:eastAsia="zh-CN"/>
        </w:rPr>
        <w:t>商城股份有限公司</w:t>
      </w:r>
    </w:p>
    <w:p>
      <w:pPr>
        <w:jc w:val="center"/>
        <w:rPr>
          <w:rFonts w:hint="eastAsia"/>
          <w:b/>
          <w:sz w:val="44"/>
          <w:szCs w:val="44"/>
          <w:lang w:eastAsia="zh-CN"/>
        </w:rPr>
      </w:pPr>
      <w:r>
        <w:rPr>
          <w:rFonts w:hint="eastAsia"/>
          <w:b/>
          <w:sz w:val="44"/>
          <w:szCs w:val="44"/>
          <w:lang w:eastAsia="zh-CN"/>
        </w:rPr>
        <w:t>物流产业园（石家庄）分公司</w:t>
      </w:r>
    </w:p>
    <w:p>
      <w:pPr>
        <w:jc w:val="center"/>
        <w:rPr>
          <w:b/>
          <w:sz w:val="44"/>
          <w:szCs w:val="44"/>
        </w:rPr>
      </w:pPr>
      <w:r>
        <w:rPr>
          <w:rFonts w:hint="eastAsia"/>
          <w:b/>
          <w:sz w:val="44"/>
          <w:szCs w:val="44"/>
        </w:rPr>
        <w:t>果蔬包装</w:t>
      </w:r>
      <w:r>
        <w:rPr>
          <w:rFonts w:hint="eastAsia"/>
          <w:b/>
          <w:sz w:val="44"/>
          <w:szCs w:val="44"/>
          <w:lang w:eastAsia="zh-CN"/>
        </w:rPr>
        <w:t>耗材</w:t>
      </w:r>
      <w:r>
        <w:rPr>
          <w:rFonts w:hint="eastAsia"/>
          <w:b/>
          <w:sz w:val="44"/>
          <w:szCs w:val="44"/>
        </w:rPr>
        <w:t>招标</w:t>
      </w:r>
      <w:r>
        <w:rPr>
          <w:rFonts w:hint="eastAsia"/>
          <w:b/>
          <w:sz w:val="44"/>
          <w:szCs w:val="44"/>
          <w:lang w:val="en-US" w:eastAsia="zh-CN"/>
        </w:rPr>
        <w:t>公告</w:t>
      </w:r>
    </w:p>
    <w:p>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为满足北国</w:t>
      </w:r>
      <w:r>
        <w:rPr>
          <w:rFonts w:hint="eastAsia" w:ascii="华文仿宋" w:hAnsi="华文仿宋" w:eastAsia="华文仿宋" w:cs="华文仿宋"/>
          <w:sz w:val="32"/>
          <w:szCs w:val="32"/>
          <w:lang w:eastAsia="zh-CN"/>
        </w:rPr>
        <w:t>商城股份有限公司物流产业园（石家庄）分公司（</w:t>
      </w:r>
      <w:r>
        <w:rPr>
          <w:rFonts w:hint="eastAsia" w:ascii="华文仿宋" w:hAnsi="华文仿宋" w:eastAsia="华文仿宋" w:cs="华文仿宋"/>
          <w:sz w:val="32"/>
          <w:szCs w:val="32"/>
          <w:lang w:val="en-US" w:eastAsia="zh-CN"/>
        </w:rPr>
        <w:t>以下简称物流园</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果蔬精品加工车间打包蔬菜的需求，需采购</w:t>
      </w:r>
      <w:r>
        <w:rPr>
          <w:rFonts w:hint="eastAsia" w:ascii="华文仿宋" w:hAnsi="华文仿宋" w:eastAsia="华文仿宋" w:cs="华文仿宋"/>
          <w:sz w:val="32"/>
          <w:szCs w:val="32"/>
          <w:lang w:eastAsia="zh-CN"/>
        </w:rPr>
        <w:t>保鲜膜、托盘、打包盒等</w:t>
      </w:r>
      <w:r>
        <w:rPr>
          <w:rFonts w:hint="eastAsia" w:ascii="华文仿宋" w:hAnsi="华文仿宋" w:eastAsia="华文仿宋" w:cs="华文仿宋"/>
          <w:sz w:val="32"/>
          <w:szCs w:val="32"/>
        </w:rPr>
        <w:t>包装</w:t>
      </w:r>
      <w:r>
        <w:rPr>
          <w:rFonts w:hint="eastAsia" w:ascii="华文仿宋" w:hAnsi="华文仿宋" w:eastAsia="华文仿宋" w:cs="华文仿宋"/>
          <w:sz w:val="32"/>
          <w:szCs w:val="32"/>
          <w:lang w:eastAsia="zh-CN"/>
        </w:rPr>
        <w:t>耗材</w:t>
      </w:r>
      <w:r>
        <w:rPr>
          <w:rFonts w:hint="eastAsia" w:ascii="华文仿宋" w:hAnsi="华文仿宋" w:eastAsia="华文仿宋" w:cs="华文仿宋"/>
          <w:sz w:val="32"/>
          <w:szCs w:val="32"/>
        </w:rPr>
        <w:t>，</w:t>
      </w:r>
      <w:r>
        <w:rPr>
          <w:rFonts w:hint="eastAsia" w:ascii="华文仿宋" w:hAnsi="华文仿宋" w:eastAsia="华文仿宋" w:cs="华文仿宋"/>
          <w:sz w:val="32"/>
          <w:szCs w:val="32"/>
          <w:lang w:val="en-US" w:eastAsia="zh-CN"/>
        </w:rPr>
        <w:t>物流园</w:t>
      </w:r>
      <w:r>
        <w:rPr>
          <w:rFonts w:hint="eastAsia" w:ascii="华文仿宋" w:hAnsi="华文仿宋" w:eastAsia="华文仿宋" w:cs="华文仿宋"/>
          <w:sz w:val="32"/>
          <w:szCs w:val="32"/>
        </w:rPr>
        <w:t>将在202</w:t>
      </w:r>
      <w:r>
        <w:rPr>
          <w:rFonts w:hint="eastAsia" w:ascii="华文仿宋" w:hAnsi="华文仿宋" w:eastAsia="华文仿宋" w:cs="华文仿宋"/>
          <w:sz w:val="32"/>
          <w:szCs w:val="32"/>
          <w:lang w:val="en-US" w:eastAsia="zh-CN"/>
        </w:rPr>
        <w:t>4</w:t>
      </w:r>
      <w:r>
        <w:rPr>
          <w:rFonts w:hint="eastAsia" w:ascii="华文仿宋" w:hAnsi="华文仿宋" w:eastAsia="华文仿宋" w:cs="华文仿宋"/>
          <w:sz w:val="32"/>
          <w:szCs w:val="32"/>
        </w:rPr>
        <w:t>年</w:t>
      </w:r>
      <w:r>
        <w:rPr>
          <w:rFonts w:hint="eastAsia" w:ascii="华文仿宋" w:hAnsi="华文仿宋" w:eastAsia="华文仿宋" w:cs="华文仿宋"/>
          <w:sz w:val="32"/>
          <w:szCs w:val="32"/>
          <w:lang w:val="en-US" w:eastAsia="zh-CN"/>
        </w:rPr>
        <w:t>5</w:t>
      </w:r>
      <w:r>
        <w:rPr>
          <w:rFonts w:hint="eastAsia" w:ascii="华文仿宋" w:hAnsi="华文仿宋" w:eastAsia="华文仿宋" w:cs="华文仿宋"/>
          <w:sz w:val="32"/>
          <w:szCs w:val="32"/>
        </w:rPr>
        <w:t>月份进行包装</w:t>
      </w:r>
      <w:r>
        <w:rPr>
          <w:rFonts w:hint="eastAsia" w:ascii="华文仿宋" w:hAnsi="华文仿宋" w:eastAsia="华文仿宋" w:cs="华文仿宋"/>
          <w:sz w:val="32"/>
          <w:szCs w:val="32"/>
          <w:lang w:eastAsia="zh-CN"/>
        </w:rPr>
        <w:t>耗材</w:t>
      </w:r>
      <w:r>
        <w:rPr>
          <w:rFonts w:hint="eastAsia" w:ascii="华文仿宋" w:hAnsi="华文仿宋" w:eastAsia="华文仿宋" w:cs="华文仿宋"/>
          <w:sz w:val="32"/>
          <w:szCs w:val="32"/>
        </w:rPr>
        <w:t>招标，欢迎符合要求的企业参与竞标。</w:t>
      </w:r>
    </w:p>
    <w:p>
      <w:pPr>
        <w:pageBreakBefore w:val="0"/>
        <w:widowControl w:val="0"/>
        <w:numPr>
          <w:ilvl w:val="0"/>
          <w:numId w:val="1"/>
        </w:numPr>
        <w:tabs>
          <w:tab w:val="left" w:pos="3545"/>
        </w:tabs>
        <w:kinsoku/>
        <w:wordWrap/>
        <w:overflowPunct/>
        <w:topLinePunct w:val="0"/>
        <w:autoSpaceDE/>
        <w:autoSpaceDN/>
        <w:bidi w:val="0"/>
        <w:adjustRightInd/>
        <w:snapToGrid/>
        <w:spacing w:line="240" w:lineRule="auto"/>
        <w:textAlignment w:val="auto"/>
        <w:rPr>
          <w:rFonts w:hint="eastAsia" w:ascii="华文仿宋" w:hAnsi="华文仿宋" w:eastAsia="华文仿宋" w:cs="华文仿宋"/>
          <w:b/>
          <w:sz w:val="32"/>
          <w:szCs w:val="32"/>
          <w:lang w:val="en-US" w:eastAsia="zh-CN"/>
        </w:rPr>
      </w:pPr>
      <w:r>
        <w:rPr>
          <w:rFonts w:hint="eastAsia" w:ascii="华文仿宋" w:hAnsi="华文仿宋" w:eastAsia="华文仿宋" w:cs="华文仿宋"/>
          <w:b/>
          <w:sz w:val="32"/>
          <w:szCs w:val="32"/>
          <w:lang w:val="en-US" w:eastAsia="zh-CN"/>
        </w:rPr>
        <w:t>招标公告</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50" w:lineRule="atLeast"/>
        <w:ind w:right="0" w:firstLine="640" w:firstLineChars="200"/>
        <w:rPr>
          <w:rFonts w:hint="eastAsia"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（一）项目基本情况</w:t>
      </w:r>
    </w:p>
    <w:p>
      <w:pPr>
        <w:bidi w:val="0"/>
        <w:ind w:firstLine="640" w:firstLineChars="200"/>
        <w:rPr>
          <w:rFonts w:hint="default"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1、项目名称：北国物流园果蔬包装耗材购置</w:t>
      </w:r>
    </w:p>
    <w:p>
      <w:pPr>
        <w:ind w:firstLine="640" w:firstLineChars="200"/>
        <w:rPr>
          <w:rFonts w:hint="default"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2、项目地点：石家庄市经济技术开发区三峡路23号</w:t>
      </w:r>
    </w:p>
    <w:p>
      <w:pPr>
        <w:ind w:firstLine="640" w:firstLineChars="200"/>
        <w:rPr>
          <w:rFonts w:hint="default" w:ascii="华文仿宋" w:hAnsi="华文仿宋" w:eastAsia="华文仿宋" w:cs="华文仿宋"/>
          <w:kern w:val="2"/>
          <w:sz w:val="32"/>
          <w:szCs w:val="32"/>
          <w:lang w:val="en-US" w:eastAsia="zh-CN" w:bidi="ar-SA"/>
        </w:rPr>
      </w:pPr>
      <w:r>
        <w:rPr>
          <w:rFonts w:hint="default" w:ascii="华文仿宋" w:hAnsi="华文仿宋" w:eastAsia="华文仿宋" w:cs="华文仿宋"/>
          <w:kern w:val="2"/>
          <w:sz w:val="32"/>
          <w:szCs w:val="32"/>
          <w:lang w:val="en-US" w:eastAsia="zh-CN" w:bidi="ar-SA"/>
        </w:rPr>
        <w:t>3</w:t>
      </w:r>
      <w:r>
        <w:rPr>
          <w:rFonts w:hint="eastAsia" w:ascii="华文仿宋" w:hAnsi="华文仿宋" w:eastAsia="华文仿宋" w:cs="华文仿宋"/>
          <w:kern w:val="2"/>
          <w:sz w:val="32"/>
          <w:szCs w:val="32"/>
          <w:lang w:val="en-US" w:eastAsia="zh-CN" w:bidi="ar-SA"/>
        </w:rPr>
        <w:t>、项目概况：为满足北国物流园果蔬精品加工车间打包蔬菜所需保鲜膜、托盘、打包盒、皮筋等包装耗材，现进行公开招标。</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50" w:lineRule="atLeast"/>
        <w:ind w:left="0" w:right="0" w:firstLine="640" w:firstLineChars="200"/>
        <w:rPr>
          <w:rFonts w:hint="default"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（二）申请人资格要求</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50" w:lineRule="atLeast"/>
        <w:ind w:left="0" w:right="0" w:firstLine="640" w:firstLineChars="200"/>
        <w:rPr>
          <w:rFonts w:hint="eastAsia"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1、具备独立法人资格，除公司营业执照外，生产厂家还需提供生产许可证，经销商需提供生产厂家生产许可证和有效期内的厂家授权书。</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50" w:lineRule="atLeast"/>
        <w:ind w:left="0" w:right="0" w:firstLine="640" w:firstLineChars="200"/>
        <w:rPr>
          <w:rFonts w:hint="default"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2、信誉要求：</w:t>
      </w:r>
    </w:p>
    <w:p>
      <w:pPr>
        <w:pStyle w:val="11"/>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50" w:lineRule="atLeast"/>
        <w:ind w:left="0" w:right="0" w:firstLine="555"/>
        <w:rPr>
          <w:rFonts w:hint="eastAsia"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通过“信用中国”网站（ www.creditchina.gov.cn）、“中国政府采购网” （</w:t>
      </w:r>
      <w:r>
        <w:rPr>
          <w:rFonts w:hint="default" w:ascii="华文仿宋" w:hAnsi="华文仿宋" w:eastAsia="华文仿宋" w:cs="华文仿宋"/>
          <w:kern w:val="2"/>
          <w:sz w:val="32"/>
          <w:szCs w:val="32"/>
          <w:lang w:val="en-US" w:eastAsia="zh-CN" w:bidi="ar-SA"/>
        </w:rPr>
        <w:t>www.ccgp.gov.cn</w:t>
      </w:r>
      <w:r>
        <w:rPr>
          <w:rFonts w:hint="eastAsia" w:ascii="华文仿宋" w:hAnsi="华文仿宋" w:eastAsia="华文仿宋" w:cs="华文仿宋"/>
          <w:kern w:val="2"/>
          <w:sz w:val="32"/>
          <w:szCs w:val="32"/>
          <w:lang w:val="en-US" w:eastAsia="zh-CN" w:bidi="ar-SA"/>
        </w:rPr>
        <w:t>）查询信用记录良好，申请人被列入失信被执行人、重大税收违法案件当事人名单、政府采购严重违法失信行为记录名单的单位将被拒绝参与本采购项目。查询渠道：失信被执行人、重大税收违法案件当事人名单在“信用中国”网站查询；政府采购严重违法失信行为记录在“中国政府采购网”查询。</w:t>
      </w:r>
    </w:p>
    <w:p>
      <w:pPr>
        <w:pageBreakBefore w:val="0"/>
        <w:widowControl w:val="0"/>
        <w:numPr>
          <w:ilvl w:val="0"/>
          <w:numId w:val="1"/>
        </w:numPr>
        <w:tabs>
          <w:tab w:val="left" w:pos="3545"/>
        </w:tabs>
        <w:kinsoku/>
        <w:wordWrap/>
        <w:overflowPunct/>
        <w:topLinePunct w:val="0"/>
        <w:autoSpaceDE/>
        <w:autoSpaceDN/>
        <w:bidi w:val="0"/>
        <w:adjustRightInd/>
        <w:snapToGrid/>
        <w:spacing w:line="240" w:lineRule="auto"/>
        <w:textAlignment w:val="auto"/>
        <w:rPr>
          <w:rFonts w:hint="eastAsia" w:ascii="华文仿宋" w:hAnsi="华文仿宋" w:eastAsia="华文仿宋" w:cs="华文仿宋"/>
          <w:b/>
          <w:sz w:val="32"/>
          <w:szCs w:val="32"/>
          <w:lang w:val="en-US" w:eastAsia="zh-CN"/>
        </w:rPr>
      </w:pPr>
      <w:r>
        <w:rPr>
          <w:rFonts w:hint="eastAsia" w:ascii="华文仿宋" w:hAnsi="华文仿宋" w:eastAsia="华文仿宋" w:cs="华文仿宋"/>
          <w:b/>
          <w:sz w:val="32"/>
          <w:szCs w:val="32"/>
          <w:lang w:val="en-US" w:eastAsia="zh-CN"/>
        </w:rPr>
        <w:t>投标须知：</w:t>
      </w:r>
    </w:p>
    <w:p>
      <w:pPr>
        <w:pStyle w:val="4"/>
        <w:pageBreakBefore w:val="0"/>
        <w:widowControl w:val="0"/>
        <w:numPr>
          <w:ilvl w:val="0"/>
          <w:numId w:val="2"/>
        </w:numPr>
        <w:kinsoku/>
        <w:wordWrap/>
        <w:overflowPunct/>
        <w:topLinePunct w:val="0"/>
        <w:autoSpaceDE/>
        <w:autoSpaceDN/>
        <w:bidi w:val="0"/>
        <w:adjustRightInd/>
        <w:snapToGrid/>
        <w:spacing w:line="240" w:lineRule="auto"/>
        <w:ind w:left="480" w:leftChars="0" w:firstLine="0" w:firstLineChars="0"/>
        <w:textAlignment w:val="auto"/>
        <w:rPr>
          <w:rFonts w:hint="eastAsia" w:ascii="华文仿宋" w:hAnsi="华文仿宋" w:eastAsia="华文仿宋" w:cs="华文仿宋"/>
          <w:b w:val="0"/>
          <w:bCs w:val="0"/>
          <w:sz w:val="32"/>
          <w:szCs w:val="32"/>
          <w:highlight w:val="none"/>
          <w:lang w:val="en-US" w:eastAsia="zh-CN"/>
        </w:rPr>
      </w:pPr>
      <w:r>
        <w:rPr>
          <w:rFonts w:hint="eastAsia" w:ascii="华文仿宋" w:hAnsi="华文仿宋" w:eastAsia="华文仿宋" w:cs="华文仿宋"/>
          <w:b w:val="0"/>
          <w:bCs w:val="0"/>
          <w:sz w:val="32"/>
          <w:szCs w:val="32"/>
          <w:highlight w:val="none"/>
          <w:lang w:val="en-US" w:eastAsia="zh-CN"/>
        </w:rPr>
        <w:t>招标范围及报价：</w:t>
      </w:r>
    </w:p>
    <w:p>
      <w:pPr>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华文仿宋" w:hAnsi="华文仿宋" w:eastAsia="华文仿宋" w:cs="华文仿宋"/>
          <w:b w:val="0"/>
          <w:bCs w:val="0"/>
          <w:sz w:val="32"/>
          <w:szCs w:val="32"/>
          <w:highlight w:val="none"/>
          <w:lang w:val="en-US" w:eastAsia="zh-CN"/>
        </w:rPr>
      </w:pPr>
      <w:r>
        <w:rPr>
          <w:rFonts w:hint="eastAsia" w:ascii="华文仿宋" w:hAnsi="华文仿宋" w:eastAsia="华文仿宋" w:cs="华文仿宋"/>
          <w:b w:val="0"/>
          <w:bCs w:val="0"/>
          <w:sz w:val="32"/>
          <w:szCs w:val="32"/>
          <w:highlight w:val="none"/>
          <w:lang w:val="en-US" w:eastAsia="zh-CN"/>
        </w:rPr>
        <w:t>本次招标为购置用于蔬菜水果类商品的包装耗材，年预估金额13万元，</w:t>
      </w:r>
      <w:r>
        <w:rPr>
          <w:rFonts w:hint="eastAsia" w:ascii="华文仿宋" w:hAnsi="华文仿宋" w:eastAsia="华文仿宋" w:cs="华文仿宋"/>
          <w:b/>
          <w:bCs/>
          <w:sz w:val="32"/>
          <w:szCs w:val="32"/>
          <w:highlight w:val="none"/>
          <w:lang w:val="en-US" w:eastAsia="zh-CN"/>
        </w:rPr>
        <w:t>详细规格参数及报价单见投标格式第六项</w:t>
      </w:r>
      <w:r>
        <w:rPr>
          <w:rFonts w:hint="eastAsia" w:ascii="华文仿宋" w:hAnsi="华文仿宋" w:eastAsia="华文仿宋" w:cs="华文仿宋"/>
          <w:b w:val="0"/>
          <w:bCs w:val="0"/>
          <w:sz w:val="32"/>
          <w:szCs w:val="32"/>
          <w:highlight w:val="none"/>
          <w:lang w:val="en-US" w:eastAsia="zh-CN"/>
        </w:rPr>
        <w:t>。</w:t>
      </w:r>
    </w:p>
    <w:p>
      <w:pPr>
        <w:numPr>
          <w:ilvl w:val="0"/>
          <w:numId w:val="2"/>
        </w:numPr>
        <w:ind w:left="480" w:leftChars="0" w:firstLine="0" w:firstLineChars="0"/>
        <w:rPr>
          <w:rFonts w:hint="eastAsia" w:ascii="华文仿宋" w:hAnsi="华文仿宋" w:eastAsia="华文仿宋" w:cs="华文仿宋"/>
          <w:b w:val="0"/>
          <w:bCs w:val="0"/>
          <w:sz w:val="32"/>
          <w:szCs w:val="32"/>
          <w:highlight w:val="none"/>
          <w:lang w:val="en-US" w:eastAsia="zh-CN"/>
        </w:rPr>
      </w:pPr>
      <w:r>
        <w:rPr>
          <w:rFonts w:hint="eastAsia" w:ascii="华文仿宋" w:hAnsi="华文仿宋" w:eastAsia="华文仿宋" w:cs="华文仿宋"/>
          <w:b w:val="0"/>
          <w:bCs w:val="0"/>
          <w:sz w:val="32"/>
          <w:szCs w:val="32"/>
          <w:highlight w:val="none"/>
          <w:lang w:val="en-US" w:eastAsia="zh-CN"/>
        </w:rPr>
        <w:t>投标有效期：90日历天</w:t>
      </w:r>
    </w:p>
    <w:p>
      <w:pPr>
        <w:numPr>
          <w:ilvl w:val="0"/>
          <w:numId w:val="2"/>
        </w:numPr>
        <w:ind w:left="480" w:leftChars="0" w:firstLine="0" w:firstLineChars="0"/>
        <w:rPr>
          <w:rFonts w:hint="eastAsia" w:ascii="华文仿宋" w:hAnsi="华文仿宋" w:eastAsia="华文仿宋" w:cs="华文仿宋"/>
          <w:b w:val="0"/>
          <w:bCs w:val="0"/>
          <w:sz w:val="32"/>
          <w:szCs w:val="32"/>
          <w:highlight w:val="none"/>
          <w:lang w:val="en-US" w:eastAsia="zh-CN"/>
        </w:rPr>
      </w:pPr>
      <w:r>
        <w:rPr>
          <w:rFonts w:hint="eastAsia" w:ascii="华文仿宋" w:hAnsi="华文仿宋" w:eastAsia="华文仿宋" w:cs="华文仿宋"/>
          <w:b w:val="0"/>
          <w:bCs w:val="0"/>
          <w:sz w:val="32"/>
          <w:szCs w:val="32"/>
          <w:highlight w:val="none"/>
          <w:lang w:val="en-US" w:eastAsia="zh-CN"/>
        </w:rPr>
        <w:t>资金来源：自筹</w:t>
      </w:r>
    </w:p>
    <w:p>
      <w:pPr>
        <w:numPr>
          <w:ilvl w:val="0"/>
          <w:numId w:val="2"/>
        </w:numPr>
        <w:ind w:left="480" w:leftChars="0" w:firstLine="0" w:firstLineChars="0"/>
        <w:rPr>
          <w:rFonts w:hint="eastAsia" w:ascii="华文仿宋" w:hAnsi="华文仿宋" w:eastAsia="华文仿宋" w:cs="华文仿宋"/>
          <w:b w:val="0"/>
          <w:bCs w:val="0"/>
          <w:sz w:val="32"/>
          <w:szCs w:val="32"/>
          <w:highlight w:val="none"/>
          <w:lang w:val="en-US" w:eastAsia="zh-CN"/>
        </w:rPr>
      </w:pPr>
      <w:r>
        <w:rPr>
          <w:rFonts w:hint="eastAsia" w:ascii="华文仿宋" w:hAnsi="华文仿宋" w:eastAsia="华文仿宋" w:cs="华文仿宋"/>
          <w:b w:val="0"/>
          <w:bCs w:val="0"/>
          <w:sz w:val="32"/>
          <w:szCs w:val="32"/>
          <w:highlight w:val="none"/>
          <w:lang w:val="en-US" w:eastAsia="zh-CN"/>
        </w:rPr>
        <w:t>项目联系人、电话：</w:t>
      </w:r>
      <w:r>
        <w:rPr>
          <w:rFonts w:hint="eastAsia" w:ascii="华文仿宋" w:hAnsi="华文仿宋" w:eastAsia="华文仿宋" w:cs="华文仿宋"/>
          <w:sz w:val="32"/>
          <w:szCs w:val="32"/>
          <w:highlight w:val="none"/>
          <w:lang w:val="en-US" w:eastAsia="zh-CN"/>
        </w:rPr>
        <w:t>北国物流园刘翠0311-89693180或18232167180</w:t>
      </w:r>
    </w:p>
    <w:p>
      <w:pPr>
        <w:numPr>
          <w:ilvl w:val="0"/>
          <w:numId w:val="2"/>
        </w:numPr>
        <w:ind w:left="480" w:leftChars="0" w:firstLine="0" w:firstLineChars="0"/>
        <w:rPr>
          <w:rFonts w:hint="eastAsia" w:ascii="华文仿宋" w:hAnsi="华文仿宋" w:eastAsia="华文仿宋" w:cs="华文仿宋"/>
          <w:b w:val="0"/>
          <w:bCs w:val="0"/>
          <w:sz w:val="32"/>
          <w:szCs w:val="32"/>
          <w:highlight w:val="none"/>
          <w:lang w:val="en-US" w:eastAsia="zh-CN"/>
        </w:rPr>
      </w:pPr>
      <w:r>
        <w:rPr>
          <w:rFonts w:hint="eastAsia" w:ascii="华文仿宋" w:hAnsi="华文仿宋" w:eastAsia="华文仿宋" w:cs="华文仿宋"/>
          <w:b w:val="0"/>
          <w:bCs w:val="0"/>
          <w:sz w:val="32"/>
          <w:szCs w:val="32"/>
          <w:highlight w:val="none"/>
          <w:lang w:val="en-US" w:eastAsia="zh-CN"/>
        </w:rPr>
        <w:t>服务周期：合同签订有效期一年</w:t>
      </w:r>
    </w:p>
    <w:p>
      <w:pPr>
        <w:numPr>
          <w:ilvl w:val="0"/>
          <w:numId w:val="2"/>
        </w:numPr>
        <w:ind w:left="480" w:leftChars="0" w:firstLine="0" w:firstLineChars="0"/>
        <w:rPr>
          <w:rFonts w:hint="eastAsia" w:ascii="华文仿宋" w:hAnsi="华文仿宋" w:eastAsia="华文仿宋" w:cs="华文仿宋"/>
          <w:b w:val="0"/>
          <w:bCs w:val="0"/>
          <w:sz w:val="32"/>
          <w:szCs w:val="32"/>
          <w:highlight w:val="none"/>
          <w:lang w:val="en-US" w:eastAsia="zh-CN"/>
        </w:rPr>
      </w:pPr>
      <w:r>
        <w:rPr>
          <w:rFonts w:hint="eastAsia" w:ascii="华文仿宋" w:hAnsi="华文仿宋" w:eastAsia="华文仿宋" w:cs="华文仿宋"/>
          <w:b w:val="0"/>
          <w:bCs w:val="0"/>
          <w:sz w:val="32"/>
          <w:szCs w:val="32"/>
          <w:highlight w:val="none"/>
          <w:lang w:val="en-US" w:eastAsia="zh-CN"/>
        </w:rPr>
        <w:t>投标保证金：</w:t>
      </w:r>
    </w:p>
    <w:p>
      <w:pPr>
        <w:spacing w:line="360" w:lineRule="auto"/>
        <w:ind w:firstLine="640" w:firstLineChars="200"/>
        <w:rPr>
          <w:rFonts w:hint="eastAsia" w:ascii="华文仿宋" w:hAnsi="华文仿宋" w:eastAsia="华文仿宋" w:cs="华文仿宋"/>
          <w:sz w:val="32"/>
          <w:szCs w:val="32"/>
          <w:highlight w:val="none"/>
          <w:lang w:val="en-US" w:eastAsia="zh-CN"/>
        </w:rPr>
      </w:pPr>
      <w:r>
        <w:rPr>
          <w:rFonts w:hint="eastAsia" w:ascii="华文仿宋" w:hAnsi="华文仿宋" w:eastAsia="华文仿宋" w:cs="华文仿宋"/>
          <w:sz w:val="32"/>
          <w:szCs w:val="32"/>
          <w:highlight w:val="none"/>
        </w:rPr>
        <w:t>为防止恶意竞标，</w:t>
      </w:r>
      <w:r>
        <w:rPr>
          <w:rFonts w:hint="eastAsia" w:ascii="华文仿宋" w:hAnsi="华文仿宋" w:eastAsia="华文仿宋" w:cs="华文仿宋"/>
          <w:color w:val="auto"/>
          <w:sz w:val="32"/>
          <w:szCs w:val="32"/>
          <w:highlight w:val="none"/>
        </w:rPr>
        <w:t>投标单位需缴纳</w:t>
      </w:r>
      <w:r>
        <w:rPr>
          <w:rFonts w:hint="eastAsia" w:ascii="华文仿宋" w:hAnsi="华文仿宋" w:eastAsia="华文仿宋" w:cs="华文仿宋"/>
          <w:color w:val="auto"/>
          <w:sz w:val="32"/>
          <w:szCs w:val="32"/>
          <w:highlight w:val="none"/>
          <w:lang w:val="en-US" w:eastAsia="zh-CN"/>
        </w:rPr>
        <w:t>26</w:t>
      </w:r>
      <w:r>
        <w:rPr>
          <w:rFonts w:hint="eastAsia" w:ascii="华文仿宋" w:hAnsi="华文仿宋" w:eastAsia="华文仿宋" w:cs="华文仿宋"/>
          <w:color w:val="auto"/>
          <w:sz w:val="32"/>
          <w:szCs w:val="32"/>
          <w:highlight w:val="none"/>
        </w:rPr>
        <w:t>00元投标保证金，</w:t>
      </w:r>
      <w:r>
        <w:rPr>
          <w:rFonts w:hint="eastAsia" w:ascii="华文仿宋" w:hAnsi="华文仿宋" w:eastAsia="华文仿宋" w:cs="华文仿宋"/>
          <w:sz w:val="32"/>
          <w:szCs w:val="32"/>
          <w:highlight w:val="none"/>
          <w:lang w:val="en-US" w:eastAsia="zh-CN"/>
        </w:rPr>
        <w:t>需由投标单位对公账户转入指定账户，</w:t>
      </w:r>
      <w:r>
        <w:rPr>
          <w:rFonts w:hint="eastAsia" w:ascii="华文仿宋" w:hAnsi="华文仿宋" w:eastAsia="华文仿宋" w:cs="华文仿宋"/>
          <w:b/>
          <w:bCs/>
          <w:sz w:val="32"/>
          <w:szCs w:val="32"/>
          <w:highlight w:val="none"/>
          <w:lang w:val="en-US" w:eastAsia="zh-CN"/>
        </w:rPr>
        <w:t>转账时备注注明项目名称及事由，转账凭证需复印附进标书内</w:t>
      </w:r>
      <w:r>
        <w:rPr>
          <w:rFonts w:hint="eastAsia" w:ascii="华文仿宋" w:hAnsi="华文仿宋" w:eastAsia="华文仿宋" w:cs="华文仿宋"/>
          <w:sz w:val="32"/>
          <w:szCs w:val="32"/>
          <w:highlight w:val="none"/>
          <w:lang w:val="en-US" w:eastAsia="zh-CN"/>
        </w:rPr>
        <w:t>。</w:t>
      </w:r>
    </w:p>
    <w:p>
      <w:pPr>
        <w:spacing w:line="360" w:lineRule="auto"/>
        <w:ind w:firstLine="640" w:firstLineChars="200"/>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未中标者</w:t>
      </w:r>
      <w:r>
        <w:rPr>
          <w:rFonts w:hint="eastAsia" w:ascii="华文仿宋" w:hAnsi="华文仿宋" w:eastAsia="华文仿宋" w:cs="华文仿宋"/>
          <w:sz w:val="32"/>
          <w:szCs w:val="32"/>
          <w:highlight w:val="none"/>
          <w:lang w:val="en-US" w:eastAsia="zh-CN"/>
        </w:rPr>
        <w:t>投标保证金</w:t>
      </w:r>
      <w:r>
        <w:rPr>
          <w:rFonts w:hint="eastAsia" w:ascii="华文仿宋" w:hAnsi="华文仿宋" w:eastAsia="华文仿宋" w:cs="华文仿宋"/>
          <w:sz w:val="32"/>
          <w:szCs w:val="32"/>
          <w:highlight w:val="none"/>
        </w:rPr>
        <w:t>于投标结果公布10日内无息全额退还</w:t>
      </w:r>
      <w:r>
        <w:rPr>
          <w:rFonts w:hint="eastAsia" w:ascii="华文仿宋" w:hAnsi="华文仿宋" w:eastAsia="华文仿宋" w:cs="华文仿宋"/>
          <w:sz w:val="32"/>
          <w:szCs w:val="32"/>
          <w:highlight w:val="none"/>
          <w:lang w:eastAsia="zh-CN"/>
        </w:rPr>
        <w:t>，</w:t>
      </w:r>
      <w:r>
        <w:rPr>
          <w:rFonts w:hint="eastAsia" w:ascii="华文仿宋" w:hAnsi="华文仿宋" w:eastAsia="华文仿宋" w:cs="华文仿宋"/>
          <w:sz w:val="32"/>
          <w:szCs w:val="32"/>
          <w:highlight w:val="none"/>
        </w:rPr>
        <w:t>中标公司</w:t>
      </w:r>
      <w:r>
        <w:rPr>
          <w:rFonts w:hint="eastAsia" w:ascii="华文仿宋" w:hAnsi="华文仿宋" w:eastAsia="华文仿宋" w:cs="华文仿宋"/>
          <w:sz w:val="32"/>
          <w:szCs w:val="32"/>
          <w:highlight w:val="none"/>
          <w:lang w:val="en-US" w:eastAsia="zh-CN"/>
        </w:rPr>
        <w:t>投标保证金将自动转为合同保证金。</w:t>
      </w:r>
    </w:p>
    <w:p>
      <w:pPr>
        <w:spacing w:line="360" w:lineRule="auto"/>
        <w:ind w:firstLine="641" w:firstLineChars="200"/>
        <w:rPr>
          <w:rFonts w:hint="eastAsia" w:ascii="华文仿宋" w:hAnsi="华文仿宋" w:eastAsia="华文仿宋" w:cs="华文仿宋"/>
          <w:b/>
          <w:bCs/>
          <w:sz w:val="32"/>
          <w:szCs w:val="32"/>
          <w:highlight w:val="none"/>
          <w:lang w:eastAsia="zh-CN"/>
        </w:rPr>
      </w:pPr>
      <w:r>
        <w:rPr>
          <w:rFonts w:hint="eastAsia" w:ascii="华文仿宋" w:hAnsi="华文仿宋" w:eastAsia="华文仿宋" w:cs="华文仿宋"/>
          <w:b/>
          <w:bCs/>
          <w:sz w:val="32"/>
          <w:szCs w:val="32"/>
          <w:highlight w:val="none"/>
          <w:lang w:eastAsia="zh-CN"/>
        </w:rPr>
        <w:t>保证金缴纳账户信息如下：</w:t>
      </w:r>
    </w:p>
    <w:p>
      <w:pPr>
        <w:widowControl/>
        <w:ind w:firstLine="640" w:firstLineChars="200"/>
        <w:jc w:val="left"/>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名称：北国商城股份有限公司物流产业园（石家庄）分公司</w:t>
      </w:r>
    </w:p>
    <w:p>
      <w:pPr>
        <w:widowControl/>
        <w:ind w:firstLine="640" w:firstLineChars="200"/>
        <w:jc w:val="left"/>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纳税人识别号：91130182MA08J9QT5B</w:t>
      </w:r>
    </w:p>
    <w:p>
      <w:pPr>
        <w:pageBreakBefore w:val="0"/>
        <w:widowControl/>
        <w:kinsoku/>
        <w:wordWrap/>
        <w:overflowPunct/>
        <w:topLinePunct w:val="0"/>
        <w:autoSpaceDE/>
        <w:autoSpaceDN/>
        <w:bidi w:val="0"/>
        <w:adjustRightInd/>
        <w:snapToGrid/>
        <w:spacing w:line="500" w:lineRule="exact"/>
        <w:ind w:firstLine="640" w:firstLineChars="200"/>
        <w:jc w:val="left"/>
        <w:textAlignment w:val="auto"/>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地址、  电话：河北省石家庄经济技术开发区三峡路23号  0311-89937950</w:t>
      </w:r>
    </w:p>
    <w:p>
      <w:pPr>
        <w:pageBreakBefore w:val="0"/>
        <w:widowControl/>
        <w:kinsoku/>
        <w:wordWrap/>
        <w:overflowPunct/>
        <w:topLinePunct w:val="0"/>
        <w:autoSpaceDE/>
        <w:autoSpaceDN/>
        <w:bidi w:val="0"/>
        <w:adjustRightInd/>
        <w:snapToGrid/>
        <w:spacing w:line="500" w:lineRule="exact"/>
        <w:ind w:left="2878" w:leftChars="304" w:hanging="2240" w:hangingChars="700"/>
        <w:jc w:val="left"/>
        <w:textAlignment w:val="auto"/>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highlight w:val="none"/>
        </w:rPr>
        <w:t xml:space="preserve">开户行及账号：中国工商银行石家庄长安支行 0402020409300207535 </w:t>
      </w:r>
      <w:r>
        <w:rPr>
          <w:rFonts w:hint="eastAsia" w:ascii="华文仿宋" w:hAnsi="华文仿宋" w:eastAsia="华文仿宋" w:cs="华文仿宋"/>
          <w:sz w:val="32"/>
          <w:szCs w:val="32"/>
          <w:highlight w:val="none"/>
        </w:rPr>
        <w:tab/>
      </w:r>
    </w:p>
    <w:p>
      <w:pPr>
        <w:pStyle w:val="4"/>
        <w:pageBreakBefore w:val="0"/>
        <w:numPr>
          <w:ilvl w:val="0"/>
          <w:numId w:val="2"/>
        </w:numPr>
        <w:kinsoku/>
        <w:wordWrap/>
        <w:overflowPunct/>
        <w:topLinePunct w:val="0"/>
        <w:autoSpaceDE/>
        <w:autoSpaceDN/>
        <w:bidi w:val="0"/>
        <w:adjustRightInd/>
        <w:snapToGrid/>
        <w:spacing w:line="500" w:lineRule="exact"/>
        <w:ind w:left="480" w:leftChars="0" w:firstLine="0" w:firstLineChars="0"/>
        <w:textAlignment w:val="auto"/>
        <w:rPr>
          <w:rFonts w:hint="eastAsia" w:ascii="华文仿宋" w:hAnsi="华文仿宋" w:eastAsia="华文仿宋" w:cs="华文仿宋"/>
          <w:b w:val="0"/>
          <w:bCs w:val="0"/>
          <w:kern w:val="2"/>
          <w:sz w:val="32"/>
          <w:szCs w:val="32"/>
          <w:highlight w:val="none"/>
          <w:lang w:val="en-US" w:eastAsia="zh-CN" w:bidi="ar-SA"/>
        </w:rPr>
      </w:pPr>
      <w:r>
        <w:rPr>
          <w:rFonts w:hint="eastAsia" w:ascii="华文仿宋" w:hAnsi="华文仿宋" w:eastAsia="华文仿宋" w:cs="华文仿宋"/>
          <w:b w:val="0"/>
          <w:bCs w:val="0"/>
          <w:kern w:val="2"/>
          <w:sz w:val="32"/>
          <w:szCs w:val="32"/>
          <w:highlight w:val="none"/>
          <w:lang w:val="en-US" w:eastAsia="zh-CN" w:bidi="ar-SA"/>
        </w:rPr>
        <w:t>意向方投标</w:t>
      </w:r>
    </w:p>
    <w:p>
      <w:pPr>
        <w:pageBreakBefore w:val="0"/>
        <w:numPr>
          <w:ilvl w:val="0"/>
          <w:numId w:val="0"/>
        </w:numPr>
        <w:kinsoku/>
        <w:wordWrap/>
        <w:overflowPunct/>
        <w:topLinePunct w:val="0"/>
        <w:autoSpaceDE/>
        <w:autoSpaceDN/>
        <w:bidi w:val="0"/>
        <w:adjustRightInd/>
        <w:snapToGrid/>
        <w:spacing w:line="500" w:lineRule="exact"/>
        <w:ind w:leftChars="0" w:firstLine="320" w:firstLineChars="100"/>
        <w:textAlignment w:val="auto"/>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lang w:eastAsia="zh-CN"/>
        </w:rPr>
        <w:t>（</w:t>
      </w:r>
      <w:r>
        <w:rPr>
          <w:rFonts w:hint="eastAsia" w:ascii="华文仿宋" w:hAnsi="华文仿宋" w:eastAsia="华文仿宋" w:cs="华文仿宋"/>
          <w:sz w:val="32"/>
          <w:szCs w:val="32"/>
          <w:highlight w:val="none"/>
          <w:lang w:val="en-US" w:eastAsia="zh-CN"/>
        </w:rPr>
        <w:t>1</w:t>
      </w:r>
      <w:r>
        <w:rPr>
          <w:rFonts w:hint="eastAsia" w:ascii="华文仿宋" w:hAnsi="华文仿宋" w:eastAsia="华文仿宋" w:cs="华文仿宋"/>
          <w:sz w:val="32"/>
          <w:szCs w:val="32"/>
          <w:highlight w:val="none"/>
          <w:lang w:eastAsia="zh-CN"/>
        </w:rPr>
        <w:t>）投标</w:t>
      </w:r>
      <w:r>
        <w:rPr>
          <w:rFonts w:hint="eastAsia" w:ascii="华文仿宋" w:hAnsi="华文仿宋" w:eastAsia="华文仿宋" w:cs="华文仿宋"/>
          <w:sz w:val="32"/>
          <w:szCs w:val="32"/>
          <w:highlight w:val="none"/>
          <w:lang w:val="en-US" w:eastAsia="zh-CN"/>
        </w:rPr>
        <w:t>截止</w:t>
      </w:r>
      <w:r>
        <w:rPr>
          <w:rFonts w:hint="eastAsia" w:ascii="华文仿宋" w:hAnsi="华文仿宋" w:eastAsia="华文仿宋" w:cs="华文仿宋"/>
          <w:sz w:val="32"/>
          <w:szCs w:val="32"/>
          <w:highlight w:val="none"/>
        </w:rPr>
        <w:t>时间：202</w:t>
      </w:r>
      <w:r>
        <w:rPr>
          <w:rFonts w:hint="eastAsia" w:ascii="华文仿宋" w:hAnsi="华文仿宋" w:eastAsia="华文仿宋" w:cs="华文仿宋"/>
          <w:sz w:val="32"/>
          <w:szCs w:val="32"/>
          <w:highlight w:val="none"/>
          <w:lang w:val="en-US" w:eastAsia="zh-CN"/>
        </w:rPr>
        <w:t>4</w:t>
      </w:r>
      <w:r>
        <w:rPr>
          <w:rFonts w:hint="eastAsia" w:ascii="华文仿宋" w:hAnsi="华文仿宋" w:eastAsia="华文仿宋" w:cs="华文仿宋"/>
          <w:sz w:val="32"/>
          <w:szCs w:val="32"/>
          <w:highlight w:val="none"/>
        </w:rPr>
        <w:t>年</w:t>
      </w:r>
      <w:r>
        <w:rPr>
          <w:rFonts w:hint="eastAsia" w:ascii="华文仿宋" w:hAnsi="华文仿宋" w:eastAsia="华文仿宋" w:cs="华文仿宋"/>
          <w:sz w:val="32"/>
          <w:szCs w:val="32"/>
          <w:highlight w:val="none"/>
          <w:lang w:val="en-US" w:eastAsia="zh-CN"/>
        </w:rPr>
        <w:t>6</w:t>
      </w:r>
      <w:r>
        <w:rPr>
          <w:rFonts w:hint="eastAsia" w:ascii="华文仿宋" w:hAnsi="华文仿宋" w:eastAsia="华文仿宋" w:cs="华文仿宋"/>
          <w:sz w:val="32"/>
          <w:szCs w:val="32"/>
          <w:highlight w:val="none"/>
        </w:rPr>
        <w:t>月</w:t>
      </w:r>
      <w:r>
        <w:rPr>
          <w:rFonts w:hint="eastAsia" w:ascii="华文仿宋" w:hAnsi="华文仿宋" w:eastAsia="华文仿宋" w:cs="华文仿宋"/>
          <w:sz w:val="32"/>
          <w:szCs w:val="32"/>
          <w:highlight w:val="none"/>
          <w:lang w:val="en-US" w:eastAsia="zh-CN"/>
        </w:rPr>
        <w:t>12</w:t>
      </w:r>
      <w:r>
        <w:rPr>
          <w:rFonts w:hint="eastAsia" w:ascii="华文仿宋" w:hAnsi="华文仿宋" w:eastAsia="华文仿宋" w:cs="华文仿宋"/>
          <w:sz w:val="32"/>
          <w:szCs w:val="32"/>
          <w:highlight w:val="none"/>
        </w:rPr>
        <w:t>日1</w:t>
      </w:r>
      <w:r>
        <w:rPr>
          <w:rFonts w:hint="eastAsia" w:ascii="华文仿宋" w:hAnsi="华文仿宋" w:eastAsia="华文仿宋" w:cs="华文仿宋"/>
          <w:sz w:val="32"/>
          <w:szCs w:val="32"/>
          <w:highlight w:val="none"/>
          <w:lang w:val="en-US" w:eastAsia="zh-CN"/>
        </w:rPr>
        <w:t>8</w:t>
      </w:r>
      <w:bookmarkStart w:id="0" w:name="_GoBack"/>
      <w:bookmarkEnd w:id="0"/>
      <w:r>
        <w:rPr>
          <w:rFonts w:hint="eastAsia" w:ascii="华文仿宋" w:hAnsi="华文仿宋" w:eastAsia="华文仿宋" w:cs="华文仿宋"/>
          <w:sz w:val="32"/>
          <w:szCs w:val="32"/>
          <w:highlight w:val="none"/>
        </w:rPr>
        <w:t>：00</w:t>
      </w:r>
    </w:p>
    <w:p>
      <w:pPr>
        <w:spacing w:line="240" w:lineRule="auto"/>
        <w:ind w:right="-694" w:firstLine="320" w:firstLineChars="100"/>
        <w:rPr>
          <w:rFonts w:hint="eastAsia" w:ascii="华文仿宋" w:hAnsi="华文仿宋" w:eastAsia="华文仿宋" w:cs="华文仿宋"/>
          <w:color w:val="FF0000"/>
          <w:sz w:val="32"/>
          <w:szCs w:val="32"/>
        </w:rPr>
      </w:pPr>
      <w:r>
        <w:rPr>
          <w:rFonts w:hint="eastAsia" w:ascii="华文仿宋" w:hAnsi="华文仿宋" w:eastAsia="华文仿宋" w:cs="华文仿宋"/>
          <w:sz w:val="32"/>
          <w:szCs w:val="32"/>
          <w:highlight w:val="none"/>
          <w:lang w:eastAsia="zh-CN"/>
        </w:rPr>
        <w:t>（</w:t>
      </w:r>
      <w:r>
        <w:rPr>
          <w:rFonts w:hint="eastAsia" w:ascii="华文仿宋" w:hAnsi="华文仿宋" w:eastAsia="华文仿宋" w:cs="华文仿宋"/>
          <w:sz w:val="32"/>
          <w:szCs w:val="32"/>
          <w:highlight w:val="none"/>
          <w:lang w:val="en-US" w:eastAsia="zh-CN"/>
        </w:rPr>
        <w:t>2</w:t>
      </w:r>
      <w:r>
        <w:rPr>
          <w:rFonts w:hint="eastAsia" w:ascii="华文仿宋" w:hAnsi="华文仿宋" w:eastAsia="华文仿宋" w:cs="华文仿宋"/>
          <w:sz w:val="32"/>
          <w:szCs w:val="32"/>
          <w:highlight w:val="none"/>
          <w:lang w:eastAsia="zh-CN"/>
        </w:rPr>
        <w:t>）</w:t>
      </w:r>
      <w:r>
        <w:rPr>
          <w:rFonts w:hint="eastAsia" w:ascii="华文仿宋" w:hAnsi="华文仿宋" w:eastAsia="华文仿宋" w:cs="华文仿宋"/>
          <w:color w:val="FF0000"/>
          <w:sz w:val="32"/>
          <w:szCs w:val="32"/>
          <w:highlight w:val="none"/>
        </w:rPr>
        <w:t>投</w:t>
      </w:r>
      <w:r>
        <w:rPr>
          <w:rFonts w:hint="eastAsia" w:ascii="华文仿宋" w:hAnsi="华文仿宋" w:eastAsia="华文仿宋" w:cs="华文仿宋"/>
          <w:color w:val="FF0000"/>
          <w:sz w:val="32"/>
          <w:szCs w:val="32"/>
          <w:highlight w:val="none"/>
        </w:rPr>
        <w:t>标</w:t>
      </w:r>
      <w:r>
        <w:rPr>
          <w:rFonts w:hint="eastAsia" w:ascii="华文仿宋" w:hAnsi="华文仿宋" w:eastAsia="华文仿宋" w:cs="华文仿宋"/>
          <w:color w:val="FF0000"/>
          <w:sz w:val="32"/>
          <w:szCs w:val="32"/>
          <w:highlight w:val="none"/>
          <w:lang w:val="en-US" w:eastAsia="zh-CN"/>
        </w:rPr>
        <w:t>文件及样品提交</w:t>
      </w:r>
      <w:r>
        <w:rPr>
          <w:rFonts w:hint="eastAsia" w:ascii="华文仿宋" w:hAnsi="华文仿宋" w:eastAsia="华文仿宋" w:cs="华文仿宋"/>
          <w:color w:val="FF0000"/>
          <w:sz w:val="32"/>
          <w:szCs w:val="32"/>
          <w:highlight w:val="none"/>
        </w:rPr>
        <w:t>地点：</w:t>
      </w:r>
      <w:r>
        <w:rPr>
          <w:rFonts w:hint="eastAsia" w:ascii="华文仿宋" w:hAnsi="华文仿宋" w:eastAsia="华文仿宋" w:cs="华文仿宋"/>
          <w:color w:val="FF0000"/>
          <w:sz w:val="32"/>
          <w:szCs w:val="32"/>
        </w:rPr>
        <w:t>桥西区槐安路南长街西北角 北人商务大厦裙楼4楼 北国电商</w:t>
      </w:r>
    </w:p>
    <w:p>
      <w:pPr>
        <w:widowControl/>
        <w:spacing w:line="360" w:lineRule="auto"/>
        <w:ind w:firstLine="800" w:firstLineChars="250"/>
        <w:jc w:val="left"/>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联系人：高辰　    </w:t>
      </w:r>
    </w:p>
    <w:p>
      <w:pPr>
        <w:widowControl/>
        <w:spacing w:line="360" w:lineRule="auto"/>
        <w:ind w:firstLine="800" w:firstLineChars="250"/>
        <w:jc w:val="left"/>
        <w:rPr>
          <w:rFonts w:hint="eastAsia" w:ascii="华文仿宋" w:hAnsi="华文仿宋" w:eastAsia="华文仿宋" w:cs="华文仿宋"/>
          <w:b/>
          <w:sz w:val="32"/>
          <w:szCs w:val="32"/>
        </w:rPr>
      </w:pPr>
      <w:r>
        <w:rPr>
          <w:rFonts w:hint="eastAsia" w:ascii="华文仿宋" w:hAnsi="华文仿宋" w:eastAsia="华文仿宋" w:cs="华文仿宋"/>
          <w:sz w:val="32"/>
          <w:szCs w:val="32"/>
          <w:lang w:eastAsia="zh-CN"/>
        </w:rPr>
        <w:t>联系方式：</w:t>
      </w:r>
      <w:r>
        <w:rPr>
          <w:rFonts w:hint="eastAsia" w:ascii="华文仿宋" w:hAnsi="华文仿宋" w:eastAsia="华文仿宋" w:cs="华文仿宋"/>
          <w:sz w:val="32"/>
          <w:szCs w:val="32"/>
        </w:rPr>
        <w:t>0311---85261938</w:t>
      </w:r>
      <w:r>
        <w:rPr>
          <w:rFonts w:hint="eastAsia" w:ascii="华文仿宋" w:hAnsi="华文仿宋" w:eastAsia="华文仿宋" w:cs="华文仿宋"/>
          <w:b/>
          <w:sz w:val="32"/>
          <w:szCs w:val="32"/>
        </w:rPr>
        <w:t xml:space="preserve"> </w:t>
      </w:r>
    </w:p>
    <w:p>
      <w:pPr>
        <w:widowControl/>
        <w:spacing w:line="360" w:lineRule="auto"/>
        <w:ind w:firstLine="641" w:firstLineChars="200"/>
        <w:jc w:val="left"/>
        <w:rPr>
          <w:rFonts w:hint="default" w:ascii="华文仿宋" w:hAnsi="华文仿宋" w:eastAsia="华文仿宋" w:cs="华文仿宋"/>
          <w:b/>
          <w:bCs/>
          <w:kern w:val="2"/>
          <w:sz w:val="32"/>
          <w:szCs w:val="32"/>
          <w:lang w:val="en-US" w:eastAsia="zh-CN" w:bidi="ar-SA"/>
        </w:rPr>
      </w:pPr>
      <w:r>
        <w:rPr>
          <w:rFonts w:hint="eastAsia" w:ascii="华文仿宋" w:hAnsi="华文仿宋" w:eastAsia="华文仿宋" w:cs="华文仿宋"/>
          <w:b/>
          <w:sz w:val="32"/>
          <w:szCs w:val="32"/>
          <w:lang w:val="en-US" w:eastAsia="zh-CN"/>
        </w:rPr>
        <w:t>说明：</w:t>
      </w:r>
      <w:r>
        <w:rPr>
          <w:rFonts w:hint="eastAsia" w:ascii="华文仿宋" w:hAnsi="华文仿宋" w:eastAsia="华文仿宋" w:cs="华文仿宋"/>
          <w:b/>
          <w:sz w:val="32"/>
          <w:szCs w:val="32"/>
        </w:rPr>
        <w:t>标书及样品如需邮寄，请一块包装好选择顺丰快递邮寄</w:t>
      </w:r>
      <w:r>
        <w:rPr>
          <w:rFonts w:hint="eastAsia" w:ascii="华文仿宋" w:hAnsi="华文仿宋" w:eastAsia="华文仿宋" w:cs="华文仿宋"/>
          <w:b/>
          <w:sz w:val="32"/>
          <w:szCs w:val="32"/>
          <w:lang w:eastAsia="zh-CN"/>
        </w:rPr>
        <w:t>，其他快递不能接收到</w:t>
      </w:r>
      <w:r>
        <w:rPr>
          <w:rFonts w:hint="eastAsia" w:ascii="华文仿宋" w:hAnsi="华文仿宋" w:eastAsia="华文仿宋" w:cs="华文仿宋"/>
          <w:b/>
          <w:sz w:val="32"/>
          <w:szCs w:val="32"/>
        </w:rPr>
        <w:t>。</w:t>
      </w:r>
    </w:p>
    <w:p>
      <w:pPr>
        <w:rPr>
          <w:rFonts w:hint="eastAsia" w:ascii="华文仿宋" w:hAnsi="华文仿宋" w:eastAsia="华文仿宋" w:cs="华文仿宋"/>
          <w:sz w:val="32"/>
          <w:szCs w:val="32"/>
          <w:highlight w:val="none"/>
          <w:lang w:val="en-US" w:eastAsia="zh-CN"/>
        </w:rPr>
      </w:pPr>
      <w:r>
        <w:rPr>
          <w:rFonts w:hint="eastAsia" w:ascii="华文仿宋" w:hAnsi="华文仿宋" w:eastAsia="华文仿宋" w:cs="华文仿宋"/>
          <w:sz w:val="32"/>
          <w:szCs w:val="32"/>
          <w:highlight w:val="none"/>
          <w:lang w:val="en-US" w:eastAsia="zh-CN"/>
        </w:rPr>
        <w:t xml:space="preserve"> （3）标书要求</w:t>
      </w:r>
    </w:p>
    <w:p>
      <w:pPr>
        <w:numPr>
          <w:ilvl w:val="0"/>
          <w:numId w:val="3"/>
        </w:numPr>
        <w:spacing w:line="360" w:lineRule="auto"/>
        <w:ind w:left="425" w:leftChars="0" w:hanging="425" w:firstLineChars="0"/>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投标文件份数：一份正本，三份副本</w:t>
      </w:r>
      <w:r>
        <w:rPr>
          <w:rFonts w:hint="eastAsia" w:ascii="华文仿宋" w:hAnsi="华文仿宋" w:eastAsia="华文仿宋" w:cs="华文仿宋"/>
          <w:sz w:val="32"/>
          <w:szCs w:val="32"/>
          <w:highlight w:val="none"/>
          <w:lang w:eastAsia="zh-CN"/>
        </w:rPr>
        <w:t>（</w:t>
      </w:r>
      <w:r>
        <w:rPr>
          <w:rFonts w:hint="eastAsia" w:ascii="华文仿宋" w:hAnsi="华文仿宋" w:eastAsia="华文仿宋" w:cs="华文仿宋"/>
          <w:sz w:val="32"/>
          <w:szCs w:val="32"/>
          <w:highlight w:val="none"/>
          <w:lang w:val="en-US" w:eastAsia="zh-CN"/>
        </w:rPr>
        <w:t>必须密封盖齐缝章</w:t>
      </w:r>
      <w:r>
        <w:rPr>
          <w:rFonts w:hint="eastAsia" w:ascii="华文仿宋" w:hAnsi="华文仿宋" w:eastAsia="华文仿宋" w:cs="华文仿宋"/>
          <w:sz w:val="32"/>
          <w:szCs w:val="32"/>
          <w:highlight w:val="none"/>
          <w:lang w:eastAsia="zh-CN"/>
        </w:rPr>
        <w:t>），</w:t>
      </w:r>
      <w:r>
        <w:rPr>
          <w:rFonts w:hint="eastAsia" w:ascii="华文仿宋" w:hAnsi="华文仿宋" w:eastAsia="华文仿宋" w:cs="华文仿宋"/>
          <w:sz w:val="32"/>
          <w:szCs w:val="32"/>
          <w:highlight w:val="none"/>
          <w:lang w:val="en-US" w:eastAsia="zh-CN"/>
        </w:rPr>
        <w:t>四份投标文件一并封入档案袋内。</w:t>
      </w:r>
    </w:p>
    <w:p>
      <w:pPr>
        <w:pStyle w:val="2"/>
        <w:ind w:left="0" w:leftChars="0" w:firstLine="640" w:firstLineChars="200"/>
        <w:rPr>
          <w:rFonts w:hint="eastAsia" w:eastAsia="华文仿宋"/>
          <w:lang w:eastAsia="zh-CN"/>
        </w:rPr>
      </w:pPr>
      <w:r>
        <w:rPr>
          <w:rFonts w:hint="eastAsia" w:ascii="华文仿宋" w:hAnsi="华文仿宋" w:eastAsia="华文仿宋" w:cs="华文仿宋"/>
          <w:sz w:val="32"/>
          <w:szCs w:val="32"/>
          <w:highlight w:val="none"/>
        </w:rPr>
        <w:t>本次投标，投标方所提供的一切资料，文档，方案，标书等请自留底稿，投标结束后所有文件不退回</w:t>
      </w:r>
      <w:r>
        <w:rPr>
          <w:rFonts w:hint="eastAsia" w:ascii="华文仿宋" w:hAnsi="华文仿宋" w:eastAsia="华文仿宋" w:cs="华文仿宋"/>
          <w:sz w:val="32"/>
          <w:szCs w:val="32"/>
          <w:highlight w:val="none"/>
          <w:lang w:eastAsia="zh-CN"/>
        </w:rPr>
        <w:t>。</w:t>
      </w:r>
    </w:p>
    <w:p>
      <w:pPr>
        <w:numPr>
          <w:ilvl w:val="0"/>
          <w:numId w:val="3"/>
        </w:numPr>
        <w:spacing w:line="360" w:lineRule="auto"/>
        <w:ind w:left="425" w:leftChars="0" w:hanging="425" w:firstLineChars="0"/>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lang w:val="en-US" w:eastAsia="zh-CN"/>
        </w:rPr>
        <w:t>本投标文件包括：</w:t>
      </w:r>
    </w:p>
    <w:p>
      <w:pPr>
        <w:numPr>
          <w:ilvl w:val="0"/>
          <w:numId w:val="4"/>
        </w:numPr>
        <w:spacing w:line="360" w:lineRule="auto"/>
        <w:ind w:left="0" w:leftChars="0" w:firstLine="400" w:firstLineChars="0"/>
        <w:rPr>
          <w:rFonts w:hint="eastAsia" w:ascii="华文仿宋" w:hAnsi="华文仿宋" w:eastAsia="华文仿宋" w:cs="华文仿宋"/>
          <w:spacing w:val="0"/>
          <w:kern w:val="2"/>
          <w:sz w:val="32"/>
          <w:szCs w:val="32"/>
          <w:highlight w:val="none"/>
          <w:lang w:val="en-US" w:eastAsia="zh-CN" w:bidi="ar-SA"/>
        </w:rPr>
      </w:pPr>
      <w:r>
        <w:rPr>
          <w:rFonts w:hint="eastAsia" w:ascii="华文仿宋" w:hAnsi="华文仿宋" w:eastAsia="华文仿宋" w:cs="华文仿宋"/>
          <w:spacing w:val="0"/>
          <w:kern w:val="2"/>
          <w:sz w:val="32"/>
          <w:szCs w:val="32"/>
          <w:highlight w:val="none"/>
          <w:lang w:val="en-US" w:eastAsia="zh-CN" w:bidi="ar-SA"/>
        </w:rPr>
        <w:t>投标函</w:t>
      </w:r>
    </w:p>
    <w:p>
      <w:pPr>
        <w:numPr>
          <w:ilvl w:val="0"/>
          <w:numId w:val="4"/>
        </w:numPr>
        <w:spacing w:line="360" w:lineRule="auto"/>
        <w:ind w:left="0" w:leftChars="0" w:firstLine="400" w:firstLineChars="0"/>
        <w:rPr>
          <w:rFonts w:hint="eastAsia" w:ascii="华文仿宋" w:hAnsi="华文仿宋" w:eastAsia="华文仿宋" w:cs="华文仿宋"/>
          <w:spacing w:val="0"/>
          <w:kern w:val="2"/>
          <w:sz w:val="32"/>
          <w:szCs w:val="32"/>
          <w:highlight w:val="none"/>
          <w:lang w:val="en-US" w:eastAsia="zh-CN" w:bidi="ar-SA"/>
        </w:rPr>
      </w:pPr>
      <w:r>
        <w:rPr>
          <w:rFonts w:hint="eastAsia" w:ascii="华文仿宋" w:hAnsi="华文仿宋" w:eastAsia="华文仿宋" w:cs="华文仿宋"/>
          <w:spacing w:val="0"/>
          <w:kern w:val="2"/>
          <w:sz w:val="32"/>
          <w:szCs w:val="32"/>
          <w:highlight w:val="none"/>
          <w:lang w:val="en-US" w:eastAsia="zh-CN" w:bidi="ar-SA"/>
        </w:rPr>
        <w:t>法定代表人身份证明书</w:t>
      </w:r>
    </w:p>
    <w:p>
      <w:pPr>
        <w:numPr>
          <w:ilvl w:val="0"/>
          <w:numId w:val="4"/>
        </w:numPr>
        <w:spacing w:line="360" w:lineRule="auto"/>
        <w:ind w:left="0" w:leftChars="0" w:firstLine="400" w:firstLineChars="0"/>
        <w:rPr>
          <w:rFonts w:hint="eastAsia" w:ascii="华文仿宋" w:hAnsi="华文仿宋" w:eastAsia="华文仿宋" w:cs="华文仿宋"/>
          <w:spacing w:val="0"/>
          <w:kern w:val="2"/>
          <w:sz w:val="32"/>
          <w:szCs w:val="32"/>
          <w:highlight w:val="none"/>
          <w:lang w:val="en-US" w:eastAsia="zh-CN" w:bidi="ar-SA"/>
        </w:rPr>
      </w:pPr>
      <w:r>
        <w:rPr>
          <w:rFonts w:hint="eastAsia" w:ascii="华文仿宋" w:hAnsi="华文仿宋" w:eastAsia="华文仿宋" w:cs="华文仿宋"/>
          <w:spacing w:val="0"/>
          <w:kern w:val="2"/>
          <w:sz w:val="32"/>
          <w:szCs w:val="32"/>
          <w:highlight w:val="none"/>
          <w:lang w:val="en-US" w:eastAsia="zh-CN" w:bidi="ar-SA"/>
        </w:rPr>
        <w:t>法定代表人授权委托书及授权代理人在本单位连续近6个月社保缴纳证明</w:t>
      </w:r>
    </w:p>
    <w:p>
      <w:pPr>
        <w:numPr>
          <w:ilvl w:val="0"/>
          <w:numId w:val="4"/>
        </w:numPr>
        <w:spacing w:line="360" w:lineRule="auto"/>
        <w:ind w:left="0" w:leftChars="0" w:firstLine="400" w:firstLineChars="0"/>
        <w:rPr>
          <w:rFonts w:hint="default" w:ascii="华文仿宋" w:hAnsi="华文仿宋" w:eastAsia="华文仿宋" w:cs="华文仿宋"/>
          <w:spacing w:val="0"/>
          <w:kern w:val="2"/>
          <w:sz w:val="32"/>
          <w:szCs w:val="32"/>
          <w:highlight w:val="none"/>
          <w:lang w:val="en-US" w:eastAsia="zh-CN" w:bidi="ar-SA"/>
        </w:rPr>
      </w:pPr>
      <w:r>
        <w:rPr>
          <w:rFonts w:hint="eastAsia" w:ascii="华文仿宋" w:hAnsi="华文仿宋" w:eastAsia="华文仿宋" w:cs="华文仿宋"/>
          <w:spacing w:val="0"/>
          <w:kern w:val="2"/>
          <w:sz w:val="32"/>
          <w:szCs w:val="32"/>
          <w:highlight w:val="none"/>
          <w:lang w:val="en-US" w:eastAsia="zh-CN" w:bidi="ar-SA"/>
        </w:rPr>
        <w:t>营业执照及相关资质</w:t>
      </w:r>
    </w:p>
    <w:p>
      <w:pPr>
        <w:pStyle w:val="2"/>
        <w:numPr>
          <w:ilvl w:val="0"/>
          <w:numId w:val="4"/>
        </w:numPr>
        <w:spacing w:line="360" w:lineRule="auto"/>
        <w:ind w:left="0" w:leftChars="0" w:firstLine="400" w:firstLineChars="0"/>
        <w:jc w:val="left"/>
        <w:rPr>
          <w:rFonts w:hint="eastAsia" w:ascii="华文仿宋" w:hAnsi="华文仿宋" w:eastAsia="华文仿宋" w:cs="华文仿宋"/>
          <w:spacing w:val="0"/>
          <w:kern w:val="2"/>
          <w:sz w:val="32"/>
          <w:szCs w:val="32"/>
          <w:highlight w:val="none"/>
          <w:lang w:val="en-US" w:eastAsia="zh-CN" w:bidi="ar-SA"/>
        </w:rPr>
      </w:pPr>
      <w:r>
        <w:rPr>
          <w:rFonts w:hint="eastAsia" w:ascii="华文仿宋" w:hAnsi="华文仿宋" w:eastAsia="华文仿宋" w:cs="华文仿宋"/>
          <w:spacing w:val="0"/>
          <w:kern w:val="2"/>
          <w:sz w:val="32"/>
          <w:szCs w:val="32"/>
          <w:highlight w:val="none"/>
          <w:lang w:val="en-US" w:eastAsia="zh-CN" w:bidi="ar-SA"/>
        </w:rPr>
        <w:t>“信用中国”（ www.creditchina.gov.cn）、“中国政府采购网”（www.ccgp.gov.cn）网站查询信用记录</w:t>
      </w:r>
    </w:p>
    <w:p>
      <w:pPr>
        <w:numPr>
          <w:ilvl w:val="0"/>
          <w:numId w:val="4"/>
        </w:numPr>
        <w:spacing w:line="360" w:lineRule="auto"/>
        <w:ind w:left="0" w:leftChars="0" w:firstLine="400" w:firstLineChars="0"/>
        <w:rPr>
          <w:rFonts w:hint="eastAsia" w:ascii="华文仿宋" w:hAnsi="华文仿宋" w:eastAsia="华文仿宋" w:cs="华文仿宋"/>
          <w:spacing w:val="0"/>
          <w:kern w:val="2"/>
          <w:sz w:val="32"/>
          <w:szCs w:val="32"/>
          <w:highlight w:val="none"/>
          <w:lang w:val="en-US" w:eastAsia="zh-CN" w:bidi="ar-SA"/>
        </w:rPr>
      </w:pPr>
      <w:r>
        <w:rPr>
          <w:rFonts w:hint="default" w:ascii="华文仿宋" w:hAnsi="华文仿宋" w:eastAsia="华文仿宋" w:cs="华文仿宋"/>
          <w:spacing w:val="0"/>
          <w:kern w:val="2"/>
          <w:sz w:val="32"/>
          <w:szCs w:val="32"/>
          <w:highlight w:val="none"/>
          <w:lang w:val="en-US" w:eastAsia="zh-CN" w:bidi="ar-SA"/>
        </w:rPr>
        <w:t>投标保证金转账凭证（或收据）</w:t>
      </w:r>
      <w:r>
        <w:rPr>
          <w:rFonts w:hint="eastAsia" w:ascii="华文仿宋" w:hAnsi="华文仿宋" w:eastAsia="华文仿宋" w:cs="华文仿宋"/>
          <w:spacing w:val="0"/>
          <w:kern w:val="2"/>
          <w:sz w:val="32"/>
          <w:szCs w:val="32"/>
          <w:highlight w:val="none"/>
          <w:lang w:val="en-US" w:eastAsia="zh-CN" w:bidi="ar-SA"/>
        </w:rPr>
        <w:t>复印件</w:t>
      </w:r>
    </w:p>
    <w:p>
      <w:pPr>
        <w:numPr>
          <w:ilvl w:val="0"/>
          <w:numId w:val="4"/>
        </w:numPr>
        <w:spacing w:line="360" w:lineRule="auto"/>
        <w:ind w:left="0" w:leftChars="0" w:firstLine="400" w:firstLineChars="0"/>
        <w:rPr>
          <w:rFonts w:hint="default" w:ascii="华文仿宋" w:hAnsi="华文仿宋" w:eastAsia="华文仿宋" w:cs="华文仿宋"/>
          <w:spacing w:val="0"/>
          <w:kern w:val="2"/>
          <w:sz w:val="32"/>
          <w:szCs w:val="32"/>
          <w:highlight w:val="none"/>
          <w:lang w:val="en-US" w:eastAsia="zh-CN" w:bidi="ar-SA"/>
        </w:rPr>
      </w:pPr>
      <w:r>
        <w:rPr>
          <w:rFonts w:hint="eastAsia" w:ascii="华文仿宋" w:hAnsi="华文仿宋" w:eastAsia="华文仿宋" w:cs="华文仿宋"/>
          <w:spacing w:val="0"/>
          <w:kern w:val="2"/>
          <w:sz w:val="32"/>
          <w:szCs w:val="32"/>
          <w:highlight w:val="none"/>
          <w:lang w:val="en-US" w:eastAsia="zh-CN" w:bidi="ar-SA"/>
        </w:rPr>
        <w:t>投标报价一览表</w:t>
      </w:r>
    </w:p>
    <w:p>
      <w:pPr>
        <w:numPr>
          <w:ilvl w:val="0"/>
          <w:numId w:val="4"/>
        </w:numPr>
        <w:spacing w:line="360" w:lineRule="auto"/>
        <w:ind w:left="0" w:leftChars="0" w:firstLine="400" w:firstLineChars="0"/>
        <w:rPr>
          <w:rFonts w:hint="eastAsia" w:ascii="华文仿宋" w:hAnsi="华文仿宋" w:eastAsia="华文仿宋" w:cs="华文仿宋"/>
          <w:spacing w:val="0"/>
          <w:kern w:val="2"/>
          <w:sz w:val="32"/>
          <w:szCs w:val="32"/>
          <w:highlight w:val="none"/>
          <w:lang w:val="en-US" w:eastAsia="zh-CN" w:bidi="ar-SA"/>
        </w:rPr>
      </w:pPr>
      <w:r>
        <w:rPr>
          <w:rFonts w:hint="default" w:ascii="华文仿宋" w:hAnsi="华文仿宋" w:eastAsia="华文仿宋" w:cs="华文仿宋"/>
          <w:spacing w:val="0"/>
          <w:kern w:val="2"/>
          <w:sz w:val="32"/>
          <w:szCs w:val="32"/>
          <w:highlight w:val="none"/>
          <w:lang w:val="en-US" w:eastAsia="zh-CN" w:bidi="ar-SA"/>
        </w:rPr>
        <w:t>其他材料</w:t>
      </w:r>
    </w:p>
    <w:p>
      <w:pPr>
        <w:numPr>
          <w:ilvl w:val="0"/>
          <w:numId w:val="3"/>
        </w:numPr>
        <w:spacing w:line="360" w:lineRule="auto"/>
        <w:ind w:left="425" w:leftChars="0" w:hanging="425" w:firstLineChars="0"/>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投标文件的密封与标志</w:t>
      </w:r>
    </w:p>
    <w:p>
      <w:pPr>
        <w:numPr>
          <w:ilvl w:val="0"/>
          <w:numId w:val="5"/>
        </w:numPr>
        <w:spacing w:line="360" w:lineRule="auto"/>
        <w:ind w:left="0" w:leftChars="0" w:firstLine="400" w:firstLineChars="0"/>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投标单位应将所有的投标文件清楚注明“正本”或“副本”，装在同一袋中密封。开标前不得开封。投标文件均需</w:t>
      </w:r>
      <w:r>
        <w:rPr>
          <w:rFonts w:hint="eastAsia" w:ascii="华文仿宋" w:hAnsi="华文仿宋" w:eastAsia="华文仿宋" w:cs="华文仿宋"/>
          <w:sz w:val="32"/>
          <w:szCs w:val="32"/>
          <w:highlight w:val="none"/>
          <w:lang w:val="en-US" w:eastAsia="zh-CN"/>
        </w:rPr>
        <w:t>装订</w:t>
      </w:r>
      <w:r>
        <w:rPr>
          <w:rFonts w:hint="eastAsia" w:ascii="华文仿宋" w:hAnsi="华文仿宋" w:eastAsia="华文仿宋" w:cs="华文仿宋"/>
          <w:sz w:val="32"/>
          <w:szCs w:val="32"/>
          <w:highlight w:val="none"/>
        </w:rPr>
        <w:t>成册。</w:t>
      </w:r>
    </w:p>
    <w:p>
      <w:pPr>
        <w:numPr>
          <w:ilvl w:val="0"/>
          <w:numId w:val="5"/>
        </w:numPr>
        <w:spacing w:line="360" w:lineRule="auto"/>
        <w:ind w:left="0" w:leftChars="0" w:firstLine="400" w:firstLineChars="0"/>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rPr>
        <w:t>投标人需在密封袋上文字注明招标人名称，投标人名称，并加盖投标人公章和法定代表人印鉴做骑缝章。</w:t>
      </w:r>
    </w:p>
    <w:p>
      <w:pPr>
        <w:numPr>
          <w:ilvl w:val="0"/>
          <w:numId w:val="5"/>
        </w:numPr>
        <w:tabs>
          <w:tab w:val="left" w:pos="3545"/>
        </w:tabs>
        <w:ind w:left="0" w:leftChars="0" w:firstLine="400" w:firstLineChars="0"/>
        <w:rPr>
          <w:rFonts w:hint="eastAsia" w:ascii="华文仿宋" w:hAnsi="华文仿宋" w:eastAsia="华文仿宋" w:cs="华文仿宋"/>
          <w:sz w:val="32"/>
          <w:szCs w:val="32"/>
          <w:highlight w:val="none"/>
          <w:lang w:val="en-US" w:eastAsia="zh-CN"/>
        </w:rPr>
      </w:pPr>
      <w:r>
        <w:rPr>
          <w:rFonts w:hint="eastAsia" w:ascii="华文仿宋" w:hAnsi="华文仿宋" w:eastAsia="华文仿宋" w:cs="华文仿宋"/>
          <w:sz w:val="32"/>
          <w:szCs w:val="32"/>
          <w:highlight w:val="none"/>
        </w:rPr>
        <w:t>密封袋上下两端应加贴密封条，确保密封袋开口和底部的严密性。加贴的密封条上下翻折的宽度4公分左右。</w:t>
      </w:r>
    </w:p>
    <w:p>
      <w:pPr>
        <w:numPr>
          <w:ilvl w:val="0"/>
          <w:numId w:val="6"/>
        </w:numPr>
        <w:spacing w:line="360" w:lineRule="auto"/>
        <w:ind w:firstLine="300" w:firstLineChars="100"/>
        <w:rPr>
          <w:rFonts w:hint="eastAsia" w:ascii="华文仿宋" w:hAnsi="华文仿宋" w:eastAsia="华文仿宋" w:cs="华文仿宋"/>
          <w:b/>
          <w:bCs/>
          <w:sz w:val="30"/>
          <w:szCs w:val="30"/>
        </w:rPr>
      </w:pPr>
      <w:r>
        <w:rPr>
          <w:rFonts w:hint="eastAsia" w:ascii="华文仿宋" w:hAnsi="华文仿宋" w:eastAsia="华文仿宋" w:cs="华文仿宋"/>
          <w:b/>
          <w:bCs/>
          <w:sz w:val="30"/>
          <w:szCs w:val="30"/>
        </w:rPr>
        <w:t>投标单位需</w:t>
      </w:r>
      <w:r>
        <w:rPr>
          <w:rFonts w:hint="eastAsia" w:ascii="华文仿宋" w:hAnsi="华文仿宋" w:eastAsia="华文仿宋" w:cs="华文仿宋"/>
          <w:b/>
          <w:bCs/>
          <w:sz w:val="30"/>
          <w:szCs w:val="30"/>
          <w:lang w:eastAsia="zh-CN"/>
        </w:rPr>
        <w:t>同时</w:t>
      </w:r>
      <w:r>
        <w:rPr>
          <w:rFonts w:hint="eastAsia" w:ascii="华文仿宋" w:hAnsi="华文仿宋" w:eastAsia="华文仿宋" w:cs="华文仿宋"/>
          <w:b/>
          <w:bCs/>
          <w:sz w:val="30"/>
          <w:szCs w:val="30"/>
        </w:rPr>
        <w:t>提供</w:t>
      </w:r>
      <w:r>
        <w:rPr>
          <w:rFonts w:hint="eastAsia" w:ascii="华文仿宋" w:hAnsi="华文仿宋" w:eastAsia="华文仿宋" w:cs="华文仿宋"/>
          <w:b/>
          <w:bCs/>
          <w:sz w:val="30"/>
          <w:szCs w:val="30"/>
          <w:lang w:eastAsia="zh-CN"/>
        </w:rPr>
        <w:t>所有参与投标的</w:t>
      </w:r>
      <w:r>
        <w:rPr>
          <w:rFonts w:hint="eastAsia" w:ascii="华文仿宋" w:hAnsi="华文仿宋" w:eastAsia="华文仿宋" w:cs="华文仿宋"/>
          <w:b/>
          <w:bCs/>
          <w:sz w:val="30"/>
          <w:szCs w:val="30"/>
          <w:lang w:val="en-US" w:eastAsia="zh-CN"/>
        </w:rPr>
        <w:t>耗材</w:t>
      </w:r>
      <w:r>
        <w:rPr>
          <w:rFonts w:hint="eastAsia" w:ascii="华文仿宋" w:hAnsi="华文仿宋" w:eastAsia="华文仿宋" w:cs="华文仿宋"/>
          <w:b/>
          <w:bCs/>
          <w:sz w:val="30"/>
          <w:szCs w:val="30"/>
        </w:rPr>
        <w:t>样品</w:t>
      </w:r>
      <w:r>
        <w:rPr>
          <w:rFonts w:hint="eastAsia" w:ascii="华文仿宋" w:hAnsi="华文仿宋" w:eastAsia="华文仿宋" w:cs="华文仿宋"/>
          <w:b/>
          <w:bCs/>
          <w:sz w:val="30"/>
          <w:szCs w:val="30"/>
          <w:lang w:val="en-US" w:eastAsia="zh-CN"/>
        </w:rPr>
        <w:t>每样至少一个，保鲜膜需同时提供对应的空轴一个，所有样品需张贴产品规格型号以便区分</w:t>
      </w:r>
      <w:r>
        <w:rPr>
          <w:rFonts w:hint="eastAsia" w:ascii="华文仿宋" w:hAnsi="华文仿宋" w:eastAsia="华文仿宋" w:cs="华文仿宋"/>
          <w:b/>
          <w:bCs/>
          <w:sz w:val="30"/>
          <w:szCs w:val="30"/>
        </w:rPr>
        <w:t>。</w:t>
      </w:r>
    </w:p>
    <w:p>
      <w:pPr>
        <w:spacing w:line="400" w:lineRule="exact"/>
        <w:ind w:firstLine="420" w:firstLineChars="200"/>
        <w:rPr>
          <w:rFonts w:hint="eastAsia" w:eastAsiaTheme="minorEastAsia"/>
          <w:lang w:val="en-US" w:eastAsia="zh-CN"/>
        </w:rPr>
      </w:pPr>
    </w:p>
    <w:p>
      <w:pPr>
        <w:numPr>
          <w:ilvl w:val="0"/>
          <w:numId w:val="2"/>
        </w:numPr>
        <w:tabs>
          <w:tab w:val="left" w:pos="3545"/>
        </w:tabs>
        <w:ind w:left="480" w:leftChars="0" w:firstLine="0" w:firstLineChars="0"/>
        <w:rPr>
          <w:rFonts w:hint="eastAsia" w:ascii="华文仿宋" w:hAnsi="华文仿宋" w:eastAsia="华文仿宋" w:cs="华文仿宋"/>
          <w:sz w:val="32"/>
          <w:szCs w:val="32"/>
          <w:highlight w:val="none"/>
          <w:lang w:val="en-US" w:eastAsia="zh-CN"/>
        </w:rPr>
      </w:pPr>
      <w:r>
        <w:rPr>
          <w:rFonts w:hint="eastAsia" w:ascii="华文仿宋" w:hAnsi="华文仿宋" w:eastAsia="华文仿宋" w:cs="华文仿宋"/>
          <w:sz w:val="32"/>
          <w:szCs w:val="32"/>
          <w:highlight w:val="none"/>
          <w:lang w:val="en-US" w:eastAsia="zh-CN"/>
        </w:rPr>
        <w:t>开标</w:t>
      </w:r>
    </w:p>
    <w:p>
      <w:pPr>
        <w:numPr>
          <w:ilvl w:val="0"/>
          <w:numId w:val="0"/>
        </w:numPr>
        <w:tabs>
          <w:tab w:val="left" w:pos="3545"/>
        </w:tabs>
        <w:ind w:left="400" w:leftChars="0" w:firstLine="320" w:firstLineChars="100"/>
        <w:rPr>
          <w:rFonts w:hint="eastAsia" w:ascii="华文仿宋" w:hAnsi="华文仿宋" w:eastAsia="华文仿宋" w:cs="华文仿宋"/>
          <w:sz w:val="32"/>
          <w:szCs w:val="32"/>
          <w:highlight w:val="none"/>
          <w:lang w:eastAsia="zh-CN"/>
        </w:rPr>
      </w:pPr>
      <w:r>
        <w:rPr>
          <w:rFonts w:hint="eastAsia" w:ascii="华文仿宋" w:hAnsi="华文仿宋" w:eastAsia="华文仿宋" w:cs="华文仿宋"/>
          <w:sz w:val="32"/>
          <w:szCs w:val="32"/>
          <w:highlight w:val="none"/>
        </w:rPr>
        <w:t>开标时间：截标</w:t>
      </w:r>
      <w:r>
        <w:rPr>
          <w:rFonts w:hint="eastAsia" w:ascii="华文仿宋" w:hAnsi="华文仿宋" w:eastAsia="华文仿宋" w:cs="华文仿宋"/>
          <w:sz w:val="32"/>
          <w:szCs w:val="32"/>
          <w:highlight w:val="none"/>
          <w:lang w:val="en-US" w:eastAsia="zh-CN"/>
        </w:rPr>
        <w:t>后</w:t>
      </w:r>
      <w:r>
        <w:rPr>
          <w:rFonts w:hint="eastAsia" w:ascii="华文仿宋" w:hAnsi="华文仿宋" w:eastAsia="华文仿宋" w:cs="华文仿宋"/>
          <w:sz w:val="32"/>
          <w:szCs w:val="32"/>
          <w:highlight w:val="none"/>
        </w:rPr>
        <w:t>三日内</w:t>
      </w:r>
      <w:r>
        <w:rPr>
          <w:rFonts w:hint="eastAsia" w:ascii="华文仿宋" w:hAnsi="华文仿宋" w:eastAsia="华文仿宋" w:cs="华文仿宋"/>
          <w:sz w:val="32"/>
          <w:szCs w:val="32"/>
          <w:highlight w:val="none"/>
          <w:lang w:eastAsia="zh-CN"/>
        </w:rPr>
        <w:t>。</w:t>
      </w:r>
    </w:p>
    <w:p>
      <w:pPr>
        <w:pStyle w:val="5"/>
        <w:ind w:firstLine="640" w:firstLineChars="200"/>
        <w:rPr>
          <w:rFonts w:hint="eastAsia" w:ascii="华文仿宋" w:hAnsi="华文仿宋" w:eastAsia="华文仿宋" w:cs="华文仿宋"/>
          <w:sz w:val="32"/>
          <w:szCs w:val="32"/>
          <w:highlight w:val="none"/>
          <w:lang w:val="en-US" w:eastAsia="zh-CN"/>
        </w:rPr>
      </w:pPr>
      <w:r>
        <w:rPr>
          <w:rFonts w:hint="eastAsia" w:ascii="华文仿宋" w:hAnsi="华文仿宋" w:eastAsia="华文仿宋" w:cs="华文仿宋"/>
          <w:sz w:val="32"/>
          <w:szCs w:val="32"/>
          <w:highlight w:val="none"/>
          <w:lang w:val="en-US" w:eastAsia="zh-CN"/>
        </w:rPr>
        <w:t>评标方法：</w:t>
      </w:r>
      <w:r>
        <w:rPr>
          <w:rFonts w:hint="eastAsia" w:ascii="华文仿宋" w:hAnsi="华文仿宋" w:eastAsia="华文仿宋" w:cs="华文仿宋"/>
          <w:kern w:val="2"/>
          <w:sz w:val="32"/>
          <w:szCs w:val="32"/>
          <w:highlight w:val="none"/>
          <w:lang w:val="en-US" w:eastAsia="zh-CN" w:bidi="ar-SA"/>
        </w:rPr>
        <w:t>开标时必须由招标办、相关专业部室、项目实施单位人员，监督及开标人数不少于７人，核定投标内容是否与招标内容、要求相符。投标文件通过资格审核后，投标单位作为有效投标人。</w:t>
      </w:r>
      <w:r>
        <w:rPr>
          <w:rFonts w:hint="eastAsia" w:ascii="华文仿宋" w:hAnsi="华文仿宋" w:eastAsia="华文仿宋" w:cs="华文仿宋"/>
          <w:sz w:val="32"/>
          <w:szCs w:val="32"/>
          <w:highlight w:val="none"/>
          <w:lang w:val="en-US" w:eastAsia="zh-CN"/>
        </w:rPr>
        <w:t>对年预估总价格进行对比，</w:t>
      </w:r>
      <w:r>
        <w:rPr>
          <w:rFonts w:hint="eastAsia" w:ascii="华文仿宋" w:hAnsi="华文仿宋" w:eastAsia="华文仿宋" w:cs="华文仿宋"/>
          <w:kern w:val="2"/>
          <w:sz w:val="32"/>
          <w:szCs w:val="32"/>
          <w:highlight w:val="none"/>
          <w:lang w:val="en-US" w:eastAsia="zh-CN" w:bidi="ar-SA"/>
        </w:rPr>
        <w:t>有效报价（税前）合理低价的投标人为中标人</w:t>
      </w:r>
      <w:r>
        <w:rPr>
          <w:rFonts w:hint="eastAsia" w:ascii="华文仿宋" w:hAnsi="华文仿宋" w:eastAsia="华文仿宋" w:cs="华文仿宋"/>
          <w:sz w:val="32"/>
          <w:szCs w:val="32"/>
          <w:highlight w:val="none"/>
          <w:lang w:val="en-US" w:eastAsia="zh-CN"/>
        </w:rPr>
        <w:t>。</w:t>
      </w:r>
    </w:p>
    <w:p>
      <w:pPr>
        <w:rPr>
          <w:rFonts w:hint="eastAsia" w:ascii="华文仿宋" w:hAnsi="华文仿宋" w:eastAsia="华文仿宋" w:cs="华文仿宋"/>
          <w:b/>
          <w:sz w:val="32"/>
          <w:szCs w:val="32"/>
        </w:rPr>
      </w:pPr>
      <w:r>
        <w:rPr>
          <w:rFonts w:hint="eastAsia" w:ascii="华文仿宋" w:hAnsi="华文仿宋" w:eastAsia="华文仿宋" w:cs="华文仿宋"/>
          <w:b/>
          <w:sz w:val="32"/>
          <w:szCs w:val="32"/>
          <w:lang w:val="en-US" w:eastAsia="zh-CN"/>
        </w:rPr>
        <w:t xml:space="preserve"> </w:t>
      </w:r>
      <w:r>
        <w:rPr>
          <w:rFonts w:hint="eastAsia" w:ascii="华文仿宋" w:hAnsi="华文仿宋" w:eastAsia="华文仿宋" w:cs="华文仿宋"/>
          <w:sz w:val="32"/>
          <w:szCs w:val="32"/>
          <w:highlight w:val="none"/>
          <w:lang w:val="en-US" w:eastAsia="zh-CN"/>
        </w:rPr>
        <w:t xml:space="preserve"> 5、中标供应商履约要求说明</w:t>
      </w:r>
    </w:p>
    <w:p>
      <w:pPr>
        <w:numPr>
          <w:ilvl w:val="0"/>
          <w:numId w:val="0"/>
        </w:numPr>
        <w:tabs>
          <w:tab w:val="left" w:pos="3545"/>
        </w:tabs>
        <w:ind w:leftChars="0"/>
        <w:rPr>
          <w:rFonts w:hint="eastAsia" w:ascii="华文仿宋" w:hAnsi="华文仿宋" w:eastAsia="华文仿宋" w:cs="华文仿宋"/>
          <w:sz w:val="32"/>
          <w:szCs w:val="32"/>
          <w:highlight w:val="none"/>
          <w:lang w:val="en-US" w:eastAsia="zh-CN"/>
        </w:rPr>
      </w:pPr>
      <w:r>
        <w:rPr>
          <w:rFonts w:hint="eastAsia" w:ascii="华文仿宋" w:hAnsi="华文仿宋" w:eastAsia="华文仿宋" w:cs="华文仿宋"/>
          <w:sz w:val="30"/>
          <w:szCs w:val="30"/>
          <w:lang w:eastAsia="zh-CN"/>
        </w:rPr>
        <w:t>（</w:t>
      </w:r>
      <w:r>
        <w:rPr>
          <w:rFonts w:hint="eastAsia" w:ascii="华文仿宋" w:hAnsi="华文仿宋" w:eastAsia="华文仿宋" w:cs="华文仿宋"/>
          <w:sz w:val="30"/>
          <w:szCs w:val="30"/>
          <w:lang w:val="en-US" w:eastAsia="zh-CN"/>
        </w:rPr>
        <w:t>1</w:t>
      </w:r>
      <w:r>
        <w:rPr>
          <w:rFonts w:hint="eastAsia" w:ascii="华文仿宋" w:hAnsi="华文仿宋" w:eastAsia="华文仿宋" w:cs="华文仿宋"/>
          <w:sz w:val="30"/>
          <w:szCs w:val="30"/>
          <w:lang w:eastAsia="zh-CN"/>
        </w:rPr>
        <w:t>）</w:t>
      </w:r>
      <w:r>
        <w:rPr>
          <w:rFonts w:hint="eastAsia" w:ascii="华文仿宋" w:hAnsi="华文仿宋" w:eastAsia="华文仿宋" w:cs="华文仿宋"/>
          <w:sz w:val="30"/>
          <w:szCs w:val="30"/>
        </w:rPr>
        <w:t>合同有效期为一年</w:t>
      </w:r>
      <w:r>
        <w:rPr>
          <w:rFonts w:hint="eastAsia" w:ascii="华文仿宋" w:hAnsi="华文仿宋" w:eastAsia="华文仿宋" w:cs="华文仿宋"/>
          <w:sz w:val="30"/>
          <w:szCs w:val="30"/>
          <w:lang w:eastAsia="zh-CN"/>
        </w:rPr>
        <w:t>，</w:t>
      </w:r>
      <w:r>
        <w:rPr>
          <w:rFonts w:hint="eastAsia" w:ascii="华文仿宋" w:hAnsi="华文仿宋" w:eastAsia="华文仿宋" w:cs="华文仿宋"/>
          <w:sz w:val="32"/>
          <w:szCs w:val="32"/>
          <w:highlight w:val="none"/>
          <w:lang w:val="en-US" w:eastAsia="zh-CN"/>
        </w:rPr>
        <w:t>如中标方给我方提供的包装耗材出现质量问题，一切责任由供货商承担，给购货方造成的一切后果由供货方承担全部责任，并终止合作。</w:t>
      </w:r>
    </w:p>
    <w:p>
      <w:pPr>
        <w:numPr>
          <w:ilvl w:val="0"/>
          <w:numId w:val="0"/>
        </w:numPr>
        <w:tabs>
          <w:tab w:val="left" w:pos="3545"/>
        </w:tabs>
        <w:ind w:leftChars="0"/>
        <w:rPr>
          <w:rFonts w:hint="eastAsia" w:ascii="华文仿宋" w:hAnsi="华文仿宋" w:eastAsia="华文仿宋" w:cs="华文仿宋"/>
          <w:sz w:val="32"/>
          <w:szCs w:val="32"/>
          <w:highlight w:val="none"/>
          <w:lang w:val="en-US" w:eastAsia="zh-CN"/>
        </w:rPr>
      </w:pPr>
      <w:r>
        <w:rPr>
          <w:rFonts w:hint="eastAsia" w:ascii="华文仿宋" w:hAnsi="华文仿宋" w:eastAsia="华文仿宋" w:cs="华文仿宋"/>
          <w:sz w:val="32"/>
          <w:szCs w:val="32"/>
          <w:highlight w:val="none"/>
          <w:lang w:val="en-US" w:eastAsia="zh-CN"/>
        </w:rPr>
        <w:t>（2）交货地点：由中标方免费送货至北国物流产业园（石家庄经济技术开发区三峡路23号）。</w:t>
      </w:r>
    </w:p>
    <w:p>
      <w:pPr>
        <w:numPr>
          <w:ilvl w:val="0"/>
          <w:numId w:val="0"/>
        </w:numPr>
        <w:tabs>
          <w:tab w:val="left" w:pos="3545"/>
        </w:tabs>
        <w:ind w:leftChars="0"/>
        <w:rPr>
          <w:rFonts w:hint="eastAsia" w:ascii="华文仿宋" w:hAnsi="华文仿宋" w:eastAsia="华文仿宋" w:cs="华文仿宋"/>
          <w:sz w:val="32"/>
          <w:szCs w:val="32"/>
          <w:highlight w:val="none"/>
          <w:lang w:val="en-US" w:eastAsia="zh-CN"/>
        </w:rPr>
      </w:pPr>
      <w:r>
        <w:rPr>
          <w:rFonts w:hint="eastAsia" w:ascii="华文仿宋" w:hAnsi="华文仿宋" w:eastAsia="华文仿宋" w:cs="华文仿宋"/>
          <w:sz w:val="32"/>
          <w:szCs w:val="32"/>
          <w:highlight w:val="none"/>
          <w:lang w:val="en-US" w:eastAsia="zh-CN"/>
        </w:rPr>
        <w:t>（3）交货期：每次订货后7天内。</w:t>
      </w:r>
    </w:p>
    <w:p>
      <w:pPr>
        <w:numPr>
          <w:ilvl w:val="0"/>
          <w:numId w:val="0"/>
        </w:numPr>
        <w:tabs>
          <w:tab w:val="left" w:pos="3545"/>
        </w:tabs>
        <w:ind w:leftChars="0"/>
        <w:rPr>
          <w:rFonts w:hint="eastAsia" w:ascii="华文仿宋" w:hAnsi="华文仿宋" w:eastAsia="华文仿宋" w:cs="华文仿宋"/>
          <w:sz w:val="32"/>
          <w:szCs w:val="32"/>
          <w:highlight w:val="none"/>
          <w:lang w:val="en-US" w:eastAsia="zh-CN"/>
        </w:rPr>
      </w:pPr>
      <w:r>
        <w:rPr>
          <w:rFonts w:hint="eastAsia" w:ascii="华文仿宋" w:hAnsi="华文仿宋" w:eastAsia="华文仿宋" w:cs="华文仿宋"/>
          <w:sz w:val="32"/>
          <w:szCs w:val="32"/>
          <w:highlight w:val="none"/>
          <w:lang w:val="en-US" w:eastAsia="zh-CN"/>
        </w:rPr>
        <w:t>（4）付款方式：账期一个月，次月结算，供货商需提供正规增值税专用发票。</w:t>
      </w:r>
    </w:p>
    <w:p>
      <w:pPr>
        <w:numPr>
          <w:ilvl w:val="0"/>
          <w:numId w:val="0"/>
        </w:numPr>
        <w:tabs>
          <w:tab w:val="left" w:pos="3545"/>
        </w:tabs>
        <w:rPr>
          <w:rFonts w:hint="eastAsia" w:ascii="华文仿宋" w:hAnsi="华文仿宋" w:eastAsia="华文仿宋" w:cs="华文仿宋"/>
          <w:b/>
          <w:bCs/>
          <w:sz w:val="32"/>
          <w:szCs w:val="32"/>
          <w:highlight w:val="none"/>
          <w:lang w:val="en-US" w:eastAsia="zh-CN"/>
        </w:rPr>
      </w:pPr>
      <w:r>
        <w:rPr>
          <w:rFonts w:hint="eastAsia" w:ascii="华文仿宋" w:hAnsi="华文仿宋" w:eastAsia="华文仿宋" w:cs="华文仿宋"/>
          <w:b/>
          <w:bCs/>
          <w:sz w:val="32"/>
          <w:szCs w:val="32"/>
          <w:highlight w:val="none"/>
          <w:lang w:val="en-US" w:eastAsia="zh-CN"/>
        </w:rPr>
        <w:t>三、购置合同</w:t>
      </w:r>
    </w:p>
    <w:p>
      <w:pPr>
        <w:pStyle w:val="6"/>
        <w:jc w:val="center"/>
        <w:rPr>
          <w:rFonts w:hAnsi="宋体" w:cs="宋体"/>
          <w:b/>
          <w:sz w:val="32"/>
          <w:szCs w:val="32"/>
        </w:rPr>
      </w:pPr>
      <w:r>
        <w:rPr>
          <w:rFonts w:hint="eastAsia" w:hAnsi="宋体" w:cs="宋体"/>
          <w:b/>
          <w:sz w:val="32"/>
          <w:szCs w:val="32"/>
          <w:lang w:eastAsia="zh-CN"/>
        </w:rPr>
        <w:t>包装</w:t>
      </w:r>
      <w:r>
        <w:rPr>
          <w:rFonts w:hint="eastAsia" w:hAnsi="宋体" w:cs="宋体"/>
          <w:b/>
          <w:sz w:val="32"/>
          <w:szCs w:val="32"/>
        </w:rPr>
        <w:t>耗材供应合同书</w:t>
      </w:r>
    </w:p>
    <w:p>
      <w:pPr>
        <w:pStyle w:val="6"/>
        <w:spacing w:line="360" w:lineRule="auto"/>
        <w:rPr>
          <w:rFonts w:hAnsi="宋体" w:cs="宋体"/>
          <w:sz w:val="24"/>
          <w:szCs w:val="24"/>
        </w:rPr>
      </w:pPr>
      <w:r>
        <w:rPr>
          <w:rFonts w:hint="eastAsia" w:hAnsi="宋体" w:cs="宋体"/>
          <w:sz w:val="24"/>
          <w:szCs w:val="24"/>
        </w:rPr>
        <w:t>购货单位：北国商城股份有限公司物流产业园（石家庄）分公司  （以下均简称“甲方”）</w:t>
      </w:r>
    </w:p>
    <w:p>
      <w:pPr>
        <w:pStyle w:val="6"/>
        <w:spacing w:line="360" w:lineRule="auto"/>
        <w:rPr>
          <w:rFonts w:hAnsi="宋体" w:cs="宋体"/>
          <w:sz w:val="24"/>
          <w:szCs w:val="24"/>
        </w:rPr>
      </w:pPr>
      <w:r>
        <w:rPr>
          <w:rFonts w:hint="eastAsia" w:hAnsi="宋体" w:cs="宋体"/>
          <w:sz w:val="24"/>
          <w:szCs w:val="24"/>
        </w:rPr>
        <w:t>供货单位：</w:t>
      </w:r>
      <w:r>
        <w:rPr>
          <w:rFonts w:hint="eastAsia" w:hAnsi="宋体" w:cs="宋体"/>
          <w:sz w:val="24"/>
          <w:szCs w:val="24"/>
          <w:lang w:val="en-US" w:eastAsia="zh-CN"/>
        </w:rPr>
        <w:t xml:space="preserve">                            </w:t>
      </w:r>
      <w:r>
        <w:rPr>
          <w:rFonts w:hint="eastAsia" w:hAnsi="宋体" w:cs="宋体"/>
          <w:sz w:val="24"/>
          <w:szCs w:val="24"/>
        </w:rPr>
        <w:t xml:space="preserve">                    （以下均简称“乙方”）</w:t>
      </w:r>
    </w:p>
    <w:p>
      <w:pPr>
        <w:pStyle w:val="6"/>
        <w:spacing w:line="360" w:lineRule="auto"/>
        <w:rPr>
          <w:rFonts w:hAnsi="宋体" w:cs="宋体"/>
          <w:sz w:val="24"/>
          <w:szCs w:val="24"/>
        </w:rPr>
      </w:pPr>
      <w:r>
        <w:rPr>
          <w:rFonts w:hint="eastAsia" w:hAnsi="宋体" w:cs="宋体"/>
          <w:sz w:val="24"/>
          <w:szCs w:val="24"/>
        </w:rPr>
        <w:t xml:space="preserve">    根据《中华人民共和国合同法》及有关规定，为明确甲乙双方的权利和义务，本着自愿、平等、互利、诚信的原则，经双方协商一致，签订本合同。</w:t>
      </w:r>
    </w:p>
    <w:p>
      <w:pPr>
        <w:pStyle w:val="6"/>
        <w:spacing w:line="360" w:lineRule="auto"/>
        <w:rPr>
          <w:rFonts w:hAnsi="宋体" w:cs="宋体"/>
          <w:sz w:val="24"/>
          <w:szCs w:val="24"/>
        </w:rPr>
      </w:pPr>
      <w:r>
        <w:rPr>
          <w:rFonts w:hint="eastAsia" w:hAnsi="宋体" w:cs="宋体"/>
          <w:sz w:val="24"/>
          <w:szCs w:val="24"/>
        </w:rPr>
        <w:t>1.合同期限</w:t>
      </w:r>
    </w:p>
    <w:p>
      <w:pPr>
        <w:pStyle w:val="6"/>
        <w:spacing w:line="360" w:lineRule="auto"/>
        <w:rPr>
          <w:rFonts w:hAnsi="宋体" w:cs="宋体"/>
          <w:sz w:val="24"/>
          <w:szCs w:val="24"/>
        </w:rPr>
      </w:pPr>
      <w:r>
        <w:rPr>
          <w:rFonts w:hint="eastAsia" w:hAnsi="宋体" w:cs="宋体"/>
          <w:sz w:val="24"/>
          <w:szCs w:val="24"/>
        </w:rPr>
        <w:t>　 本合同有效期为壹年：自</w:t>
      </w:r>
      <w:r>
        <w:rPr>
          <w:rFonts w:hint="eastAsia" w:hAnsi="宋体" w:cs="宋体"/>
          <w:sz w:val="24"/>
          <w:szCs w:val="24"/>
          <w:u w:val="single"/>
        </w:rPr>
        <w:t xml:space="preserve"> 202</w:t>
      </w:r>
      <w:r>
        <w:rPr>
          <w:rFonts w:hint="eastAsia" w:hAnsi="宋体" w:cs="宋体"/>
          <w:sz w:val="24"/>
          <w:szCs w:val="24"/>
          <w:u w:val="single"/>
          <w:lang w:val="en-US" w:eastAsia="zh-CN"/>
        </w:rPr>
        <w:t>4</w:t>
      </w:r>
      <w:r>
        <w:rPr>
          <w:rFonts w:hint="eastAsia" w:hAnsi="宋体" w:cs="宋体"/>
          <w:sz w:val="24"/>
          <w:szCs w:val="24"/>
          <w:u w:val="single"/>
        </w:rPr>
        <w:t xml:space="preserve"> </w:t>
      </w:r>
      <w:r>
        <w:rPr>
          <w:rFonts w:hint="eastAsia" w:hAnsi="宋体" w:cs="宋体"/>
          <w:sz w:val="24"/>
          <w:szCs w:val="24"/>
        </w:rPr>
        <w:t>年</w:t>
      </w:r>
      <w:r>
        <w:rPr>
          <w:rFonts w:hint="eastAsia" w:hAnsi="宋体" w:cs="宋体"/>
          <w:sz w:val="24"/>
          <w:szCs w:val="24"/>
          <w:u w:val="single"/>
          <w:lang w:val="en-US" w:eastAsia="zh-CN"/>
        </w:rPr>
        <w:t xml:space="preserve">     </w:t>
      </w:r>
      <w:r>
        <w:rPr>
          <w:rFonts w:hint="eastAsia" w:hAnsi="宋体" w:cs="宋体"/>
          <w:sz w:val="24"/>
          <w:szCs w:val="24"/>
        </w:rPr>
        <w:t>月</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r>
        <w:rPr>
          <w:rFonts w:hint="eastAsia" w:hAnsi="宋体" w:cs="宋体"/>
          <w:sz w:val="24"/>
          <w:szCs w:val="24"/>
        </w:rPr>
        <w:t>日起，至</w:t>
      </w:r>
      <w:r>
        <w:rPr>
          <w:rFonts w:hint="eastAsia" w:hAnsi="宋体" w:cs="宋体"/>
          <w:sz w:val="24"/>
          <w:szCs w:val="24"/>
          <w:u w:val="single"/>
        </w:rPr>
        <w:t xml:space="preserve"> 202</w:t>
      </w:r>
      <w:r>
        <w:rPr>
          <w:rFonts w:hint="eastAsia" w:hAnsi="宋体" w:cs="宋体"/>
          <w:sz w:val="24"/>
          <w:szCs w:val="24"/>
          <w:u w:val="single"/>
          <w:lang w:val="en-US" w:eastAsia="zh-CN"/>
        </w:rPr>
        <w:t xml:space="preserve">5 </w:t>
      </w:r>
      <w:r>
        <w:rPr>
          <w:rFonts w:hint="eastAsia" w:hAnsi="宋体" w:cs="宋体"/>
          <w:sz w:val="24"/>
          <w:szCs w:val="24"/>
          <w:u w:val="single"/>
        </w:rPr>
        <w:t xml:space="preserve"> </w:t>
      </w:r>
      <w:r>
        <w:rPr>
          <w:rFonts w:hint="eastAsia" w:hAnsi="宋体" w:cs="宋体"/>
          <w:sz w:val="24"/>
          <w:szCs w:val="24"/>
        </w:rPr>
        <w:t>年</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rPr>
        <w:t>月</w:t>
      </w:r>
      <w:r>
        <w:rPr>
          <w:rFonts w:hint="eastAsia" w:hAnsi="宋体" w:cs="宋体"/>
          <w:sz w:val="24"/>
          <w:szCs w:val="24"/>
          <w:u w:val="single"/>
        </w:rPr>
        <w:t xml:space="preserve">  </w:t>
      </w:r>
      <w:r>
        <w:rPr>
          <w:rFonts w:hint="eastAsia" w:hAnsi="宋体" w:cs="宋体"/>
          <w:sz w:val="24"/>
          <w:szCs w:val="24"/>
          <w:u w:val="single"/>
          <w:lang w:val="en-US" w:eastAsia="zh-CN"/>
        </w:rPr>
        <w:t xml:space="preserve">  </w:t>
      </w:r>
      <w:r>
        <w:rPr>
          <w:rFonts w:hint="eastAsia" w:hAnsi="宋体" w:cs="宋体"/>
          <w:sz w:val="24"/>
          <w:szCs w:val="24"/>
          <w:u w:val="single"/>
        </w:rPr>
        <w:t xml:space="preserve"> </w:t>
      </w:r>
      <w:r>
        <w:rPr>
          <w:rFonts w:hint="eastAsia" w:hAnsi="宋体" w:cs="宋体"/>
          <w:sz w:val="24"/>
          <w:szCs w:val="24"/>
        </w:rPr>
        <w:t>日止。</w:t>
      </w:r>
    </w:p>
    <w:p>
      <w:pPr>
        <w:pStyle w:val="6"/>
        <w:spacing w:line="360" w:lineRule="auto"/>
        <w:rPr>
          <w:rFonts w:hAnsi="宋体" w:cs="宋体"/>
          <w:sz w:val="24"/>
          <w:szCs w:val="24"/>
        </w:rPr>
      </w:pPr>
      <w:r>
        <w:rPr>
          <w:rFonts w:hint="eastAsia" w:hAnsi="宋体" w:cs="宋体"/>
          <w:sz w:val="24"/>
          <w:szCs w:val="24"/>
        </w:rPr>
        <w:t>2.</w:t>
      </w:r>
      <w:r>
        <w:rPr>
          <w:rFonts w:hint="eastAsia" w:hAnsi="宋体" w:cs="宋体"/>
          <w:sz w:val="24"/>
          <w:szCs w:val="24"/>
          <w:lang w:eastAsia="zh-CN"/>
        </w:rPr>
        <w:t>包装</w:t>
      </w:r>
      <w:r>
        <w:rPr>
          <w:rFonts w:hint="eastAsia" w:hAnsi="宋体" w:cs="宋体"/>
          <w:sz w:val="24"/>
          <w:szCs w:val="24"/>
        </w:rPr>
        <w:t>耗材类别、价格及质量</w:t>
      </w:r>
    </w:p>
    <w:p>
      <w:pPr>
        <w:pStyle w:val="6"/>
        <w:spacing w:line="360" w:lineRule="auto"/>
        <w:ind w:firstLine="360" w:firstLineChars="150"/>
        <w:rPr>
          <w:rFonts w:hAnsi="宋体" w:cs="宋体"/>
          <w:sz w:val="24"/>
          <w:szCs w:val="24"/>
        </w:rPr>
      </w:pPr>
      <w:r>
        <w:rPr>
          <w:rFonts w:hint="eastAsia" w:hAnsi="宋体" w:cs="宋体"/>
          <w:sz w:val="24"/>
          <w:szCs w:val="24"/>
        </w:rPr>
        <w:t>2.1 为保证本合同能得以履行，根据相关法律、法规，乙方应向甲方提供必要的证件。</w:t>
      </w:r>
    </w:p>
    <w:p>
      <w:pPr>
        <w:pStyle w:val="6"/>
        <w:spacing w:line="360" w:lineRule="auto"/>
        <w:ind w:firstLine="360" w:firstLineChars="150"/>
        <w:rPr>
          <w:rFonts w:hAnsi="宋体" w:cs="宋体"/>
          <w:sz w:val="24"/>
          <w:szCs w:val="24"/>
        </w:rPr>
      </w:pPr>
      <w:r>
        <w:rPr>
          <w:rFonts w:hint="eastAsia" w:hAnsi="宋体" w:cs="宋体"/>
          <w:sz w:val="24"/>
          <w:szCs w:val="24"/>
        </w:rPr>
        <w:t>2.2乙方根据竞标结果提供符合甲方要求的</w:t>
      </w:r>
      <w:r>
        <w:rPr>
          <w:rFonts w:hint="eastAsia" w:hAnsi="宋体" w:cs="宋体"/>
          <w:sz w:val="24"/>
          <w:szCs w:val="24"/>
          <w:lang w:eastAsia="zh-CN"/>
        </w:rPr>
        <w:t>包装</w:t>
      </w:r>
      <w:r>
        <w:rPr>
          <w:rFonts w:hint="eastAsia" w:hAnsi="宋体" w:cs="宋体"/>
          <w:sz w:val="24"/>
          <w:szCs w:val="24"/>
        </w:rPr>
        <w:t>耗材，不因市场变化进行价格变动，如影响货物的供应，甲方将追究乙方责任，乙方承担全部责任并负责赔偿，</w:t>
      </w:r>
      <w:r>
        <w:rPr>
          <w:sz w:val="24"/>
          <w:szCs w:val="24"/>
        </w:rPr>
        <w:t>甲方有权解除合同</w:t>
      </w:r>
      <w:r>
        <w:rPr>
          <w:rFonts w:hint="eastAsia" w:hAnsi="宋体" w:cs="宋体"/>
          <w:sz w:val="24"/>
          <w:szCs w:val="24"/>
        </w:rPr>
        <w:t>。价格及质量要求见下表：</w:t>
      </w:r>
    </w:p>
    <w:p>
      <w:pPr>
        <w:spacing w:line="360" w:lineRule="auto"/>
        <w:jc w:val="center"/>
        <w:rPr>
          <w:rFonts w:hint="eastAsia" w:hAnsi="宋体" w:cs="宋体"/>
          <w:sz w:val="24"/>
          <w:szCs w:val="24"/>
        </w:rPr>
      </w:pPr>
      <w:r>
        <w:rPr>
          <w:rFonts w:hint="eastAsia" w:hAnsi="宋体" w:cs="宋体"/>
          <w:sz w:val="24"/>
          <w:szCs w:val="24"/>
          <w:lang w:eastAsia="zh-CN"/>
        </w:rPr>
        <w:t>包装</w:t>
      </w:r>
      <w:r>
        <w:rPr>
          <w:rFonts w:hint="eastAsia" w:hAnsi="宋体" w:cs="宋体"/>
          <w:sz w:val="24"/>
          <w:szCs w:val="24"/>
        </w:rPr>
        <w:t>耗材价格及质量要求</w:t>
      </w:r>
    </w:p>
    <w:tbl>
      <w:tblPr>
        <w:tblStyle w:val="12"/>
        <w:tblW w:w="94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0" w:type="dxa"/>
          <w:bottom w:w="0" w:type="dxa"/>
          <w:right w:w="0" w:type="dxa"/>
        </w:tblCellMar>
      </w:tblPr>
      <w:tblGrid>
        <w:gridCol w:w="940"/>
        <w:gridCol w:w="2520"/>
        <w:gridCol w:w="1560"/>
        <w:gridCol w:w="2280"/>
        <w:gridCol w:w="900"/>
        <w:gridCol w:w="129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0" w:type="dxa"/>
            <w:bottom w:w="0" w:type="dxa"/>
            <w:right w:w="0" w:type="dxa"/>
          </w:tblCellMar>
        </w:tblPrEx>
        <w:trPr>
          <w:trHeight w:val="660" w:hRule="atLeast"/>
          <w:jc w:val="center"/>
        </w:trPr>
        <w:tc>
          <w:tcPr>
            <w:tcW w:w="94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项目名称</w:t>
            </w:r>
          </w:p>
        </w:tc>
        <w:tc>
          <w:tcPr>
            <w:tcW w:w="252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技术要求参数</w:t>
            </w:r>
          </w:p>
        </w:tc>
        <w:tc>
          <w:tcPr>
            <w:tcW w:w="156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规格</w:t>
            </w:r>
          </w:p>
        </w:tc>
        <w:tc>
          <w:tcPr>
            <w:tcW w:w="228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图片</w:t>
            </w:r>
          </w:p>
        </w:tc>
        <w:tc>
          <w:tcPr>
            <w:tcW w:w="90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单位</w:t>
            </w:r>
          </w:p>
        </w:tc>
        <w:tc>
          <w:tcPr>
            <w:tcW w:w="129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含税单价（元）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jc w:val="center"/>
        </w:trPr>
        <w:tc>
          <w:tcPr>
            <w:tcW w:w="940"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保鲜膜</w:t>
            </w:r>
          </w:p>
        </w:tc>
        <w:tc>
          <w:tcPr>
            <w:tcW w:w="252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PVC材质，厚度12μ，单卷净重不低于5KG，长度不低于1000米</w:t>
            </w:r>
          </w:p>
        </w:tc>
        <w:tc>
          <w:tcPr>
            <w:tcW w:w="156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350mm*1000m</w:t>
            </w:r>
          </w:p>
        </w:tc>
        <w:tc>
          <w:tcPr>
            <w:tcW w:w="228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210820</wp:posOffset>
                  </wp:positionH>
                  <wp:positionV relativeFrom="paragraph">
                    <wp:posOffset>46990</wp:posOffset>
                  </wp:positionV>
                  <wp:extent cx="1073150" cy="429260"/>
                  <wp:effectExtent l="0" t="0" r="12700" b="8890"/>
                  <wp:wrapNone/>
                  <wp:docPr id="1" name="Picture_4"/>
                  <wp:cNvGraphicFramePr/>
                  <a:graphic xmlns:a="http://schemas.openxmlformats.org/drawingml/2006/main">
                    <a:graphicData uri="http://schemas.openxmlformats.org/drawingml/2006/picture">
                      <pic:pic xmlns:pic="http://schemas.openxmlformats.org/drawingml/2006/picture">
                        <pic:nvPicPr>
                          <pic:cNvPr id="1" name="Picture_4"/>
                          <pic:cNvPicPr/>
                        </pic:nvPicPr>
                        <pic:blipFill>
                          <a:blip r:embed="rId4"/>
                          <a:stretch>
                            <a:fillRect/>
                          </a:stretch>
                        </pic:blipFill>
                        <pic:spPr>
                          <a:xfrm>
                            <a:off x="0" y="0"/>
                            <a:ext cx="1073150" cy="429260"/>
                          </a:xfrm>
                          <a:prstGeom prst="rect">
                            <a:avLst/>
                          </a:prstGeom>
                          <a:noFill/>
                          <a:ln>
                            <a:noFill/>
                          </a:ln>
                        </pic:spPr>
                      </pic:pic>
                    </a:graphicData>
                  </a:graphic>
                </wp:anchor>
              </w:drawing>
            </w:r>
          </w:p>
        </w:tc>
        <w:tc>
          <w:tcPr>
            <w:tcW w:w="90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卷</w:t>
            </w:r>
          </w:p>
        </w:tc>
        <w:tc>
          <w:tcPr>
            <w:tcW w:w="1290" w:type="dxa"/>
            <w:tcBorders>
              <w:tl2br w:val="nil"/>
              <w:tr2bl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jc w:val="center"/>
        </w:trPr>
        <w:tc>
          <w:tcPr>
            <w:tcW w:w="940" w:type="dxa"/>
            <w:vMerge w:val="continue"/>
            <w:tcBorders>
              <w:tl2br w:val="nil"/>
              <w:tr2bl w:val="nil"/>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252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PVC材质，厚度10μ，单卷净重不低于2.3KG，长度不低于500米</w:t>
            </w:r>
          </w:p>
        </w:tc>
        <w:tc>
          <w:tcPr>
            <w:tcW w:w="156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400mm*500m</w:t>
            </w:r>
          </w:p>
        </w:tc>
        <w:tc>
          <w:tcPr>
            <w:tcW w:w="228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36195</wp:posOffset>
                  </wp:positionH>
                  <wp:positionV relativeFrom="paragraph">
                    <wp:posOffset>92075</wp:posOffset>
                  </wp:positionV>
                  <wp:extent cx="1313180" cy="402590"/>
                  <wp:effectExtent l="0" t="0" r="1270" b="16510"/>
                  <wp:wrapNone/>
                  <wp:docPr id="2" name="Picture_5"/>
                  <wp:cNvGraphicFramePr/>
                  <a:graphic xmlns:a="http://schemas.openxmlformats.org/drawingml/2006/main">
                    <a:graphicData uri="http://schemas.openxmlformats.org/drawingml/2006/picture">
                      <pic:pic xmlns:pic="http://schemas.openxmlformats.org/drawingml/2006/picture">
                        <pic:nvPicPr>
                          <pic:cNvPr id="2" name="Picture_5"/>
                          <pic:cNvPicPr/>
                        </pic:nvPicPr>
                        <pic:blipFill>
                          <a:blip r:embed="rId5"/>
                          <a:stretch>
                            <a:fillRect/>
                          </a:stretch>
                        </pic:blipFill>
                        <pic:spPr>
                          <a:xfrm>
                            <a:off x="0" y="0"/>
                            <a:ext cx="1313180" cy="402590"/>
                          </a:xfrm>
                          <a:prstGeom prst="rect">
                            <a:avLst/>
                          </a:prstGeom>
                          <a:noFill/>
                          <a:ln>
                            <a:noFill/>
                          </a:ln>
                        </pic:spPr>
                      </pic:pic>
                    </a:graphicData>
                  </a:graphic>
                </wp:anchor>
              </w:drawing>
            </w:r>
          </w:p>
        </w:tc>
        <w:tc>
          <w:tcPr>
            <w:tcW w:w="90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卷</w:t>
            </w:r>
          </w:p>
        </w:tc>
        <w:tc>
          <w:tcPr>
            <w:tcW w:w="1290" w:type="dxa"/>
            <w:tcBorders>
              <w:tl2br w:val="nil"/>
              <w:tr2bl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jc w:val="center"/>
        </w:trPr>
        <w:tc>
          <w:tcPr>
            <w:tcW w:w="940" w:type="dxa"/>
            <w:vMerge w:val="restart"/>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托盘</w:t>
            </w:r>
          </w:p>
        </w:tc>
        <w:tc>
          <w:tcPr>
            <w:tcW w:w="252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黑色PP聚丙烯</w:t>
            </w:r>
          </w:p>
        </w:tc>
        <w:tc>
          <w:tcPr>
            <w:tcW w:w="156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16*10cm</w:t>
            </w:r>
          </w:p>
        </w:tc>
        <w:tc>
          <w:tcPr>
            <w:tcW w:w="228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342900</wp:posOffset>
                  </wp:positionH>
                  <wp:positionV relativeFrom="paragraph">
                    <wp:posOffset>31115</wp:posOffset>
                  </wp:positionV>
                  <wp:extent cx="810260" cy="518160"/>
                  <wp:effectExtent l="0" t="0" r="8890" b="15240"/>
                  <wp:wrapNone/>
                  <wp:docPr id="3" name="图片_8"/>
                  <wp:cNvGraphicFramePr/>
                  <a:graphic xmlns:a="http://schemas.openxmlformats.org/drawingml/2006/main">
                    <a:graphicData uri="http://schemas.openxmlformats.org/drawingml/2006/picture">
                      <pic:pic xmlns:pic="http://schemas.openxmlformats.org/drawingml/2006/picture">
                        <pic:nvPicPr>
                          <pic:cNvPr id="3" name="图片_8"/>
                          <pic:cNvPicPr/>
                        </pic:nvPicPr>
                        <pic:blipFill>
                          <a:blip r:embed="rId6"/>
                          <a:stretch>
                            <a:fillRect/>
                          </a:stretch>
                        </pic:blipFill>
                        <pic:spPr>
                          <a:xfrm>
                            <a:off x="0" y="0"/>
                            <a:ext cx="810260" cy="518160"/>
                          </a:xfrm>
                          <a:prstGeom prst="rect">
                            <a:avLst/>
                          </a:prstGeom>
                          <a:noFill/>
                          <a:ln>
                            <a:noFill/>
                          </a:ln>
                        </pic:spPr>
                      </pic:pic>
                    </a:graphicData>
                  </a:graphic>
                </wp:anchor>
              </w:drawing>
            </w:r>
          </w:p>
        </w:tc>
        <w:tc>
          <w:tcPr>
            <w:tcW w:w="90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1290" w:type="dxa"/>
            <w:tcBorders>
              <w:tl2br w:val="nil"/>
              <w:tr2bl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jc w:val="center"/>
        </w:trPr>
        <w:tc>
          <w:tcPr>
            <w:tcW w:w="940" w:type="dxa"/>
            <w:vMerge w:val="continue"/>
            <w:tcBorders>
              <w:tl2br w:val="nil"/>
              <w:tr2bl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252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黑色PP聚丙烯（自动包装机用，需要加厚，重量不低于8.5克）</w:t>
            </w:r>
          </w:p>
        </w:tc>
        <w:tc>
          <w:tcPr>
            <w:tcW w:w="156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16*16cm</w:t>
            </w:r>
          </w:p>
        </w:tc>
        <w:tc>
          <w:tcPr>
            <w:tcW w:w="228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428625</wp:posOffset>
                  </wp:positionH>
                  <wp:positionV relativeFrom="paragraph">
                    <wp:posOffset>27940</wp:posOffset>
                  </wp:positionV>
                  <wp:extent cx="514985" cy="530860"/>
                  <wp:effectExtent l="0" t="0" r="18415" b="2540"/>
                  <wp:wrapNone/>
                  <wp:docPr id="4" name="图片_7"/>
                  <wp:cNvGraphicFramePr/>
                  <a:graphic xmlns:a="http://schemas.openxmlformats.org/drawingml/2006/main">
                    <a:graphicData uri="http://schemas.openxmlformats.org/drawingml/2006/picture">
                      <pic:pic xmlns:pic="http://schemas.openxmlformats.org/drawingml/2006/picture">
                        <pic:nvPicPr>
                          <pic:cNvPr id="4" name="图片_7"/>
                          <pic:cNvPicPr/>
                        </pic:nvPicPr>
                        <pic:blipFill>
                          <a:blip r:embed="rId7"/>
                          <a:stretch>
                            <a:fillRect/>
                          </a:stretch>
                        </pic:blipFill>
                        <pic:spPr>
                          <a:xfrm>
                            <a:off x="0" y="0"/>
                            <a:ext cx="514985" cy="530860"/>
                          </a:xfrm>
                          <a:prstGeom prst="rect">
                            <a:avLst/>
                          </a:prstGeom>
                          <a:noFill/>
                          <a:ln>
                            <a:noFill/>
                          </a:ln>
                        </pic:spPr>
                      </pic:pic>
                    </a:graphicData>
                  </a:graphic>
                </wp:anchor>
              </w:drawing>
            </w:r>
          </w:p>
        </w:tc>
        <w:tc>
          <w:tcPr>
            <w:tcW w:w="90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1290" w:type="dxa"/>
            <w:tcBorders>
              <w:tl2br w:val="nil"/>
              <w:tr2bl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940" w:type="dxa"/>
            <w:vMerge w:val="continue"/>
            <w:tcBorders>
              <w:tl2br w:val="nil"/>
              <w:tr2bl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252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黑色PP聚丙烯</w:t>
            </w:r>
          </w:p>
        </w:tc>
        <w:tc>
          <w:tcPr>
            <w:tcW w:w="156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19*10cm</w:t>
            </w:r>
          </w:p>
        </w:tc>
        <w:tc>
          <w:tcPr>
            <w:tcW w:w="228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295275</wp:posOffset>
                  </wp:positionH>
                  <wp:positionV relativeFrom="paragraph">
                    <wp:posOffset>10795</wp:posOffset>
                  </wp:positionV>
                  <wp:extent cx="714375" cy="484505"/>
                  <wp:effectExtent l="0" t="0" r="9525" b="10795"/>
                  <wp:wrapNone/>
                  <wp:docPr id="5" name="图片_6"/>
                  <wp:cNvGraphicFramePr/>
                  <a:graphic xmlns:a="http://schemas.openxmlformats.org/drawingml/2006/main">
                    <a:graphicData uri="http://schemas.openxmlformats.org/drawingml/2006/picture">
                      <pic:pic xmlns:pic="http://schemas.openxmlformats.org/drawingml/2006/picture">
                        <pic:nvPicPr>
                          <pic:cNvPr id="5" name="图片_6"/>
                          <pic:cNvPicPr/>
                        </pic:nvPicPr>
                        <pic:blipFill>
                          <a:blip r:embed="rId8"/>
                          <a:stretch>
                            <a:fillRect/>
                          </a:stretch>
                        </pic:blipFill>
                        <pic:spPr>
                          <a:xfrm>
                            <a:off x="0" y="0"/>
                            <a:ext cx="714375" cy="484505"/>
                          </a:xfrm>
                          <a:prstGeom prst="rect">
                            <a:avLst/>
                          </a:prstGeom>
                          <a:noFill/>
                          <a:ln>
                            <a:noFill/>
                          </a:ln>
                        </pic:spPr>
                      </pic:pic>
                    </a:graphicData>
                  </a:graphic>
                </wp:anchor>
              </w:drawing>
            </w:r>
          </w:p>
        </w:tc>
        <w:tc>
          <w:tcPr>
            <w:tcW w:w="90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1290" w:type="dxa"/>
            <w:tcBorders>
              <w:tl2br w:val="nil"/>
              <w:tr2bl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940" w:type="dxa"/>
            <w:vMerge w:val="continue"/>
            <w:tcBorders>
              <w:tl2br w:val="nil"/>
              <w:tr2bl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252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黑色PP聚丙烯</w:t>
            </w:r>
          </w:p>
        </w:tc>
        <w:tc>
          <w:tcPr>
            <w:tcW w:w="156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20*13cm</w:t>
            </w:r>
          </w:p>
        </w:tc>
        <w:tc>
          <w:tcPr>
            <w:tcW w:w="228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304800</wp:posOffset>
                  </wp:positionH>
                  <wp:positionV relativeFrom="paragraph">
                    <wp:posOffset>11430</wp:posOffset>
                  </wp:positionV>
                  <wp:extent cx="777875" cy="464820"/>
                  <wp:effectExtent l="0" t="0" r="3175" b="11430"/>
                  <wp:wrapNone/>
                  <wp:docPr id="6" name="Picture_7"/>
                  <wp:cNvGraphicFramePr/>
                  <a:graphic xmlns:a="http://schemas.openxmlformats.org/drawingml/2006/main">
                    <a:graphicData uri="http://schemas.openxmlformats.org/drawingml/2006/picture">
                      <pic:pic xmlns:pic="http://schemas.openxmlformats.org/drawingml/2006/picture">
                        <pic:nvPicPr>
                          <pic:cNvPr id="6" name="Picture_7"/>
                          <pic:cNvPicPr/>
                        </pic:nvPicPr>
                        <pic:blipFill>
                          <a:blip r:embed="rId9"/>
                          <a:stretch>
                            <a:fillRect/>
                          </a:stretch>
                        </pic:blipFill>
                        <pic:spPr>
                          <a:xfrm>
                            <a:off x="0" y="0"/>
                            <a:ext cx="777875" cy="464820"/>
                          </a:xfrm>
                          <a:prstGeom prst="rect">
                            <a:avLst/>
                          </a:prstGeom>
                          <a:noFill/>
                          <a:ln>
                            <a:noFill/>
                          </a:ln>
                        </pic:spPr>
                      </pic:pic>
                    </a:graphicData>
                  </a:graphic>
                </wp:anchor>
              </w:drawing>
            </w: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304800</wp:posOffset>
                  </wp:positionH>
                  <wp:positionV relativeFrom="paragraph">
                    <wp:posOffset>11430</wp:posOffset>
                  </wp:positionV>
                  <wp:extent cx="777875" cy="464820"/>
                  <wp:effectExtent l="0" t="0" r="3175" b="11430"/>
                  <wp:wrapNone/>
                  <wp:docPr id="7" name="Picture_7_SpCnt_1"/>
                  <wp:cNvGraphicFramePr/>
                  <a:graphic xmlns:a="http://schemas.openxmlformats.org/drawingml/2006/main">
                    <a:graphicData uri="http://schemas.openxmlformats.org/drawingml/2006/picture">
                      <pic:pic xmlns:pic="http://schemas.openxmlformats.org/drawingml/2006/picture">
                        <pic:nvPicPr>
                          <pic:cNvPr id="7" name="Picture_7_SpCnt_1"/>
                          <pic:cNvPicPr/>
                        </pic:nvPicPr>
                        <pic:blipFill>
                          <a:blip r:embed="rId9"/>
                          <a:stretch>
                            <a:fillRect/>
                          </a:stretch>
                        </pic:blipFill>
                        <pic:spPr>
                          <a:xfrm>
                            <a:off x="0" y="0"/>
                            <a:ext cx="777875" cy="464820"/>
                          </a:xfrm>
                          <a:prstGeom prst="rect">
                            <a:avLst/>
                          </a:prstGeom>
                          <a:noFill/>
                          <a:ln>
                            <a:noFill/>
                          </a:ln>
                        </pic:spPr>
                      </pic:pic>
                    </a:graphicData>
                  </a:graphic>
                </wp:anchor>
              </w:drawing>
            </w:r>
          </w:p>
        </w:tc>
        <w:tc>
          <w:tcPr>
            <w:tcW w:w="90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1290" w:type="dxa"/>
            <w:tcBorders>
              <w:tl2br w:val="nil"/>
              <w:tr2bl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940" w:type="dxa"/>
            <w:vMerge w:val="continue"/>
            <w:tcBorders>
              <w:tl2br w:val="nil"/>
              <w:tr2bl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252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黑色PP聚丙烯</w:t>
            </w:r>
          </w:p>
        </w:tc>
        <w:tc>
          <w:tcPr>
            <w:tcW w:w="156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25*13cm</w:t>
            </w:r>
          </w:p>
        </w:tc>
        <w:tc>
          <w:tcPr>
            <w:tcW w:w="228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238125</wp:posOffset>
                  </wp:positionH>
                  <wp:positionV relativeFrom="paragraph">
                    <wp:posOffset>0</wp:posOffset>
                  </wp:positionV>
                  <wp:extent cx="968375" cy="464820"/>
                  <wp:effectExtent l="0" t="0" r="3175" b="11430"/>
                  <wp:wrapNone/>
                  <wp:docPr id="8" name="Picture_7_SpCnt_2"/>
                  <wp:cNvGraphicFramePr/>
                  <a:graphic xmlns:a="http://schemas.openxmlformats.org/drawingml/2006/main">
                    <a:graphicData uri="http://schemas.openxmlformats.org/drawingml/2006/picture">
                      <pic:pic xmlns:pic="http://schemas.openxmlformats.org/drawingml/2006/picture">
                        <pic:nvPicPr>
                          <pic:cNvPr id="8" name="Picture_7_SpCnt_2"/>
                          <pic:cNvPicPr/>
                        </pic:nvPicPr>
                        <pic:blipFill>
                          <a:blip r:embed="rId10"/>
                          <a:stretch>
                            <a:fillRect/>
                          </a:stretch>
                        </pic:blipFill>
                        <pic:spPr>
                          <a:xfrm>
                            <a:off x="0" y="0"/>
                            <a:ext cx="968375" cy="464820"/>
                          </a:xfrm>
                          <a:prstGeom prst="rect">
                            <a:avLst/>
                          </a:prstGeom>
                          <a:noFill/>
                          <a:ln>
                            <a:noFill/>
                          </a:ln>
                        </pic:spPr>
                      </pic:pic>
                    </a:graphicData>
                  </a:graphic>
                </wp:anchor>
              </w:drawing>
            </w:r>
          </w:p>
        </w:tc>
        <w:tc>
          <w:tcPr>
            <w:tcW w:w="90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1290" w:type="dxa"/>
            <w:tcBorders>
              <w:tl2br w:val="nil"/>
              <w:tr2bl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940" w:type="dxa"/>
            <w:vMerge w:val="continue"/>
            <w:tcBorders>
              <w:tl2br w:val="nil"/>
              <w:tr2bl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252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黑色PP聚丙烯</w:t>
            </w:r>
          </w:p>
        </w:tc>
        <w:tc>
          <w:tcPr>
            <w:tcW w:w="156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30*10cm</w:t>
            </w:r>
          </w:p>
        </w:tc>
        <w:tc>
          <w:tcPr>
            <w:tcW w:w="228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171450</wp:posOffset>
                  </wp:positionH>
                  <wp:positionV relativeFrom="paragraph">
                    <wp:posOffset>36195</wp:posOffset>
                  </wp:positionV>
                  <wp:extent cx="1062355" cy="411480"/>
                  <wp:effectExtent l="0" t="0" r="4445" b="7620"/>
                  <wp:wrapNone/>
                  <wp:docPr id="9" name="图片_5"/>
                  <wp:cNvGraphicFramePr/>
                  <a:graphic xmlns:a="http://schemas.openxmlformats.org/drawingml/2006/main">
                    <a:graphicData uri="http://schemas.openxmlformats.org/drawingml/2006/picture">
                      <pic:pic xmlns:pic="http://schemas.openxmlformats.org/drawingml/2006/picture">
                        <pic:nvPicPr>
                          <pic:cNvPr id="9" name="图片_5"/>
                          <pic:cNvPicPr/>
                        </pic:nvPicPr>
                        <pic:blipFill>
                          <a:blip r:embed="rId11"/>
                          <a:stretch>
                            <a:fillRect/>
                          </a:stretch>
                        </pic:blipFill>
                        <pic:spPr>
                          <a:xfrm>
                            <a:off x="0" y="0"/>
                            <a:ext cx="1062355" cy="411480"/>
                          </a:xfrm>
                          <a:prstGeom prst="rect">
                            <a:avLst/>
                          </a:prstGeom>
                          <a:noFill/>
                          <a:ln>
                            <a:noFill/>
                          </a:ln>
                        </pic:spPr>
                      </pic:pic>
                    </a:graphicData>
                  </a:graphic>
                </wp:anchor>
              </w:drawing>
            </w:r>
          </w:p>
        </w:tc>
        <w:tc>
          <w:tcPr>
            <w:tcW w:w="90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1290" w:type="dxa"/>
            <w:tcBorders>
              <w:tl2br w:val="nil"/>
              <w:tr2bl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94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打包盒</w:t>
            </w:r>
          </w:p>
        </w:tc>
        <w:tc>
          <w:tcPr>
            <w:tcW w:w="252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PET材质，透明盒</w:t>
            </w:r>
          </w:p>
        </w:tc>
        <w:tc>
          <w:tcPr>
            <w:tcW w:w="156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200*160*60mm</w:t>
            </w:r>
          </w:p>
        </w:tc>
        <w:tc>
          <w:tcPr>
            <w:tcW w:w="2280" w:type="dxa"/>
            <w:tcBorders>
              <w:tl2br w:val="nil"/>
              <w:tr2bl w:val="nil"/>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405130</wp:posOffset>
                  </wp:positionH>
                  <wp:positionV relativeFrom="paragraph">
                    <wp:posOffset>14605</wp:posOffset>
                  </wp:positionV>
                  <wp:extent cx="665480" cy="438150"/>
                  <wp:effectExtent l="0" t="0" r="1270" b="0"/>
                  <wp:wrapNone/>
                  <wp:docPr id="10" name="图片_4"/>
                  <wp:cNvGraphicFramePr/>
                  <a:graphic xmlns:a="http://schemas.openxmlformats.org/drawingml/2006/main">
                    <a:graphicData uri="http://schemas.openxmlformats.org/drawingml/2006/picture">
                      <pic:pic xmlns:pic="http://schemas.openxmlformats.org/drawingml/2006/picture">
                        <pic:nvPicPr>
                          <pic:cNvPr id="10" name="图片_4"/>
                          <pic:cNvPicPr/>
                        </pic:nvPicPr>
                        <pic:blipFill>
                          <a:blip r:embed="rId12"/>
                          <a:stretch>
                            <a:fillRect/>
                          </a:stretch>
                        </pic:blipFill>
                        <pic:spPr>
                          <a:xfrm>
                            <a:off x="0" y="0"/>
                            <a:ext cx="665480" cy="438150"/>
                          </a:xfrm>
                          <a:prstGeom prst="rect">
                            <a:avLst/>
                          </a:prstGeom>
                          <a:noFill/>
                          <a:ln>
                            <a:noFill/>
                          </a:ln>
                        </pic:spPr>
                      </pic:pic>
                    </a:graphicData>
                  </a:graphic>
                </wp:anchor>
              </w:drawing>
            </w:r>
          </w:p>
        </w:tc>
        <w:tc>
          <w:tcPr>
            <w:tcW w:w="90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1290" w:type="dxa"/>
            <w:tcBorders>
              <w:tl2br w:val="nil"/>
              <w:tr2bl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94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皮筋</w:t>
            </w:r>
          </w:p>
        </w:tc>
        <w:tc>
          <w:tcPr>
            <w:tcW w:w="2520" w:type="dxa"/>
            <w:tcBorders>
              <w:tl2br w:val="nil"/>
              <w:tr2bl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直径3.5cm，双向平铺5.5cm，拉伸至少20cm</w:t>
            </w:r>
          </w:p>
        </w:tc>
        <w:tc>
          <w:tcPr>
            <w:tcW w:w="1560" w:type="dxa"/>
            <w:tcBorders>
              <w:tl2br w:val="nil"/>
              <w:tr2bl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228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60288" behindDoc="0" locked="0" layoutInCell="1" allowOverlap="1">
                  <wp:simplePos x="0" y="0"/>
                  <wp:positionH relativeFrom="column">
                    <wp:posOffset>600075</wp:posOffset>
                  </wp:positionH>
                  <wp:positionV relativeFrom="paragraph">
                    <wp:posOffset>47625</wp:posOffset>
                  </wp:positionV>
                  <wp:extent cx="344805" cy="341630"/>
                  <wp:effectExtent l="0" t="0" r="17145" b="1270"/>
                  <wp:wrapNone/>
                  <wp:docPr id="11" name="图片_9"/>
                  <wp:cNvGraphicFramePr/>
                  <a:graphic xmlns:a="http://schemas.openxmlformats.org/drawingml/2006/main">
                    <a:graphicData uri="http://schemas.openxmlformats.org/drawingml/2006/picture">
                      <pic:pic xmlns:pic="http://schemas.openxmlformats.org/drawingml/2006/picture">
                        <pic:nvPicPr>
                          <pic:cNvPr id="11" name="图片_9"/>
                          <pic:cNvPicPr/>
                        </pic:nvPicPr>
                        <pic:blipFill>
                          <a:blip r:embed="rId13"/>
                          <a:stretch>
                            <a:fillRect/>
                          </a:stretch>
                        </pic:blipFill>
                        <pic:spPr>
                          <a:xfrm>
                            <a:off x="0" y="0"/>
                            <a:ext cx="344805" cy="341630"/>
                          </a:xfrm>
                          <a:prstGeom prst="rect">
                            <a:avLst/>
                          </a:prstGeom>
                          <a:noFill/>
                          <a:ln>
                            <a:noFill/>
                          </a:ln>
                        </pic:spPr>
                      </pic:pic>
                    </a:graphicData>
                  </a:graphic>
                </wp:anchor>
              </w:drawing>
            </w:r>
          </w:p>
        </w:tc>
        <w:tc>
          <w:tcPr>
            <w:tcW w:w="900" w:type="dxa"/>
            <w:tcBorders>
              <w:tl2br w:val="nil"/>
              <w:tr2bl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斤</w:t>
            </w:r>
          </w:p>
        </w:tc>
        <w:tc>
          <w:tcPr>
            <w:tcW w:w="1290" w:type="dxa"/>
            <w:tcBorders>
              <w:tl2br w:val="nil"/>
              <w:tr2bl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0" w:hRule="atLeast"/>
          <w:jc w:val="center"/>
        </w:trPr>
        <w:tc>
          <w:tcPr>
            <w:tcW w:w="5020" w:type="dxa"/>
            <w:gridSpan w:val="3"/>
            <w:tcBorders>
              <w:tl2br w:val="nil"/>
              <w:tr2bl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税率</w:t>
            </w:r>
          </w:p>
        </w:tc>
        <w:tc>
          <w:tcPr>
            <w:tcW w:w="4470" w:type="dxa"/>
            <w:gridSpan w:val="3"/>
            <w:tcBorders>
              <w:tl2br w:val="nil"/>
              <w:tr2bl w:val="nil"/>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bl>
    <w:p>
      <w:pPr>
        <w:spacing w:line="360" w:lineRule="auto"/>
        <w:jc w:val="center"/>
        <w:rPr>
          <w:rFonts w:hint="eastAsia" w:hAnsi="宋体" w:cs="宋体"/>
          <w:sz w:val="24"/>
          <w:szCs w:val="24"/>
        </w:rPr>
      </w:pPr>
    </w:p>
    <w:p>
      <w:pPr>
        <w:numPr>
          <w:ilvl w:val="0"/>
          <w:numId w:val="0"/>
        </w:numPr>
        <w:spacing w:line="360" w:lineRule="auto"/>
        <w:ind w:leftChars="-344" w:firstLine="720" w:firstLineChars="300"/>
        <w:rPr>
          <w:rFonts w:hint="eastAsia" w:ascii="宋体" w:hAnsi="宋体" w:eastAsia="宋体" w:cs="宋体"/>
          <w:kern w:val="2"/>
          <w:sz w:val="24"/>
          <w:szCs w:val="24"/>
          <w:lang w:val="en-US" w:eastAsia="zh-CN" w:bidi="ar-SA"/>
        </w:rPr>
      </w:pPr>
      <w:r>
        <w:rPr>
          <w:rFonts w:hint="eastAsia" w:hAnsi="宋体" w:cs="宋体"/>
          <w:sz w:val="24"/>
          <w:szCs w:val="24"/>
        </w:rPr>
        <w:t>注：</w:t>
      </w:r>
      <w:r>
        <w:rPr>
          <w:rFonts w:hint="eastAsia" w:ascii="宋体" w:hAnsi="宋体" w:eastAsia="宋体" w:cs="宋体"/>
          <w:kern w:val="2"/>
          <w:sz w:val="24"/>
          <w:szCs w:val="24"/>
          <w:lang w:val="en-US" w:eastAsia="zh-CN" w:bidi="ar-SA"/>
        </w:rPr>
        <w:t>1、报价为含税成品价，含版费、打样费、运费、卸车费、税费等费用。</w:t>
      </w:r>
    </w:p>
    <w:p>
      <w:pPr>
        <w:numPr>
          <w:ilvl w:val="0"/>
          <w:numId w:val="0"/>
        </w:numPr>
        <w:spacing w:line="360" w:lineRule="auto"/>
        <w:ind w:leftChars="-344" w:firstLine="1200" w:firstLineChars="500"/>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2、350机用膜使用包装机型号为寺冈5600CPR。</w:t>
      </w:r>
    </w:p>
    <w:p>
      <w:pPr>
        <w:pStyle w:val="6"/>
        <w:spacing w:line="360" w:lineRule="auto"/>
        <w:ind w:firstLine="360" w:firstLineChars="150"/>
        <w:rPr>
          <w:rFonts w:hAnsi="宋体" w:cs="宋体"/>
          <w:sz w:val="24"/>
          <w:szCs w:val="24"/>
        </w:rPr>
      </w:pPr>
      <w:r>
        <w:rPr>
          <w:rFonts w:hint="eastAsia" w:hAnsi="宋体" w:cs="宋体"/>
          <w:sz w:val="24"/>
          <w:szCs w:val="24"/>
        </w:rPr>
        <w:t>2.3《</w:t>
      </w:r>
      <w:r>
        <w:rPr>
          <w:rFonts w:hint="eastAsia" w:hAnsi="宋体" w:cs="宋体"/>
          <w:sz w:val="24"/>
          <w:szCs w:val="24"/>
          <w:lang w:eastAsia="zh-CN"/>
        </w:rPr>
        <w:t>包装</w:t>
      </w:r>
      <w:r>
        <w:rPr>
          <w:rFonts w:hint="eastAsia" w:hAnsi="宋体" w:cs="宋体"/>
          <w:sz w:val="24"/>
          <w:szCs w:val="24"/>
        </w:rPr>
        <w:t xml:space="preserve">耗材供应合同书》质量协议 </w:t>
      </w:r>
    </w:p>
    <w:p>
      <w:pPr>
        <w:pStyle w:val="6"/>
        <w:spacing w:line="360" w:lineRule="auto"/>
        <w:rPr>
          <w:rFonts w:hAnsi="宋体" w:cs="宋体"/>
          <w:sz w:val="24"/>
          <w:szCs w:val="24"/>
        </w:rPr>
      </w:pPr>
      <w:r>
        <w:rPr>
          <w:rFonts w:hint="eastAsia" w:hAnsi="宋体" w:cs="宋体"/>
          <w:sz w:val="24"/>
          <w:szCs w:val="24"/>
        </w:rPr>
        <w:t>　　为保证及时供货和加强对商品的质量管理，明确产品责任，维护合作双方的商业信誉，依据合同法、产品质量法等有关法律法规，对有关及商品质量条款，经协商一致达成以下协议：</w:t>
      </w:r>
    </w:p>
    <w:p>
      <w:pPr>
        <w:pStyle w:val="6"/>
        <w:spacing w:line="360" w:lineRule="auto"/>
        <w:rPr>
          <w:rFonts w:hAnsi="宋体" w:cs="宋体"/>
          <w:sz w:val="24"/>
          <w:szCs w:val="24"/>
        </w:rPr>
      </w:pPr>
      <w:r>
        <w:rPr>
          <w:rFonts w:hint="eastAsia" w:hAnsi="宋体" w:cs="宋体"/>
          <w:sz w:val="24"/>
          <w:szCs w:val="24"/>
        </w:rPr>
        <w:t>1、本协议约定的产品质量问题包括但不限于质量、假冒伪劣、虚假宣传、侵犯他人知识产权等问题。</w:t>
      </w:r>
    </w:p>
    <w:p>
      <w:pPr>
        <w:pStyle w:val="6"/>
        <w:spacing w:line="360" w:lineRule="auto"/>
        <w:rPr>
          <w:rFonts w:hAnsi="宋体" w:cs="宋体"/>
          <w:sz w:val="24"/>
          <w:szCs w:val="24"/>
        </w:rPr>
      </w:pPr>
      <w:r>
        <w:rPr>
          <w:rFonts w:hint="eastAsia" w:hAnsi="宋体" w:cs="宋体"/>
          <w:sz w:val="24"/>
          <w:szCs w:val="24"/>
        </w:rPr>
        <w:t>2、乙方保证其提供的</w:t>
      </w:r>
      <w:r>
        <w:rPr>
          <w:rFonts w:hint="eastAsia" w:hAnsi="宋体" w:cs="宋体"/>
          <w:sz w:val="24"/>
          <w:szCs w:val="24"/>
          <w:lang w:eastAsia="zh-CN"/>
        </w:rPr>
        <w:t>包装</w:t>
      </w:r>
      <w:r>
        <w:rPr>
          <w:rFonts w:hint="eastAsia" w:hAnsi="宋体" w:cs="宋体"/>
          <w:sz w:val="24"/>
          <w:szCs w:val="24"/>
        </w:rPr>
        <w:t>耗材符合国家有关法律、法规(含地方性法规)规定的质量和技术要求。乙方应向甲方提供国家有关职能部门核发的证书并对其真实性负责。如若由于乙方违背上述法律、法规致使甲方遭受损失，乙方应承担全部责任并负责赔偿，</w:t>
      </w:r>
      <w:r>
        <w:rPr>
          <w:sz w:val="24"/>
          <w:szCs w:val="24"/>
        </w:rPr>
        <w:t>甲方有权解除合同</w:t>
      </w:r>
      <w:r>
        <w:rPr>
          <w:rFonts w:hint="eastAsia" w:hAnsi="宋体" w:cs="宋体"/>
          <w:sz w:val="24"/>
          <w:szCs w:val="24"/>
        </w:rPr>
        <w:t>。</w:t>
      </w:r>
    </w:p>
    <w:p>
      <w:pPr>
        <w:pStyle w:val="6"/>
        <w:spacing w:line="360" w:lineRule="auto"/>
        <w:rPr>
          <w:rFonts w:hAnsi="宋体" w:cs="宋体"/>
          <w:sz w:val="24"/>
          <w:szCs w:val="24"/>
        </w:rPr>
      </w:pPr>
      <w:r>
        <w:rPr>
          <w:rFonts w:hint="eastAsia" w:hAnsi="宋体" w:cs="宋体"/>
          <w:sz w:val="24"/>
          <w:szCs w:val="24"/>
        </w:rPr>
        <w:t>3、乙方所提供的全部商品，应符合国家或当地职能部门关于商品标识、卫生、安全、环保等要求；乙方提供的</w:t>
      </w:r>
      <w:r>
        <w:rPr>
          <w:rFonts w:hint="eastAsia" w:hAnsi="宋体" w:cs="宋体"/>
          <w:sz w:val="24"/>
          <w:szCs w:val="24"/>
          <w:lang w:eastAsia="zh-CN"/>
        </w:rPr>
        <w:t>包装</w:t>
      </w:r>
      <w:r>
        <w:rPr>
          <w:rFonts w:hint="eastAsia" w:hAnsi="宋体" w:cs="宋体"/>
          <w:sz w:val="24"/>
          <w:szCs w:val="24"/>
        </w:rPr>
        <w:t>耗材被工商、技术监督局、卫生防疫等政府职能部门抽检，其抽检费用由乙方承担，经检验质量不符合安全标准并对甲方造成严重后果的，乙方将承担一切法律后果及经济损失，</w:t>
      </w:r>
      <w:r>
        <w:rPr>
          <w:sz w:val="24"/>
          <w:szCs w:val="24"/>
        </w:rPr>
        <w:t>甲方有权解除合同</w:t>
      </w:r>
      <w:r>
        <w:rPr>
          <w:rFonts w:hint="eastAsia" w:hAnsi="宋体" w:cs="宋体"/>
          <w:sz w:val="24"/>
          <w:szCs w:val="24"/>
        </w:rPr>
        <w:t>。</w:t>
      </w:r>
    </w:p>
    <w:p>
      <w:pPr>
        <w:pStyle w:val="6"/>
        <w:spacing w:line="360" w:lineRule="auto"/>
        <w:rPr>
          <w:rFonts w:hAnsi="宋体" w:cs="宋体"/>
          <w:sz w:val="24"/>
          <w:szCs w:val="24"/>
        </w:rPr>
      </w:pPr>
      <w:r>
        <w:rPr>
          <w:rFonts w:hint="eastAsia" w:hAnsi="宋体" w:cs="宋体"/>
          <w:sz w:val="24"/>
          <w:szCs w:val="24"/>
        </w:rPr>
        <w:t>4、乙方应保证其提供的</w:t>
      </w:r>
      <w:r>
        <w:rPr>
          <w:rFonts w:hint="eastAsia" w:hAnsi="宋体" w:cs="宋体"/>
          <w:sz w:val="24"/>
          <w:szCs w:val="24"/>
          <w:lang w:eastAsia="zh-CN"/>
        </w:rPr>
        <w:t>包装</w:t>
      </w:r>
      <w:r>
        <w:rPr>
          <w:rFonts w:hint="eastAsia" w:hAnsi="宋体" w:cs="宋体"/>
          <w:sz w:val="24"/>
          <w:szCs w:val="24"/>
        </w:rPr>
        <w:t>耗材符合本合同的约定。如因乙方经营的产品质量不符合约定而引起的顾客投诉、索赔、曝光或行政机关处罚等，乙方承担由此导致的全部责任以及为甲方造成的经济损失，</w:t>
      </w:r>
      <w:r>
        <w:rPr>
          <w:sz w:val="24"/>
          <w:szCs w:val="24"/>
        </w:rPr>
        <w:t>甲方有权解除合同</w:t>
      </w:r>
      <w:r>
        <w:rPr>
          <w:rFonts w:hint="eastAsia" w:hAnsi="宋体" w:cs="宋体"/>
          <w:sz w:val="24"/>
          <w:szCs w:val="24"/>
        </w:rPr>
        <w:t>。</w:t>
      </w:r>
    </w:p>
    <w:p>
      <w:pPr>
        <w:pStyle w:val="6"/>
        <w:spacing w:line="360" w:lineRule="auto"/>
        <w:rPr>
          <w:rFonts w:hAnsi="宋体" w:cs="宋体"/>
          <w:sz w:val="24"/>
          <w:szCs w:val="24"/>
        </w:rPr>
      </w:pPr>
      <w:r>
        <w:rPr>
          <w:rFonts w:hint="eastAsia" w:hAnsi="宋体" w:cs="宋体"/>
          <w:sz w:val="24"/>
          <w:szCs w:val="24"/>
        </w:rPr>
        <w:t>5、乙方保证对其所提供的产品拥有合法的生产、销售权利，担保所经营的商品不属于假冒伪劣产品或粗制滥造，乙方同意对违反本款规定而引起的一切法律后果及经济损失承担全部责任，</w:t>
      </w:r>
      <w:r>
        <w:rPr>
          <w:sz w:val="24"/>
          <w:szCs w:val="24"/>
        </w:rPr>
        <w:t>甲方有权解除合同</w:t>
      </w:r>
      <w:r>
        <w:rPr>
          <w:rFonts w:hint="eastAsia" w:hAnsi="宋体" w:cs="宋体"/>
          <w:sz w:val="24"/>
          <w:szCs w:val="24"/>
        </w:rPr>
        <w:t>。</w:t>
      </w:r>
    </w:p>
    <w:p>
      <w:pPr>
        <w:pStyle w:val="6"/>
        <w:spacing w:line="360" w:lineRule="auto"/>
        <w:rPr>
          <w:rFonts w:hAnsi="宋体" w:cs="宋体"/>
          <w:sz w:val="24"/>
          <w:szCs w:val="24"/>
        </w:rPr>
      </w:pPr>
      <w:r>
        <w:rPr>
          <w:rFonts w:hint="eastAsia" w:hAnsi="宋体" w:cs="宋体"/>
          <w:sz w:val="24"/>
          <w:szCs w:val="24"/>
        </w:rPr>
        <w:t>6、商品质量应符合本合同约定或与订货下单前所提供的样品相符(该样品须封存保管)，甲方随时将批次货物进行抽样送检（指定国家抽检部门），送检费用由乙方支付（在产生检测费用的当月货款里扣除相应的检测费用），经检验质量不符合约定的商品，甲方有权拒绝收货并对已收货的商品拒绝付款，甲方视情节严重程度对乙方处以5千元以上至5万元以下的罚款。</w:t>
      </w:r>
      <w:r>
        <w:rPr>
          <w:sz w:val="24"/>
          <w:szCs w:val="24"/>
        </w:rPr>
        <w:t>甲方有权解除合同</w:t>
      </w:r>
      <w:r>
        <w:rPr>
          <w:rFonts w:hint="eastAsia" w:hAnsi="宋体" w:cs="宋体"/>
          <w:sz w:val="24"/>
          <w:szCs w:val="24"/>
        </w:rPr>
        <w:t>。</w:t>
      </w:r>
    </w:p>
    <w:p>
      <w:pPr>
        <w:pStyle w:val="6"/>
        <w:spacing w:line="360" w:lineRule="auto"/>
        <w:rPr>
          <w:sz w:val="24"/>
          <w:szCs w:val="24"/>
        </w:rPr>
      </w:pPr>
      <w:r>
        <w:rPr>
          <w:rFonts w:hint="eastAsia" w:hAnsi="宋体" w:cs="宋体"/>
          <w:sz w:val="24"/>
          <w:szCs w:val="24"/>
        </w:rPr>
        <w:t>7、乙方所提供的全部</w:t>
      </w:r>
      <w:r>
        <w:rPr>
          <w:rFonts w:hint="eastAsia" w:hAnsi="宋体" w:cs="宋体"/>
          <w:sz w:val="24"/>
          <w:szCs w:val="24"/>
          <w:lang w:eastAsia="zh-CN"/>
        </w:rPr>
        <w:t>包装</w:t>
      </w:r>
      <w:r>
        <w:rPr>
          <w:rFonts w:hint="eastAsia" w:hAnsi="宋体" w:cs="宋体"/>
          <w:sz w:val="24"/>
          <w:szCs w:val="24"/>
        </w:rPr>
        <w:t>耗材</w:t>
      </w:r>
      <w:r>
        <w:rPr>
          <w:rFonts w:hint="eastAsia"/>
          <w:sz w:val="24"/>
          <w:szCs w:val="24"/>
        </w:rPr>
        <w:t>执行标准按照国家BB/T0039</w:t>
      </w:r>
      <w:r>
        <w:rPr>
          <w:sz w:val="24"/>
          <w:szCs w:val="24"/>
        </w:rPr>
        <w:t>—</w:t>
      </w:r>
      <w:r>
        <w:rPr>
          <w:rFonts w:hint="eastAsia"/>
          <w:sz w:val="24"/>
          <w:szCs w:val="24"/>
        </w:rPr>
        <w:t>2013执行（合同期内，如国家颁布新标准，调整执行最新标准）。</w:t>
      </w:r>
    </w:p>
    <w:p>
      <w:pPr>
        <w:pStyle w:val="6"/>
        <w:spacing w:line="360" w:lineRule="auto"/>
        <w:rPr>
          <w:rFonts w:hAnsi="宋体" w:cs="宋体"/>
          <w:sz w:val="24"/>
          <w:szCs w:val="24"/>
        </w:rPr>
      </w:pPr>
      <w:r>
        <w:rPr>
          <w:rFonts w:hint="eastAsia" w:hAnsi="宋体" w:cs="宋体"/>
          <w:sz w:val="24"/>
          <w:szCs w:val="24"/>
        </w:rPr>
        <w:t>8、甲方在接收乙方</w:t>
      </w:r>
      <w:r>
        <w:rPr>
          <w:rFonts w:hint="eastAsia" w:hAnsi="宋体" w:cs="宋体"/>
          <w:sz w:val="24"/>
          <w:szCs w:val="24"/>
          <w:lang w:eastAsia="zh-CN"/>
        </w:rPr>
        <w:t>包装</w:t>
      </w:r>
      <w:r>
        <w:rPr>
          <w:rFonts w:hint="eastAsia" w:hAnsi="宋体" w:cs="宋体"/>
          <w:sz w:val="24"/>
          <w:szCs w:val="24"/>
        </w:rPr>
        <w:t>耗材产品之后，有权采取“抽样、称量、丈量、对比”等方式检验商品的质量。</w:t>
      </w:r>
    </w:p>
    <w:p>
      <w:pPr>
        <w:pStyle w:val="6"/>
        <w:spacing w:line="360" w:lineRule="auto"/>
        <w:rPr>
          <w:rFonts w:hAnsi="宋体" w:cs="宋体"/>
          <w:sz w:val="24"/>
          <w:szCs w:val="24"/>
        </w:rPr>
      </w:pPr>
      <w:r>
        <w:rPr>
          <w:rFonts w:hint="eastAsia" w:hAnsi="宋体" w:cs="宋体"/>
          <w:sz w:val="24"/>
          <w:szCs w:val="24"/>
        </w:rPr>
        <w:t>以上《商品质量协议》之内容乙方已熟知并同意，自甲乙双方签章之日起生效。《商品质量协议》作为《商品供应合同书》附件之一，具有同等法律效力。</w:t>
      </w:r>
    </w:p>
    <w:p>
      <w:pPr>
        <w:pStyle w:val="6"/>
        <w:spacing w:line="360" w:lineRule="auto"/>
        <w:rPr>
          <w:rFonts w:hAnsi="宋体" w:cs="宋体"/>
          <w:sz w:val="24"/>
          <w:szCs w:val="24"/>
        </w:rPr>
      </w:pPr>
      <w:r>
        <w:rPr>
          <w:rFonts w:hint="eastAsia" w:hAnsi="宋体" w:cs="宋体"/>
          <w:sz w:val="24"/>
          <w:szCs w:val="24"/>
        </w:rPr>
        <w:t>3.订货、交货与验收</w:t>
      </w:r>
    </w:p>
    <w:p>
      <w:pPr>
        <w:pStyle w:val="6"/>
        <w:spacing w:line="360" w:lineRule="auto"/>
        <w:ind w:firstLine="360" w:firstLineChars="150"/>
        <w:rPr>
          <w:rFonts w:hAnsi="宋体" w:cs="宋体"/>
          <w:sz w:val="24"/>
          <w:szCs w:val="24"/>
        </w:rPr>
      </w:pPr>
      <w:r>
        <w:rPr>
          <w:rFonts w:hint="eastAsia" w:hAnsi="宋体" w:cs="宋体"/>
          <w:sz w:val="24"/>
          <w:szCs w:val="24"/>
        </w:rPr>
        <w:t>3.1每次甲方配送下订单后7天内，由乙方免费送货至配送中心。</w:t>
      </w:r>
    </w:p>
    <w:p>
      <w:pPr>
        <w:pStyle w:val="6"/>
        <w:spacing w:line="360" w:lineRule="auto"/>
        <w:ind w:firstLine="360" w:firstLineChars="150"/>
        <w:rPr>
          <w:rFonts w:hAnsi="宋体" w:cs="宋体"/>
          <w:sz w:val="24"/>
          <w:szCs w:val="24"/>
        </w:rPr>
      </w:pPr>
      <w:r>
        <w:rPr>
          <w:rFonts w:hint="eastAsia" w:hAnsi="宋体" w:cs="宋体"/>
          <w:sz w:val="24"/>
          <w:szCs w:val="24"/>
        </w:rPr>
        <w:t>3.2甲方收货人员在交货地点与乙方人员共同对货物数量和质量进行验收，实际收货数应以双方约定的销售单位为依据，货品每个批次要有生产厂家开具的随货同行商品清单（加盖公章）。</w:t>
      </w:r>
    </w:p>
    <w:p>
      <w:pPr>
        <w:pStyle w:val="6"/>
        <w:spacing w:line="360" w:lineRule="auto"/>
        <w:rPr>
          <w:rFonts w:hAnsi="宋体" w:cs="宋体"/>
          <w:sz w:val="24"/>
          <w:szCs w:val="24"/>
        </w:rPr>
      </w:pPr>
      <w:r>
        <w:rPr>
          <w:rFonts w:hint="eastAsia" w:hAnsi="宋体" w:cs="宋体"/>
          <w:sz w:val="24"/>
          <w:szCs w:val="24"/>
        </w:rPr>
        <w:t>4.付款方式</w:t>
      </w:r>
    </w:p>
    <w:p>
      <w:pPr>
        <w:pStyle w:val="6"/>
        <w:spacing w:line="360" w:lineRule="auto"/>
        <w:ind w:firstLine="360" w:firstLineChars="150"/>
        <w:rPr>
          <w:rFonts w:hAnsi="宋体" w:cs="宋体"/>
          <w:sz w:val="24"/>
          <w:szCs w:val="24"/>
        </w:rPr>
      </w:pPr>
      <w:r>
        <w:rPr>
          <w:rFonts w:hint="eastAsia" w:hAnsi="宋体" w:cs="宋体"/>
          <w:sz w:val="24"/>
          <w:szCs w:val="24"/>
        </w:rPr>
        <w:t>4.1甲、乙双方以签字（加盖公章）确认的收货单、作为双方货款结算的合法单据。</w:t>
      </w:r>
    </w:p>
    <w:p>
      <w:pPr>
        <w:pStyle w:val="6"/>
        <w:spacing w:line="360" w:lineRule="auto"/>
        <w:ind w:firstLine="360" w:firstLineChars="150"/>
        <w:rPr>
          <w:rFonts w:hAnsi="宋体" w:cs="宋体"/>
          <w:sz w:val="24"/>
          <w:szCs w:val="24"/>
        </w:rPr>
      </w:pPr>
      <w:r>
        <w:rPr>
          <w:rFonts w:hint="eastAsia" w:hAnsi="宋体" w:cs="宋体"/>
          <w:sz w:val="24"/>
          <w:szCs w:val="24"/>
        </w:rPr>
        <w:t>4.2付款方式：以月为周期，次月结算。乙方根据甲方提供的开票信息向甲方提供</w:t>
      </w:r>
      <w:r>
        <w:rPr>
          <w:rFonts w:hint="eastAsia" w:hAnsi="宋体" w:cs="宋体"/>
          <w:sz w:val="24"/>
          <w:szCs w:val="24"/>
          <w:lang w:eastAsia="zh-CN"/>
        </w:rPr>
        <w:t>合同中写明的税率</w:t>
      </w:r>
      <w:r>
        <w:rPr>
          <w:rFonts w:hint="eastAsia" w:hAnsi="宋体" w:cs="宋体"/>
          <w:sz w:val="24"/>
          <w:szCs w:val="24"/>
        </w:rPr>
        <w:t>的增值税专用发票作为结算的单据。增值税专用发票的明细必须为税控系统的明细。</w:t>
      </w:r>
    </w:p>
    <w:p>
      <w:pPr>
        <w:pStyle w:val="6"/>
        <w:spacing w:line="360" w:lineRule="auto"/>
        <w:ind w:firstLine="360" w:firstLineChars="150"/>
        <w:rPr>
          <w:rFonts w:hAnsi="宋体" w:cs="宋体"/>
          <w:sz w:val="24"/>
          <w:szCs w:val="24"/>
        </w:rPr>
      </w:pPr>
      <w:r>
        <w:rPr>
          <w:rFonts w:hint="eastAsia" w:hAnsi="宋体" w:cs="宋体"/>
          <w:sz w:val="24"/>
          <w:szCs w:val="24"/>
        </w:rPr>
        <w:t xml:space="preserve">4.3甲方按乙方事先确认的结算账户支付货款。如乙方变更结算账户，应于变更后三天内书面通知甲方。在变更附件后，甲方应按乙方新的账户支付货款。如乙方未及时书面通知甲方(包括通知方式不当)及变更附件，导致损失(包括但不限于货款延迟支付等)，由乙方自行承担。 </w:t>
      </w:r>
    </w:p>
    <w:p>
      <w:pPr>
        <w:pStyle w:val="6"/>
        <w:spacing w:line="360" w:lineRule="auto"/>
        <w:rPr>
          <w:rFonts w:hAnsi="宋体" w:cs="宋体"/>
          <w:sz w:val="24"/>
          <w:szCs w:val="24"/>
        </w:rPr>
      </w:pPr>
      <w:r>
        <w:rPr>
          <w:rFonts w:hint="eastAsia" w:hAnsi="宋体" w:cs="宋体"/>
          <w:sz w:val="24"/>
          <w:szCs w:val="24"/>
        </w:rPr>
        <w:t>5.甲乙双方的权利和义务</w:t>
      </w:r>
    </w:p>
    <w:p>
      <w:pPr>
        <w:pStyle w:val="6"/>
        <w:spacing w:line="360" w:lineRule="auto"/>
        <w:ind w:firstLine="360" w:firstLineChars="150"/>
        <w:rPr>
          <w:rFonts w:hAnsi="宋体" w:cs="宋体"/>
          <w:sz w:val="24"/>
          <w:szCs w:val="24"/>
        </w:rPr>
      </w:pPr>
      <w:r>
        <w:rPr>
          <w:rFonts w:hint="eastAsia" w:hAnsi="宋体" w:cs="宋体"/>
          <w:sz w:val="24"/>
          <w:szCs w:val="24"/>
        </w:rPr>
        <w:t>5.1甲乙双方保证依法经营，有符合经营范围的各项国家相关证照。</w:t>
      </w:r>
    </w:p>
    <w:p>
      <w:pPr>
        <w:pStyle w:val="6"/>
        <w:spacing w:line="360" w:lineRule="auto"/>
        <w:ind w:firstLine="360" w:firstLineChars="150"/>
        <w:rPr>
          <w:rFonts w:hAnsi="宋体" w:cs="宋体"/>
          <w:sz w:val="24"/>
          <w:szCs w:val="24"/>
        </w:rPr>
      </w:pPr>
      <w:r>
        <w:rPr>
          <w:rFonts w:hint="eastAsia" w:hAnsi="宋体" w:cs="宋体"/>
          <w:sz w:val="24"/>
          <w:szCs w:val="24"/>
        </w:rPr>
        <w:t>5.2乙方必须向甲方提供合法、有效、真实的经营证件。乙方向甲方提供的证件，到期换发后，乙方应于五十日内向甲方提供换发后的证件，否则，因此招致的行政处罚及其它一切经济责任由乙方承担。</w:t>
      </w:r>
    </w:p>
    <w:p>
      <w:pPr>
        <w:pStyle w:val="6"/>
        <w:spacing w:line="360" w:lineRule="auto"/>
        <w:ind w:firstLine="360" w:firstLineChars="150"/>
        <w:rPr>
          <w:rFonts w:hAnsi="宋体" w:cs="宋体"/>
          <w:sz w:val="24"/>
          <w:szCs w:val="24"/>
        </w:rPr>
      </w:pPr>
      <w:r>
        <w:rPr>
          <w:rFonts w:hint="eastAsia" w:hAnsi="宋体" w:cs="宋体"/>
          <w:sz w:val="24"/>
          <w:szCs w:val="24"/>
        </w:rPr>
        <w:t>5.3在合同执行期间，甲乙双方不得随意变更终止合同，若因新招标有价格变动的，按新招标价格执行。</w:t>
      </w:r>
    </w:p>
    <w:p>
      <w:pPr>
        <w:pStyle w:val="6"/>
        <w:spacing w:line="360" w:lineRule="auto"/>
        <w:rPr>
          <w:rFonts w:hAnsi="宋体" w:cs="宋体"/>
          <w:sz w:val="24"/>
          <w:szCs w:val="24"/>
        </w:rPr>
      </w:pPr>
      <w:r>
        <w:rPr>
          <w:rFonts w:hint="eastAsia" w:hAnsi="宋体" w:cs="宋体"/>
          <w:sz w:val="24"/>
          <w:szCs w:val="24"/>
        </w:rPr>
        <w:t>6.违约责任</w:t>
      </w:r>
    </w:p>
    <w:p>
      <w:pPr>
        <w:pStyle w:val="6"/>
        <w:spacing w:line="360" w:lineRule="auto"/>
        <w:ind w:firstLine="360" w:firstLineChars="150"/>
        <w:rPr>
          <w:rFonts w:hAnsi="宋体" w:cs="宋体"/>
          <w:sz w:val="24"/>
          <w:szCs w:val="24"/>
        </w:rPr>
      </w:pPr>
      <w:r>
        <w:rPr>
          <w:rFonts w:hint="eastAsia" w:hAnsi="宋体" w:cs="宋体"/>
          <w:sz w:val="24"/>
          <w:szCs w:val="24"/>
        </w:rPr>
        <w:t>6.1乙方提供虚假、伪造、过期的证件或检验报告的，甲方有权要求乙方赔偿由此造成的一切损失，</w:t>
      </w:r>
      <w:r>
        <w:rPr>
          <w:sz w:val="24"/>
          <w:szCs w:val="24"/>
        </w:rPr>
        <w:t>甲方有权解除合同</w:t>
      </w:r>
      <w:r>
        <w:rPr>
          <w:rFonts w:hint="eastAsia" w:hAnsi="宋体" w:cs="宋体"/>
          <w:sz w:val="24"/>
          <w:szCs w:val="24"/>
        </w:rPr>
        <w:t>。</w:t>
      </w:r>
    </w:p>
    <w:p>
      <w:pPr>
        <w:pStyle w:val="6"/>
        <w:spacing w:line="360" w:lineRule="auto"/>
        <w:ind w:firstLine="360" w:firstLineChars="150"/>
        <w:rPr>
          <w:rFonts w:hAnsi="宋体" w:cs="宋体"/>
          <w:sz w:val="24"/>
          <w:szCs w:val="24"/>
        </w:rPr>
      </w:pPr>
      <w:r>
        <w:rPr>
          <w:rFonts w:hint="eastAsia" w:hAnsi="宋体" w:cs="宋体"/>
          <w:sz w:val="24"/>
          <w:szCs w:val="24"/>
        </w:rPr>
        <w:t>6.2乙方需提供符合甲方标书要求的产品，否则甲方有权要求乙方赔偿由此造成的一切损失，</w:t>
      </w:r>
      <w:r>
        <w:rPr>
          <w:sz w:val="24"/>
          <w:szCs w:val="24"/>
        </w:rPr>
        <w:t>甲方有权解除合同</w:t>
      </w:r>
      <w:r>
        <w:rPr>
          <w:rFonts w:hint="eastAsia" w:hAnsi="宋体" w:cs="宋体"/>
          <w:sz w:val="24"/>
          <w:szCs w:val="24"/>
        </w:rPr>
        <w:t>。</w:t>
      </w:r>
    </w:p>
    <w:p>
      <w:pPr>
        <w:pStyle w:val="6"/>
        <w:spacing w:line="360" w:lineRule="auto"/>
        <w:ind w:firstLine="360" w:firstLineChars="150"/>
        <w:rPr>
          <w:rFonts w:hAnsi="宋体" w:cs="宋体"/>
          <w:sz w:val="24"/>
          <w:szCs w:val="24"/>
        </w:rPr>
      </w:pPr>
      <w:r>
        <w:rPr>
          <w:rFonts w:hint="eastAsia" w:hAnsi="宋体" w:cs="宋体"/>
          <w:sz w:val="24"/>
          <w:szCs w:val="24"/>
        </w:rPr>
        <w:t>6.3如果乙方提供给甲方的</w:t>
      </w:r>
      <w:r>
        <w:rPr>
          <w:rFonts w:hint="eastAsia" w:hAnsi="宋体" w:cs="宋体"/>
          <w:sz w:val="24"/>
          <w:szCs w:val="24"/>
          <w:lang w:eastAsia="zh-CN"/>
        </w:rPr>
        <w:t>包装</w:t>
      </w:r>
      <w:r>
        <w:rPr>
          <w:rFonts w:hint="eastAsia" w:hAnsi="宋体" w:cs="宋体"/>
          <w:sz w:val="24"/>
          <w:szCs w:val="24"/>
        </w:rPr>
        <w:t>耗材出现质量问题，不是全新料、达不到环保要求或职能部门检查出问题等一切责任由乙方承担，给甲方造成的一切后果由乙方承担全部责任，</w:t>
      </w:r>
      <w:r>
        <w:rPr>
          <w:sz w:val="24"/>
          <w:szCs w:val="24"/>
        </w:rPr>
        <w:t>甲方有权解除合同</w:t>
      </w:r>
      <w:r>
        <w:rPr>
          <w:rFonts w:hint="eastAsia" w:hAnsi="宋体" w:cs="宋体"/>
          <w:sz w:val="24"/>
          <w:szCs w:val="24"/>
        </w:rPr>
        <w:t>。</w:t>
      </w:r>
    </w:p>
    <w:p>
      <w:pPr>
        <w:pStyle w:val="6"/>
        <w:spacing w:line="360" w:lineRule="auto"/>
        <w:rPr>
          <w:rFonts w:hAnsi="宋体" w:cs="宋体"/>
          <w:sz w:val="24"/>
          <w:szCs w:val="24"/>
        </w:rPr>
      </w:pPr>
      <w:r>
        <w:rPr>
          <w:rFonts w:hint="eastAsia" w:hAnsi="宋体" w:cs="宋体"/>
          <w:sz w:val="24"/>
          <w:szCs w:val="24"/>
        </w:rPr>
        <w:t>7.合同的解除</w:t>
      </w:r>
    </w:p>
    <w:p>
      <w:pPr>
        <w:pStyle w:val="6"/>
        <w:spacing w:line="360" w:lineRule="auto"/>
        <w:ind w:firstLine="360" w:firstLineChars="150"/>
        <w:rPr>
          <w:rFonts w:hAnsi="宋体" w:cs="宋体"/>
          <w:sz w:val="24"/>
          <w:szCs w:val="24"/>
        </w:rPr>
      </w:pPr>
      <w:r>
        <w:rPr>
          <w:rFonts w:hint="eastAsia" w:hAnsi="宋体" w:cs="宋体"/>
          <w:sz w:val="24"/>
          <w:szCs w:val="24"/>
        </w:rPr>
        <w:t>有以下情况之一者，甲方有权解除合同。</w:t>
      </w:r>
    </w:p>
    <w:p>
      <w:pPr>
        <w:pStyle w:val="6"/>
        <w:spacing w:line="360" w:lineRule="auto"/>
        <w:ind w:firstLine="360" w:firstLineChars="150"/>
        <w:rPr>
          <w:rFonts w:hAnsi="宋体" w:cs="宋体"/>
          <w:sz w:val="24"/>
          <w:szCs w:val="24"/>
        </w:rPr>
      </w:pPr>
      <w:r>
        <w:rPr>
          <w:rFonts w:hint="eastAsia" w:hAnsi="宋体" w:cs="宋体"/>
          <w:sz w:val="24"/>
          <w:szCs w:val="24"/>
        </w:rPr>
        <w:t>7.1乙方违反国家法律、行政法规，并造成严重后果的行为。</w:t>
      </w:r>
    </w:p>
    <w:p>
      <w:pPr>
        <w:pStyle w:val="6"/>
        <w:spacing w:line="360" w:lineRule="auto"/>
        <w:ind w:firstLine="360" w:firstLineChars="150"/>
        <w:rPr>
          <w:rFonts w:hAnsi="宋体" w:cs="宋体"/>
          <w:sz w:val="24"/>
          <w:szCs w:val="24"/>
        </w:rPr>
      </w:pPr>
      <w:r>
        <w:rPr>
          <w:rFonts w:hint="eastAsia" w:hAnsi="宋体" w:cs="宋体"/>
          <w:sz w:val="24"/>
          <w:szCs w:val="24"/>
        </w:rPr>
        <w:t>7.2乙方提供虚假、伪造、过期的证件或检验报告。</w:t>
      </w:r>
    </w:p>
    <w:p>
      <w:pPr>
        <w:pStyle w:val="6"/>
        <w:spacing w:line="360" w:lineRule="auto"/>
        <w:ind w:firstLine="360" w:firstLineChars="150"/>
        <w:rPr>
          <w:rFonts w:hAnsi="宋体" w:cs="宋体"/>
          <w:sz w:val="24"/>
          <w:szCs w:val="24"/>
        </w:rPr>
      </w:pPr>
      <w:r>
        <w:rPr>
          <w:rFonts w:hint="eastAsia" w:hAnsi="宋体" w:cs="宋体"/>
          <w:sz w:val="24"/>
          <w:szCs w:val="24"/>
        </w:rPr>
        <w:t>7.3乙方提供不达标或违反国家相关标准的</w:t>
      </w:r>
      <w:r>
        <w:rPr>
          <w:rFonts w:hint="eastAsia" w:hAnsi="宋体" w:cs="宋体"/>
          <w:sz w:val="24"/>
          <w:szCs w:val="24"/>
          <w:lang w:eastAsia="zh-CN"/>
        </w:rPr>
        <w:t>包装</w:t>
      </w:r>
      <w:r>
        <w:rPr>
          <w:rFonts w:hint="eastAsia" w:hAnsi="宋体" w:cs="宋体"/>
          <w:sz w:val="24"/>
          <w:szCs w:val="24"/>
        </w:rPr>
        <w:t>耗材。</w:t>
      </w:r>
    </w:p>
    <w:p>
      <w:pPr>
        <w:pStyle w:val="6"/>
        <w:spacing w:line="360" w:lineRule="auto"/>
        <w:ind w:firstLine="360" w:firstLineChars="150"/>
        <w:rPr>
          <w:rFonts w:hAnsi="宋体" w:cs="宋体"/>
          <w:sz w:val="24"/>
          <w:szCs w:val="24"/>
        </w:rPr>
      </w:pPr>
      <w:r>
        <w:rPr>
          <w:rFonts w:hint="eastAsia" w:hAnsi="宋体" w:cs="宋体"/>
          <w:sz w:val="24"/>
          <w:szCs w:val="24"/>
        </w:rPr>
        <w:t>7.4乙方未经甲方同意擅自将本合同项下的权利、义务以任何方式转移给第三方的行为。</w:t>
      </w:r>
    </w:p>
    <w:p>
      <w:pPr>
        <w:pStyle w:val="6"/>
        <w:spacing w:line="360" w:lineRule="auto"/>
        <w:ind w:firstLine="360" w:firstLineChars="150"/>
        <w:rPr>
          <w:rFonts w:hAnsi="宋体" w:cs="宋体"/>
          <w:sz w:val="24"/>
          <w:szCs w:val="24"/>
        </w:rPr>
      </w:pPr>
      <w:r>
        <w:rPr>
          <w:rFonts w:hint="eastAsia" w:hAnsi="宋体" w:cs="宋体"/>
          <w:sz w:val="24"/>
          <w:szCs w:val="24"/>
        </w:rPr>
        <w:t>7.5法律规定的其他情形。</w:t>
      </w:r>
    </w:p>
    <w:p>
      <w:pPr>
        <w:pStyle w:val="6"/>
        <w:spacing w:line="360" w:lineRule="auto"/>
        <w:rPr>
          <w:rFonts w:hAnsi="宋体" w:cs="宋体"/>
          <w:sz w:val="24"/>
          <w:szCs w:val="24"/>
        </w:rPr>
      </w:pPr>
      <w:r>
        <w:rPr>
          <w:rFonts w:hint="eastAsia" w:hAnsi="宋体" w:cs="宋体"/>
          <w:sz w:val="24"/>
          <w:szCs w:val="24"/>
        </w:rPr>
        <w:t>8.其他事项</w:t>
      </w:r>
    </w:p>
    <w:p>
      <w:pPr>
        <w:pStyle w:val="6"/>
        <w:spacing w:line="360" w:lineRule="auto"/>
        <w:ind w:firstLine="360" w:firstLineChars="150"/>
        <w:rPr>
          <w:rFonts w:hAnsi="宋体" w:cs="宋体"/>
          <w:sz w:val="24"/>
          <w:szCs w:val="24"/>
        </w:rPr>
      </w:pPr>
      <w:r>
        <w:rPr>
          <w:rFonts w:hint="eastAsia" w:hAnsi="宋体" w:cs="宋体"/>
          <w:sz w:val="24"/>
          <w:szCs w:val="24"/>
        </w:rPr>
        <w:t>8.1本合同未尽事宜，由双方协商签订补充协议，补充协议与本合同书具有同等法律效力。</w:t>
      </w:r>
    </w:p>
    <w:p>
      <w:pPr>
        <w:pStyle w:val="6"/>
        <w:spacing w:line="360" w:lineRule="auto"/>
        <w:ind w:firstLine="360" w:firstLineChars="150"/>
        <w:rPr>
          <w:rFonts w:hAnsi="宋体" w:cs="宋体"/>
          <w:sz w:val="24"/>
          <w:szCs w:val="24"/>
        </w:rPr>
      </w:pPr>
      <w:r>
        <w:rPr>
          <w:rFonts w:hint="eastAsia" w:hAnsi="宋体" w:cs="宋体"/>
          <w:sz w:val="24"/>
          <w:szCs w:val="24"/>
        </w:rPr>
        <w:t>8.2本合同在履行过程中如发生纠纷，应通过甲乙双方协商解决。</w:t>
      </w:r>
    </w:p>
    <w:p>
      <w:pPr>
        <w:pStyle w:val="6"/>
        <w:spacing w:line="360" w:lineRule="auto"/>
        <w:ind w:firstLine="360" w:firstLineChars="150"/>
        <w:rPr>
          <w:rFonts w:hAnsi="宋体" w:cs="宋体"/>
          <w:sz w:val="24"/>
          <w:szCs w:val="24"/>
        </w:rPr>
      </w:pPr>
      <w:r>
        <w:rPr>
          <w:rFonts w:hint="eastAsia" w:hAnsi="宋体" w:cs="宋体"/>
          <w:sz w:val="24"/>
          <w:szCs w:val="24"/>
        </w:rPr>
        <w:t>8.3本合同书一式两份，甲乙双方各执一份。本合同自签字盖章之日起生效。</w:t>
      </w:r>
    </w:p>
    <w:p>
      <w:pPr>
        <w:pStyle w:val="6"/>
        <w:spacing w:line="360" w:lineRule="auto"/>
        <w:rPr>
          <w:rFonts w:hAnsi="宋体" w:cs="宋体"/>
          <w:sz w:val="24"/>
          <w:szCs w:val="24"/>
        </w:rPr>
      </w:pPr>
    </w:p>
    <w:p>
      <w:pPr>
        <w:pStyle w:val="6"/>
        <w:spacing w:line="360" w:lineRule="auto"/>
        <w:rPr>
          <w:rFonts w:hAnsi="宋体" w:cs="宋体"/>
          <w:sz w:val="24"/>
          <w:szCs w:val="24"/>
        </w:rPr>
      </w:pPr>
    </w:p>
    <w:p>
      <w:pPr>
        <w:pStyle w:val="6"/>
        <w:spacing w:line="360" w:lineRule="auto"/>
        <w:rPr>
          <w:rFonts w:hAnsi="宋体" w:cs="宋体"/>
          <w:sz w:val="24"/>
          <w:szCs w:val="24"/>
        </w:rPr>
      </w:pPr>
    </w:p>
    <w:p>
      <w:pPr>
        <w:pStyle w:val="6"/>
        <w:spacing w:line="360" w:lineRule="auto"/>
        <w:rPr>
          <w:rFonts w:hint="eastAsia" w:hAnsi="宋体" w:eastAsia="宋体" w:cs="宋体"/>
          <w:sz w:val="24"/>
          <w:szCs w:val="24"/>
          <w:lang w:eastAsia="zh-CN"/>
        </w:rPr>
      </w:pPr>
      <w:r>
        <w:rPr>
          <w:rFonts w:hint="eastAsia" w:hAnsi="宋体" w:cs="宋体"/>
          <w:sz w:val="24"/>
          <w:szCs w:val="24"/>
        </w:rPr>
        <w:t>甲方：北国商城股份有限公司物流产业园          乙方：</w:t>
      </w:r>
      <w:r>
        <w:rPr>
          <w:rFonts w:hint="eastAsia" w:hAnsi="宋体" w:cs="宋体"/>
          <w:sz w:val="24"/>
          <w:szCs w:val="24"/>
          <w:lang w:val="en-US" w:eastAsia="zh-CN"/>
        </w:rPr>
        <w:t xml:space="preserve"> </w:t>
      </w:r>
    </w:p>
    <w:p>
      <w:pPr>
        <w:pStyle w:val="6"/>
        <w:spacing w:line="360" w:lineRule="auto"/>
        <w:ind w:firstLine="960" w:firstLineChars="400"/>
        <w:rPr>
          <w:rFonts w:hAnsi="宋体" w:cs="宋体"/>
          <w:sz w:val="24"/>
          <w:szCs w:val="24"/>
        </w:rPr>
      </w:pPr>
      <w:r>
        <w:rPr>
          <w:rFonts w:hint="eastAsia" w:hAnsi="宋体" w:cs="宋体"/>
          <w:sz w:val="24"/>
          <w:szCs w:val="24"/>
        </w:rPr>
        <w:t xml:space="preserve">(石家庄)分公司                        </w:t>
      </w:r>
    </w:p>
    <w:p>
      <w:pPr>
        <w:pStyle w:val="6"/>
        <w:spacing w:line="360" w:lineRule="auto"/>
        <w:rPr>
          <w:rFonts w:hint="eastAsia" w:hAnsi="宋体" w:eastAsia="宋体" w:cs="宋体"/>
          <w:sz w:val="24"/>
          <w:szCs w:val="24"/>
          <w:lang w:eastAsia="zh-CN"/>
        </w:rPr>
      </w:pPr>
      <w:r>
        <w:rPr>
          <w:rFonts w:hint="eastAsia" w:hAnsi="宋体" w:cs="宋体"/>
          <w:sz w:val="24"/>
          <w:szCs w:val="24"/>
        </w:rPr>
        <w:t>法定代表人：                                   法定代表人：</w:t>
      </w:r>
      <w:r>
        <w:rPr>
          <w:rFonts w:hint="eastAsia"/>
          <w:sz w:val="24"/>
          <w:szCs w:val="24"/>
          <w:lang w:val="en-US" w:eastAsia="zh-CN"/>
        </w:rPr>
        <w:t xml:space="preserve"> </w:t>
      </w:r>
    </w:p>
    <w:p>
      <w:pPr>
        <w:pStyle w:val="6"/>
        <w:spacing w:line="360" w:lineRule="auto"/>
        <w:rPr>
          <w:rFonts w:hAnsi="宋体" w:cs="宋体"/>
          <w:sz w:val="24"/>
          <w:szCs w:val="24"/>
        </w:rPr>
      </w:pPr>
      <w:r>
        <w:rPr>
          <w:rFonts w:hint="eastAsia" w:hAnsi="宋体" w:cs="宋体"/>
          <w:sz w:val="24"/>
          <w:szCs w:val="24"/>
        </w:rPr>
        <w:t>委托代理人：                                   委托代理人：</w:t>
      </w:r>
      <w:r>
        <w:rPr>
          <w:rFonts w:hAnsi="宋体" w:cs="宋体"/>
          <w:sz w:val="24"/>
          <w:szCs w:val="24"/>
        </w:rPr>
        <w:t xml:space="preserve"> </w:t>
      </w:r>
    </w:p>
    <w:p>
      <w:pPr>
        <w:pStyle w:val="6"/>
        <w:spacing w:line="360" w:lineRule="auto"/>
        <w:rPr>
          <w:rFonts w:hint="eastAsia" w:hAnsi="宋体" w:eastAsia="宋体" w:cs="宋体"/>
          <w:sz w:val="24"/>
          <w:szCs w:val="24"/>
          <w:lang w:eastAsia="zh-CN"/>
        </w:rPr>
      </w:pPr>
      <w:r>
        <w:rPr>
          <w:rFonts w:hint="eastAsia" w:hAnsi="宋体" w:cs="宋体"/>
          <w:sz w:val="24"/>
          <w:szCs w:val="24"/>
        </w:rPr>
        <w:t>地址：河北省石家庄经济技术开发区三峡路23号    地址：</w:t>
      </w:r>
      <w:r>
        <w:rPr>
          <w:rFonts w:hint="eastAsia" w:hAnsi="宋体" w:cs="宋体"/>
          <w:sz w:val="24"/>
          <w:szCs w:val="24"/>
          <w:lang w:val="en-US" w:eastAsia="zh-CN"/>
        </w:rPr>
        <w:t xml:space="preserve"> </w:t>
      </w:r>
    </w:p>
    <w:p>
      <w:pPr>
        <w:pStyle w:val="6"/>
        <w:spacing w:line="360" w:lineRule="auto"/>
        <w:rPr>
          <w:rFonts w:hint="eastAsia" w:hAnsi="宋体" w:eastAsia="宋体" w:cs="宋体"/>
          <w:sz w:val="24"/>
          <w:szCs w:val="24"/>
          <w:lang w:eastAsia="zh-CN"/>
        </w:rPr>
      </w:pPr>
      <w:r>
        <w:rPr>
          <w:rFonts w:hint="eastAsia" w:hAnsi="宋体" w:cs="宋体"/>
          <w:sz w:val="24"/>
          <w:szCs w:val="24"/>
        </w:rPr>
        <w:t>联系方式：0311-89693066                        联系方式：</w:t>
      </w:r>
      <w:r>
        <w:rPr>
          <w:rFonts w:hint="eastAsia" w:hAnsi="宋体" w:cs="宋体"/>
          <w:sz w:val="24"/>
          <w:szCs w:val="24"/>
          <w:lang w:val="en-US" w:eastAsia="zh-CN"/>
        </w:rPr>
        <w:t xml:space="preserve"> </w:t>
      </w:r>
    </w:p>
    <w:p>
      <w:pPr>
        <w:pStyle w:val="6"/>
        <w:spacing w:line="360" w:lineRule="auto"/>
        <w:rPr>
          <w:szCs w:val="21"/>
        </w:rPr>
      </w:pPr>
      <w:r>
        <w:rPr>
          <w:rFonts w:hint="eastAsia" w:hAnsi="宋体" w:cs="宋体"/>
          <w:sz w:val="24"/>
          <w:szCs w:val="24"/>
        </w:rPr>
        <w:t>日期：202</w:t>
      </w:r>
      <w:r>
        <w:rPr>
          <w:rFonts w:hint="eastAsia" w:hAnsi="宋体" w:cs="宋体"/>
          <w:sz w:val="24"/>
          <w:szCs w:val="24"/>
          <w:lang w:val="en-US" w:eastAsia="zh-CN"/>
        </w:rPr>
        <w:t>4</w:t>
      </w:r>
      <w:r>
        <w:rPr>
          <w:rFonts w:hint="eastAsia" w:hAnsi="宋体" w:cs="宋体"/>
          <w:sz w:val="24"/>
          <w:szCs w:val="24"/>
        </w:rPr>
        <w:t>年</w:t>
      </w:r>
      <w:r>
        <w:rPr>
          <w:rFonts w:hint="eastAsia" w:hAnsi="宋体" w:cs="宋体"/>
          <w:sz w:val="24"/>
          <w:szCs w:val="24"/>
          <w:lang w:val="en-US" w:eastAsia="zh-CN"/>
        </w:rPr>
        <w:t xml:space="preserve">  </w:t>
      </w:r>
      <w:r>
        <w:rPr>
          <w:rFonts w:hint="eastAsia" w:hAnsi="宋体" w:cs="宋体"/>
          <w:sz w:val="24"/>
          <w:szCs w:val="24"/>
        </w:rPr>
        <w:t>月</w:t>
      </w:r>
      <w:r>
        <w:rPr>
          <w:rFonts w:hint="eastAsia" w:hAnsi="宋体" w:cs="宋体"/>
          <w:sz w:val="24"/>
          <w:szCs w:val="24"/>
          <w:lang w:val="en-US" w:eastAsia="zh-CN"/>
        </w:rPr>
        <w:t xml:space="preserve">   </w:t>
      </w:r>
      <w:r>
        <w:rPr>
          <w:rFonts w:hint="eastAsia" w:hAnsi="宋体" w:cs="宋体"/>
          <w:sz w:val="24"/>
          <w:szCs w:val="24"/>
        </w:rPr>
        <w:t>日                         日期：202</w:t>
      </w:r>
      <w:r>
        <w:rPr>
          <w:rFonts w:hint="eastAsia" w:hAnsi="宋体" w:cs="宋体"/>
          <w:sz w:val="24"/>
          <w:szCs w:val="24"/>
          <w:lang w:val="en-US" w:eastAsia="zh-CN"/>
        </w:rPr>
        <w:t>4</w:t>
      </w:r>
      <w:r>
        <w:rPr>
          <w:rFonts w:hint="eastAsia" w:hAnsi="宋体" w:cs="宋体"/>
          <w:sz w:val="24"/>
          <w:szCs w:val="24"/>
        </w:rPr>
        <w:t>年</w:t>
      </w:r>
      <w:r>
        <w:rPr>
          <w:rFonts w:hint="eastAsia" w:hAnsi="宋体" w:cs="宋体"/>
          <w:sz w:val="24"/>
          <w:szCs w:val="24"/>
          <w:lang w:val="en-US" w:eastAsia="zh-CN"/>
        </w:rPr>
        <w:t xml:space="preserve">  </w:t>
      </w:r>
      <w:r>
        <w:rPr>
          <w:rFonts w:hint="eastAsia" w:hAnsi="宋体" w:cs="宋体"/>
          <w:sz w:val="24"/>
          <w:szCs w:val="24"/>
        </w:rPr>
        <w:t>月</w:t>
      </w:r>
      <w:r>
        <w:rPr>
          <w:rFonts w:hint="eastAsia" w:hAnsi="宋体" w:cs="宋体"/>
          <w:sz w:val="24"/>
          <w:szCs w:val="24"/>
          <w:lang w:val="en-US" w:eastAsia="zh-CN"/>
        </w:rPr>
        <w:t xml:space="preserve">   </w:t>
      </w:r>
      <w:r>
        <w:rPr>
          <w:rFonts w:hint="eastAsia" w:hAnsi="宋体" w:cs="宋体"/>
          <w:sz w:val="24"/>
          <w:szCs w:val="24"/>
        </w:rPr>
        <w:t xml:space="preserve">日   </w:t>
      </w:r>
    </w:p>
    <w:p>
      <w:pPr>
        <w:pStyle w:val="4"/>
        <w:rPr>
          <w:rFonts w:hint="eastAsia"/>
          <w:lang w:val="en-US" w:eastAsia="zh-CN"/>
        </w:rPr>
      </w:pPr>
    </w:p>
    <w:p>
      <w:pPr>
        <w:pStyle w:val="2"/>
        <w:ind w:left="0" w:leftChars="0" w:firstLine="0" w:firstLineChars="0"/>
        <w:rPr>
          <w:rFonts w:hint="eastAsia"/>
          <w:lang w:val="en-US" w:eastAsia="zh-CN"/>
        </w:rPr>
      </w:pPr>
    </w:p>
    <w:p>
      <w:pPr>
        <w:rPr>
          <w:rFonts w:hint="eastAsia"/>
          <w:lang w:val="en-US" w:eastAsia="zh-CN"/>
        </w:rPr>
      </w:pPr>
    </w:p>
    <w:p>
      <w:pPr>
        <w:pStyle w:val="2"/>
        <w:rPr>
          <w:rFonts w:hint="eastAsia"/>
          <w:lang w:val="en-US" w:eastAsia="zh-CN"/>
        </w:rPr>
      </w:pPr>
    </w:p>
    <w:p>
      <w:pPr>
        <w:numPr>
          <w:ilvl w:val="0"/>
          <w:numId w:val="0"/>
        </w:numPr>
        <w:tabs>
          <w:tab w:val="left" w:pos="3545"/>
        </w:tabs>
        <w:rPr>
          <w:rFonts w:hint="eastAsia" w:ascii="华文仿宋" w:hAnsi="华文仿宋" w:eastAsia="华文仿宋" w:cs="华文仿宋"/>
          <w:b/>
          <w:bCs/>
          <w:sz w:val="32"/>
          <w:szCs w:val="32"/>
          <w:highlight w:val="none"/>
          <w:lang w:val="en-US" w:eastAsia="zh-CN"/>
        </w:rPr>
      </w:pPr>
      <w:r>
        <w:rPr>
          <w:rFonts w:hint="eastAsia" w:ascii="华文仿宋" w:hAnsi="华文仿宋" w:eastAsia="华文仿宋" w:cs="华文仿宋"/>
          <w:b/>
          <w:bCs/>
          <w:sz w:val="32"/>
          <w:szCs w:val="32"/>
          <w:highlight w:val="none"/>
          <w:lang w:val="en-US" w:eastAsia="zh-CN"/>
        </w:rPr>
        <w:t>四、投标文件格式：</w:t>
      </w:r>
    </w:p>
    <w:p>
      <w:pPr>
        <w:spacing w:line="500" w:lineRule="exact"/>
        <w:jc w:val="center"/>
        <w:rPr>
          <w:rFonts w:hint="eastAsia" w:ascii="宋体"/>
          <w:b/>
          <w:sz w:val="36"/>
          <w:highlight w:val="none"/>
        </w:rPr>
      </w:pPr>
    </w:p>
    <w:p>
      <w:pPr>
        <w:spacing w:line="500" w:lineRule="exact"/>
        <w:jc w:val="center"/>
        <w:rPr>
          <w:rFonts w:ascii="宋体"/>
          <w:bCs/>
          <w:sz w:val="28"/>
          <w:highlight w:val="none"/>
        </w:rPr>
      </w:pPr>
      <w:r>
        <w:rPr>
          <w:rFonts w:hint="eastAsia" w:ascii="宋体"/>
          <w:b/>
          <w:sz w:val="36"/>
          <w:highlight w:val="none"/>
        </w:rPr>
        <w:t>投标文件格式</w:t>
      </w:r>
    </w:p>
    <w:p>
      <w:pPr>
        <w:pStyle w:val="7"/>
        <w:adjustRightInd w:val="0"/>
        <w:spacing w:line="500" w:lineRule="exact"/>
        <w:textAlignment w:val="baseline"/>
        <w:rPr>
          <w:kern w:val="0"/>
          <w:highlight w:val="none"/>
        </w:rPr>
      </w:pPr>
      <w:r>
        <w:rPr>
          <w:rFonts w:hint="eastAsia"/>
          <w:kern w:val="0"/>
          <w:highlight w:val="none"/>
        </w:rPr>
        <w:t>投标文件封面或扉页格式：</w:t>
      </w:r>
    </w:p>
    <w:p>
      <w:pPr>
        <w:jc w:val="right"/>
        <w:rPr>
          <w:sz w:val="32"/>
          <w:highlight w:val="none"/>
        </w:rPr>
      </w:pPr>
      <w:r>
        <w:rPr>
          <w:rFonts w:hint="eastAsia"/>
          <w:sz w:val="32"/>
          <w:highlight w:val="none"/>
        </w:rPr>
        <w:t>正本（或副本）</w:t>
      </w:r>
    </w:p>
    <w:p>
      <w:pPr>
        <w:jc w:val="right"/>
        <w:rPr>
          <w:sz w:val="32"/>
          <w:highlight w:val="none"/>
        </w:rPr>
      </w:pPr>
    </w:p>
    <w:p>
      <w:pPr>
        <w:jc w:val="center"/>
        <w:rPr>
          <w:rFonts w:hint="eastAsia" w:ascii="宋体" w:eastAsiaTheme="minorEastAsia"/>
          <w:bCs/>
          <w:sz w:val="32"/>
          <w:highlight w:val="none"/>
          <w:lang w:eastAsia="zh-CN"/>
        </w:rPr>
      </w:pPr>
      <w:r>
        <w:rPr>
          <w:rFonts w:hint="eastAsia" w:ascii="宋体"/>
          <w:bCs/>
          <w:sz w:val="32"/>
          <w:highlight w:val="none"/>
          <w:u w:val="single"/>
        </w:rPr>
        <w:t>　　　　　　　　　　</w:t>
      </w:r>
      <w:r>
        <w:rPr>
          <w:rFonts w:hint="eastAsia" w:ascii="宋体"/>
          <w:bCs/>
          <w:sz w:val="32"/>
          <w:highlight w:val="none"/>
          <w:lang w:val="en-US" w:eastAsia="zh-CN"/>
        </w:rPr>
        <w:t>项目</w:t>
      </w:r>
    </w:p>
    <w:p>
      <w:pPr>
        <w:spacing w:line="500" w:lineRule="exact"/>
        <w:rPr>
          <w:rFonts w:ascii="宋体"/>
          <w:b/>
          <w:sz w:val="52"/>
          <w:highlight w:val="none"/>
        </w:rPr>
      </w:pPr>
    </w:p>
    <w:p>
      <w:pPr>
        <w:spacing w:line="500" w:lineRule="exact"/>
        <w:jc w:val="center"/>
        <w:rPr>
          <w:rFonts w:ascii="宋体"/>
          <w:b/>
          <w:sz w:val="52"/>
          <w:highlight w:val="none"/>
        </w:rPr>
      </w:pPr>
    </w:p>
    <w:p>
      <w:pPr>
        <w:spacing w:line="500" w:lineRule="exact"/>
        <w:jc w:val="center"/>
        <w:rPr>
          <w:rFonts w:ascii="宋体"/>
          <w:b/>
          <w:sz w:val="52"/>
          <w:highlight w:val="none"/>
        </w:rPr>
      </w:pPr>
      <w:r>
        <w:rPr>
          <w:rFonts w:hint="eastAsia" w:ascii="宋体"/>
          <w:b/>
          <w:sz w:val="52"/>
          <w:highlight w:val="none"/>
        </w:rPr>
        <w:t>投 标 文 件</w:t>
      </w:r>
    </w:p>
    <w:p>
      <w:pPr>
        <w:spacing w:line="500" w:lineRule="exact"/>
        <w:jc w:val="center"/>
        <w:rPr>
          <w:rFonts w:ascii="宋体"/>
          <w:b/>
          <w:sz w:val="52"/>
          <w:highlight w:val="none"/>
        </w:rPr>
      </w:pPr>
    </w:p>
    <w:p>
      <w:pPr>
        <w:spacing w:line="500" w:lineRule="exact"/>
        <w:jc w:val="center"/>
        <w:rPr>
          <w:rFonts w:ascii="宋体"/>
          <w:b/>
          <w:sz w:val="52"/>
          <w:highlight w:val="none"/>
        </w:rPr>
      </w:pPr>
    </w:p>
    <w:p>
      <w:pPr>
        <w:spacing w:line="500" w:lineRule="exact"/>
        <w:jc w:val="center"/>
        <w:rPr>
          <w:rFonts w:ascii="宋体"/>
          <w:b/>
          <w:sz w:val="52"/>
          <w:highlight w:val="none"/>
        </w:rPr>
      </w:pPr>
    </w:p>
    <w:p>
      <w:pPr>
        <w:spacing w:line="500" w:lineRule="exact"/>
        <w:rPr>
          <w:rFonts w:ascii="宋体"/>
          <w:bCs/>
          <w:sz w:val="28"/>
          <w:highlight w:val="none"/>
        </w:rPr>
      </w:pPr>
    </w:p>
    <w:p>
      <w:pPr>
        <w:spacing w:line="500" w:lineRule="exact"/>
        <w:ind w:firstLine="560" w:firstLineChars="200"/>
        <w:rPr>
          <w:rFonts w:ascii="宋体"/>
          <w:bCs/>
          <w:sz w:val="28"/>
          <w:highlight w:val="none"/>
          <w:u w:val="single"/>
        </w:rPr>
      </w:pPr>
    </w:p>
    <w:p>
      <w:pPr>
        <w:spacing w:line="500" w:lineRule="exact"/>
        <w:ind w:firstLine="560" w:firstLineChars="200"/>
        <w:rPr>
          <w:rFonts w:hint="default" w:ascii="宋体"/>
          <w:bCs/>
          <w:sz w:val="28"/>
          <w:highlight w:val="none"/>
          <w:u w:val="single"/>
          <w:lang w:val="en-US" w:eastAsia="zh-CN"/>
        </w:rPr>
      </w:pPr>
      <w:r>
        <w:rPr>
          <w:rFonts w:hint="eastAsia" w:ascii="宋体"/>
          <w:bCs/>
          <w:sz w:val="28"/>
          <w:highlight w:val="none"/>
          <w:lang w:val="en-US" w:eastAsia="zh-CN"/>
        </w:rPr>
        <w:t>项目编号：</w:t>
      </w:r>
      <w:r>
        <w:rPr>
          <w:rFonts w:hint="eastAsia" w:ascii="宋体"/>
          <w:bCs/>
          <w:sz w:val="28"/>
          <w:highlight w:val="none"/>
          <w:u w:val="single"/>
          <w:lang w:val="en-US" w:eastAsia="zh-CN"/>
        </w:rPr>
        <w:t xml:space="preserve">         </w:t>
      </w:r>
      <w:r>
        <w:rPr>
          <w:rFonts w:hint="eastAsia" w:ascii="宋体" w:hAnsi="宋体"/>
          <w:b w:val="0"/>
          <w:bCs w:val="0"/>
          <w:sz w:val="30"/>
          <w:szCs w:val="30"/>
          <w:u w:val="single"/>
          <w:lang w:val="en-US" w:eastAsia="zh-CN"/>
        </w:rPr>
        <w:t>BGWL20240501</w:t>
      </w:r>
      <w:r>
        <w:rPr>
          <w:rFonts w:hint="eastAsia" w:ascii="宋体"/>
          <w:bCs/>
          <w:sz w:val="28"/>
          <w:highlight w:val="none"/>
          <w:u w:val="single"/>
          <w:lang w:val="en-US" w:eastAsia="zh-CN"/>
        </w:rPr>
        <w:t xml:space="preserve">         </w:t>
      </w:r>
    </w:p>
    <w:p>
      <w:pPr>
        <w:pStyle w:val="2"/>
        <w:rPr>
          <w:rFonts w:hint="default"/>
          <w:lang w:val="en-US" w:eastAsia="zh-CN"/>
        </w:rPr>
      </w:pPr>
    </w:p>
    <w:p>
      <w:pPr>
        <w:spacing w:line="500" w:lineRule="exact"/>
        <w:ind w:firstLine="560" w:firstLineChars="200"/>
        <w:rPr>
          <w:rFonts w:ascii="宋体"/>
          <w:bCs/>
          <w:sz w:val="28"/>
          <w:highlight w:val="none"/>
          <w:u w:val="single"/>
        </w:rPr>
      </w:pPr>
      <w:r>
        <w:rPr>
          <w:rFonts w:hint="eastAsia" w:ascii="宋体"/>
          <w:bCs/>
          <w:sz w:val="28"/>
          <w:highlight w:val="none"/>
        </w:rPr>
        <w:t>项目名称：</w:t>
      </w:r>
      <w:r>
        <w:rPr>
          <w:rFonts w:hint="eastAsia" w:ascii="宋体"/>
          <w:bCs/>
          <w:sz w:val="28"/>
          <w:highlight w:val="none"/>
          <w:u w:val="single"/>
        </w:rPr>
        <w:t xml:space="preserve">                                   </w:t>
      </w:r>
    </w:p>
    <w:p>
      <w:pPr>
        <w:spacing w:line="500" w:lineRule="exact"/>
        <w:rPr>
          <w:rFonts w:ascii="宋体"/>
          <w:bCs/>
          <w:sz w:val="28"/>
          <w:highlight w:val="none"/>
        </w:rPr>
      </w:pPr>
    </w:p>
    <w:p>
      <w:pPr>
        <w:spacing w:line="500" w:lineRule="exact"/>
        <w:ind w:firstLine="560" w:firstLineChars="200"/>
        <w:rPr>
          <w:rFonts w:ascii="宋体"/>
          <w:bCs/>
          <w:sz w:val="28"/>
          <w:highlight w:val="none"/>
          <w:u w:val="single"/>
        </w:rPr>
      </w:pPr>
      <w:r>
        <w:rPr>
          <w:rFonts w:hint="eastAsia" w:ascii="宋体"/>
          <w:bCs/>
          <w:sz w:val="28"/>
          <w:highlight w:val="none"/>
        </w:rPr>
        <w:t>投标人：</w:t>
      </w:r>
      <w:r>
        <w:rPr>
          <w:rFonts w:hint="eastAsia" w:ascii="宋体"/>
          <w:bCs/>
          <w:sz w:val="28"/>
          <w:highlight w:val="none"/>
          <w:u w:val="single"/>
        </w:rPr>
        <w:t xml:space="preserve">                           （盖公章）</w:t>
      </w:r>
    </w:p>
    <w:p>
      <w:pPr>
        <w:spacing w:line="500" w:lineRule="exact"/>
        <w:rPr>
          <w:rFonts w:ascii="宋体"/>
          <w:bCs/>
          <w:sz w:val="28"/>
          <w:highlight w:val="none"/>
        </w:rPr>
      </w:pPr>
    </w:p>
    <w:p>
      <w:pPr>
        <w:spacing w:line="500" w:lineRule="exact"/>
        <w:ind w:firstLine="560" w:firstLineChars="200"/>
        <w:rPr>
          <w:rFonts w:ascii="宋体"/>
          <w:bCs/>
          <w:sz w:val="28"/>
          <w:highlight w:val="none"/>
        </w:rPr>
      </w:pPr>
      <w:r>
        <w:rPr>
          <w:rFonts w:hint="eastAsia" w:ascii="宋体"/>
          <w:bCs/>
          <w:sz w:val="28"/>
          <w:highlight w:val="none"/>
        </w:rPr>
        <w:t>法定代表人：</w:t>
      </w:r>
      <w:r>
        <w:rPr>
          <w:rFonts w:hint="eastAsia" w:ascii="宋体"/>
          <w:bCs/>
          <w:sz w:val="28"/>
          <w:highlight w:val="none"/>
          <w:u w:val="single"/>
        </w:rPr>
        <w:t xml:space="preserve">                     （</w:t>
      </w:r>
      <w:r>
        <w:rPr>
          <w:rFonts w:hint="eastAsia" w:ascii="宋体"/>
          <w:bCs/>
          <w:sz w:val="28"/>
          <w:highlight w:val="none"/>
          <w:u w:val="single"/>
          <w:lang w:val="en-US" w:eastAsia="zh-CN"/>
        </w:rPr>
        <w:t>签字或</w:t>
      </w:r>
      <w:r>
        <w:rPr>
          <w:rFonts w:hint="eastAsia" w:ascii="宋体"/>
          <w:bCs/>
          <w:sz w:val="28"/>
          <w:highlight w:val="none"/>
          <w:u w:val="single"/>
        </w:rPr>
        <w:t>盖章）</w:t>
      </w:r>
    </w:p>
    <w:p>
      <w:pPr>
        <w:spacing w:line="500" w:lineRule="exact"/>
        <w:rPr>
          <w:rFonts w:ascii="宋体"/>
          <w:bCs/>
          <w:sz w:val="28"/>
          <w:highlight w:val="none"/>
        </w:rPr>
      </w:pPr>
    </w:p>
    <w:p>
      <w:pPr>
        <w:spacing w:line="500" w:lineRule="exact"/>
        <w:rPr>
          <w:rFonts w:ascii="宋体"/>
          <w:bCs/>
          <w:sz w:val="28"/>
          <w:highlight w:val="none"/>
        </w:rPr>
      </w:pPr>
    </w:p>
    <w:p>
      <w:pPr>
        <w:spacing w:line="500" w:lineRule="exact"/>
        <w:rPr>
          <w:rFonts w:ascii="宋体"/>
          <w:bCs/>
          <w:sz w:val="28"/>
          <w:highlight w:val="none"/>
        </w:rPr>
      </w:pPr>
    </w:p>
    <w:p>
      <w:pPr>
        <w:spacing w:line="500" w:lineRule="exact"/>
        <w:rPr>
          <w:rFonts w:ascii="宋体"/>
          <w:bCs/>
          <w:sz w:val="28"/>
          <w:highlight w:val="none"/>
        </w:rPr>
      </w:pPr>
    </w:p>
    <w:p>
      <w:pPr>
        <w:spacing w:line="500" w:lineRule="exact"/>
        <w:ind w:firstLine="1400" w:firstLineChars="500"/>
        <w:rPr>
          <w:rFonts w:ascii="宋体"/>
          <w:bCs/>
          <w:sz w:val="28"/>
          <w:highlight w:val="none"/>
        </w:rPr>
      </w:pPr>
      <w:r>
        <w:rPr>
          <w:rFonts w:hint="eastAsia" w:ascii="宋体"/>
          <w:bCs/>
          <w:sz w:val="28"/>
          <w:highlight w:val="none"/>
        </w:rPr>
        <w:t xml:space="preserve">日期： </w:t>
      </w:r>
      <w:r>
        <w:rPr>
          <w:rFonts w:hint="eastAsia" w:ascii="宋体"/>
          <w:bCs/>
          <w:sz w:val="28"/>
          <w:highlight w:val="none"/>
          <w:u w:val="single"/>
        </w:rPr>
        <w:t xml:space="preserve">        </w:t>
      </w:r>
      <w:r>
        <w:rPr>
          <w:rFonts w:hint="eastAsia" w:ascii="宋体"/>
          <w:bCs/>
          <w:sz w:val="28"/>
          <w:highlight w:val="none"/>
        </w:rPr>
        <w:t xml:space="preserve">年 </w:t>
      </w:r>
      <w:r>
        <w:rPr>
          <w:rFonts w:hint="eastAsia" w:ascii="宋体"/>
          <w:bCs/>
          <w:sz w:val="28"/>
          <w:highlight w:val="none"/>
          <w:u w:val="single"/>
        </w:rPr>
        <w:t xml:space="preserve">     </w:t>
      </w:r>
      <w:r>
        <w:rPr>
          <w:rFonts w:hint="eastAsia" w:ascii="宋体"/>
          <w:bCs/>
          <w:sz w:val="28"/>
          <w:highlight w:val="none"/>
        </w:rPr>
        <w:t xml:space="preserve">月 </w:t>
      </w:r>
      <w:r>
        <w:rPr>
          <w:rFonts w:hint="eastAsia" w:ascii="宋体"/>
          <w:bCs/>
          <w:sz w:val="28"/>
          <w:highlight w:val="none"/>
          <w:u w:val="single"/>
        </w:rPr>
        <w:t xml:space="preserve">       </w:t>
      </w:r>
      <w:r>
        <w:rPr>
          <w:rFonts w:hint="eastAsia" w:ascii="宋体"/>
          <w:bCs/>
          <w:sz w:val="28"/>
          <w:highlight w:val="none"/>
        </w:rPr>
        <w:t>日</w:t>
      </w:r>
    </w:p>
    <w:p>
      <w:pPr>
        <w:spacing w:line="500" w:lineRule="exact"/>
        <w:rPr>
          <w:rFonts w:ascii="宋体"/>
          <w:bCs/>
          <w:sz w:val="28"/>
          <w:highlight w:val="none"/>
        </w:rPr>
      </w:pPr>
    </w:p>
    <w:p>
      <w:pPr>
        <w:rPr>
          <w:rFonts w:hint="eastAsia" w:ascii="宋体"/>
          <w:b/>
          <w:sz w:val="36"/>
          <w:szCs w:val="36"/>
          <w:highlight w:val="none"/>
        </w:rPr>
      </w:pPr>
      <w:r>
        <w:rPr>
          <w:rFonts w:hint="eastAsia" w:ascii="宋体"/>
          <w:b/>
          <w:sz w:val="36"/>
          <w:szCs w:val="36"/>
          <w:highlight w:val="none"/>
        </w:rPr>
        <w:br w:type="page"/>
      </w:r>
    </w:p>
    <w:p>
      <w:pPr>
        <w:spacing w:line="500" w:lineRule="exact"/>
        <w:jc w:val="center"/>
        <w:rPr>
          <w:rFonts w:ascii="宋体"/>
          <w:b/>
          <w:sz w:val="36"/>
          <w:szCs w:val="36"/>
          <w:highlight w:val="none"/>
        </w:rPr>
      </w:pPr>
      <w:r>
        <w:rPr>
          <w:rFonts w:hint="eastAsia" w:ascii="宋体"/>
          <w:b/>
          <w:sz w:val="36"/>
          <w:szCs w:val="36"/>
          <w:highlight w:val="none"/>
        </w:rPr>
        <w:t>目  录  表</w:t>
      </w:r>
    </w:p>
    <w:p>
      <w:pPr>
        <w:spacing w:line="500" w:lineRule="exact"/>
        <w:jc w:val="center"/>
        <w:rPr>
          <w:rFonts w:ascii="宋体"/>
          <w:b/>
          <w:sz w:val="44"/>
          <w:highlight w:val="none"/>
        </w:rPr>
      </w:pPr>
    </w:p>
    <w:p>
      <w:pPr>
        <w:numPr>
          <w:ilvl w:val="0"/>
          <w:numId w:val="7"/>
        </w:numPr>
        <w:spacing w:line="360" w:lineRule="auto"/>
        <w:rPr>
          <w:rFonts w:hint="eastAsia" w:asciiTheme="minorEastAsia" w:hAnsiTheme="minorEastAsia"/>
          <w:sz w:val="30"/>
          <w:szCs w:val="30"/>
          <w:highlight w:val="none"/>
          <w:lang w:val="en-US" w:eastAsia="zh-CN"/>
        </w:rPr>
      </w:pPr>
      <w:r>
        <w:rPr>
          <w:rFonts w:hint="eastAsia" w:asciiTheme="minorEastAsia" w:hAnsiTheme="minorEastAsia"/>
          <w:sz w:val="30"/>
          <w:szCs w:val="30"/>
          <w:highlight w:val="none"/>
          <w:lang w:val="en-US" w:eastAsia="zh-CN"/>
        </w:rPr>
        <w:t>投标函</w:t>
      </w:r>
    </w:p>
    <w:p>
      <w:pPr>
        <w:numPr>
          <w:ilvl w:val="0"/>
          <w:numId w:val="7"/>
        </w:numPr>
        <w:spacing w:line="360" w:lineRule="auto"/>
        <w:rPr>
          <w:rFonts w:hint="eastAsia" w:asciiTheme="minorEastAsia" w:hAnsiTheme="minorEastAsia"/>
          <w:sz w:val="30"/>
          <w:szCs w:val="30"/>
          <w:highlight w:val="none"/>
          <w:lang w:val="en-US" w:eastAsia="zh-CN"/>
        </w:rPr>
      </w:pPr>
      <w:r>
        <w:rPr>
          <w:rFonts w:hint="eastAsia" w:asciiTheme="minorEastAsia" w:hAnsiTheme="minorEastAsia"/>
          <w:sz w:val="30"/>
          <w:szCs w:val="30"/>
          <w:highlight w:val="none"/>
          <w:lang w:val="en-US" w:eastAsia="zh-CN"/>
        </w:rPr>
        <w:t>法定代表人身份证明书</w:t>
      </w:r>
    </w:p>
    <w:p>
      <w:pPr>
        <w:numPr>
          <w:ilvl w:val="0"/>
          <w:numId w:val="7"/>
        </w:numPr>
        <w:spacing w:line="360" w:lineRule="auto"/>
        <w:rPr>
          <w:rFonts w:hint="eastAsia" w:asciiTheme="minorEastAsia" w:hAnsiTheme="minorEastAsia"/>
          <w:sz w:val="30"/>
          <w:szCs w:val="30"/>
          <w:highlight w:val="none"/>
          <w:lang w:val="en-US" w:eastAsia="zh-CN"/>
        </w:rPr>
      </w:pPr>
      <w:r>
        <w:rPr>
          <w:rFonts w:hint="eastAsia" w:asciiTheme="minorEastAsia" w:hAnsiTheme="minorEastAsia"/>
          <w:sz w:val="30"/>
          <w:szCs w:val="30"/>
          <w:highlight w:val="none"/>
          <w:lang w:val="en-US" w:eastAsia="zh-CN"/>
        </w:rPr>
        <w:t>法定代表人授权委托书及授权代理人在本单位连续近6个月社保缴纳证明</w:t>
      </w:r>
    </w:p>
    <w:p>
      <w:pPr>
        <w:numPr>
          <w:ilvl w:val="0"/>
          <w:numId w:val="7"/>
        </w:numPr>
        <w:spacing w:line="360" w:lineRule="auto"/>
        <w:rPr>
          <w:rFonts w:hint="default" w:asciiTheme="minorEastAsia" w:hAnsiTheme="minorEastAsia"/>
          <w:sz w:val="30"/>
          <w:szCs w:val="30"/>
          <w:highlight w:val="none"/>
          <w:lang w:val="en-US" w:eastAsia="zh-CN"/>
        </w:rPr>
      </w:pPr>
      <w:r>
        <w:rPr>
          <w:rFonts w:hint="eastAsia" w:asciiTheme="minorEastAsia" w:hAnsiTheme="minorEastAsia"/>
          <w:sz w:val="30"/>
          <w:szCs w:val="30"/>
          <w:highlight w:val="none"/>
          <w:lang w:val="en-US" w:eastAsia="zh-CN"/>
        </w:rPr>
        <w:t>营业执照及相关资质</w:t>
      </w:r>
    </w:p>
    <w:p>
      <w:pPr>
        <w:numPr>
          <w:ilvl w:val="0"/>
          <w:numId w:val="7"/>
        </w:numPr>
        <w:spacing w:line="360" w:lineRule="auto"/>
        <w:rPr>
          <w:rFonts w:hint="eastAsia" w:asciiTheme="minorEastAsia" w:hAnsiTheme="minorEastAsia"/>
          <w:sz w:val="30"/>
          <w:szCs w:val="30"/>
          <w:highlight w:val="none"/>
          <w:lang w:val="en-US" w:eastAsia="zh-CN"/>
        </w:rPr>
      </w:pPr>
      <w:r>
        <w:rPr>
          <w:rFonts w:hint="eastAsia" w:asciiTheme="minorEastAsia" w:hAnsiTheme="minorEastAsia"/>
          <w:sz w:val="30"/>
          <w:szCs w:val="30"/>
          <w:highlight w:val="none"/>
          <w:lang w:val="en-US" w:eastAsia="zh-CN"/>
        </w:rPr>
        <w:t>信用记录</w:t>
      </w:r>
    </w:p>
    <w:p>
      <w:pPr>
        <w:numPr>
          <w:ilvl w:val="0"/>
          <w:numId w:val="7"/>
        </w:numPr>
        <w:spacing w:line="360" w:lineRule="auto"/>
        <w:rPr>
          <w:rFonts w:hint="eastAsia" w:asciiTheme="minorEastAsia" w:hAnsiTheme="minorEastAsia"/>
          <w:sz w:val="30"/>
          <w:szCs w:val="30"/>
          <w:highlight w:val="none"/>
          <w:lang w:val="en-US" w:eastAsia="zh-CN"/>
        </w:rPr>
      </w:pPr>
      <w:r>
        <w:rPr>
          <w:rFonts w:hint="default" w:asciiTheme="minorEastAsia" w:hAnsiTheme="minorEastAsia"/>
          <w:sz w:val="30"/>
          <w:szCs w:val="30"/>
          <w:highlight w:val="none"/>
          <w:lang w:val="en-US" w:eastAsia="zh-CN"/>
        </w:rPr>
        <w:t>投标保证金转账凭证（或收据）</w:t>
      </w:r>
      <w:r>
        <w:rPr>
          <w:rFonts w:hint="eastAsia" w:asciiTheme="minorEastAsia" w:hAnsiTheme="minorEastAsia"/>
          <w:sz w:val="30"/>
          <w:szCs w:val="30"/>
          <w:highlight w:val="none"/>
          <w:lang w:val="en-US" w:eastAsia="zh-CN"/>
        </w:rPr>
        <w:t>复印件</w:t>
      </w:r>
    </w:p>
    <w:p>
      <w:pPr>
        <w:numPr>
          <w:ilvl w:val="0"/>
          <w:numId w:val="7"/>
        </w:numPr>
        <w:spacing w:line="360" w:lineRule="auto"/>
        <w:rPr>
          <w:rFonts w:hint="default" w:asciiTheme="minorEastAsia" w:hAnsiTheme="minorEastAsia"/>
          <w:sz w:val="30"/>
          <w:szCs w:val="30"/>
          <w:highlight w:val="none"/>
          <w:lang w:val="en-US" w:eastAsia="zh-CN"/>
        </w:rPr>
      </w:pPr>
      <w:r>
        <w:rPr>
          <w:rFonts w:hint="eastAsia" w:asciiTheme="minorEastAsia" w:hAnsiTheme="minorEastAsia"/>
          <w:sz w:val="30"/>
          <w:szCs w:val="30"/>
          <w:highlight w:val="none"/>
          <w:lang w:val="en-US" w:eastAsia="zh-CN"/>
        </w:rPr>
        <w:t>投标报价一览表</w:t>
      </w:r>
    </w:p>
    <w:p>
      <w:pPr>
        <w:numPr>
          <w:ilvl w:val="0"/>
          <w:numId w:val="7"/>
        </w:numPr>
        <w:spacing w:line="360" w:lineRule="auto"/>
        <w:rPr>
          <w:rFonts w:hint="eastAsia" w:asciiTheme="minorEastAsia" w:hAnsiTheme="minorEastAsia"/>
          <w:sz w:val="30"/>
          <w:szCs w:val="30"/>
          <w:highlight w:val="none"/>
          <w:lang w:val="en-US" w:eastAsia="zh-CN"/>
        </w:rPr>
      </w:pPr>
      <w:r>
        <w:rPr>
          <w:rFonts w:hint="default" w:asciiTheme="minorEastAsia" w:hAnsiTheme="minorEastAsia"/>
          <w:sz w:val="30"/>
          <w:szCs w:val="30"/>
          <w:highlight w:val="none"/>
          <w:lang w:val="en-US" w:eastAsia="zh-CN"/>
        </w:rPr>
        <w:t>其他材料</w:t>
      </w:r>
    </w:p>
    <w:p>
      <w:pPr>
        <w:pStyle w:val="2"/>
        <w:rPr>
          <w:rFonts w:hint="eastAsia"/>
          <w:lang w:val="en-US" w:eastAsia="zh-CN"/>
        </w:rPr>
      </w:pPr>
    </w:p>
    <w:p>
      <w:pPr>
        <w:rPr>
          <w:rFonts w:hint="eastAsia" w:ascii="宋体"/>
          <w:sz w:val="36"/>
          <w:szCs w:val="36"/>
          <w:highlight w:val="none"/>
        </w:rPr>
      </w:pPr>
      <w:r>
        <w:rPr>
          <w:rFonts w:hint="eastAsia" w:ascii="宋体"/>
          <w:sz w:val="36"/>
          <w:szCs w:val="36"/>
          <w:highlight w:val="none"/>
        </w:rPr>
        <w:br w:type="page"/>
      </w:r>
    </w:p>
    <w:p>
      <w:pPr>
        <w:spacing w:line="500" w:lineRule="exact"/>
        <w:ind w:firstLine="525"/>
        <w:jc w:val="center"/>
        <w:outlineLvl w:val="0"/>
        <w:rPr>
          <w:rFonts w:ascii="宋体"/>
          <w:b/>
          <w:sz w:val="36"/>
          <w:szCs w:val="36"/>
          <w:highlight w:val="none"/>
        </w:rPr>
      </w:pPr>
      <w:r>
        <w:rPr>
          <w:rFonts w:hint="eastAsia" w:ascii="宋体"/>
          <w:b/>
          <w:sz w:val="36"/>
          <w:szCs w:val="36"/>
          <w:highlight w:val="none"/>
          <w:lang w:val="en-US" w:eastAsia="zh-CN"/>
        </w:rPr>
        <w:t>一、</w:t>
      </w:r>
      <w:r>
        <w:rPr>
          <w:rFonts w:hint="eastAsia" w:ascii="宋体"/>
          <w:b/>
          <w:sz w:val="36"/>
          <w:szCs w:val="36"/>
          <w:highlight w:val="none"/>
        </w:rPr>
        <w:t>投</w:t>
      </w:r>
      <w:r>
        <w:rPr>
          <w:rFonts w:ascii="宋体"/>
          <w:b/>
          <w:sz w:val="36"/>
          <w:szCs w:val="36"/>
          <w:highlight w:val="none"/>
        </w:rPr>
        <w:t xml:space="preserve">  </w:t>
      </w:r>
      <w:r>
        <w:rPr>
          <w:rFonts w:hint="eastAsia" w:ascii="宋体"/>
          <w:b/>
          <w:sz w:val="36"/>
          <w:szCs w:val="36"/>
          <w:highlight w:val="none"/>
        </w:rPr>
        <w:t>标</w:t>
      </w:r>
      <w:r>
        <w:rPr>
          <w:rFonts w:ascii="宋体"/>
          <w:b/>
          <w:sz w:val="36"/>
          <w:szCs w:val="36"/>
          <w:highlight w:val="none"/>
        </w:rPr>
        <w:t xml:space="preserve">  </w:t>
      </w:r>
      <w:r>
        <w:rPr>
          <w:rFonts w:hint="eastAsia" w:ascii="宋体"/>
          <w:b/>
          <w:sz w:val="36"/>
          <w:szCs w:val="36"/>
          <w:highlight w:val="none"/>
        </w:rPr>
        <w:t>函</w:t>
      </w:r>
    </w:p>
    <w:p>
      <w:pPr>
        <w:spacing w:line="360" w:lineRule="auto"/>
        <w:rPr>
          <w:rFonts w:hint="eastAsia" w:ascii="宋体" w:hAnsi="宋体" w:eastAsia="宋体" w:cs="宋体"/>
          <w:spacing w:val="10"/>
          <w:sz w:val="24"/>
          <w:szCs w:val="24"/>
          <w:highlight w:val="none"/>
        </w:rPr>
      </w:pPr>
    </w:p>
    <w:p>
      <w:pPr>
        <w:spacing w:line="360" w:lineRule="auto"/>
        <w:rPr>
          <w:rFonts w:hint="eastAsia" w:ascii="宋体" w:hAnsi="宋体" w:eastAsia="宋体" w:cs="宋体"/>
          <w:spacing w:val="10"/>
          <w:sz w:val="24"/>
          <w:szCs w:val="24"/>
          <w:highlight w:val="none"/>
          <w:u w:val="single"/>
        </w:rPr>
      </w:pPr>
      <w:r>
        <w:rPr>
          <w:rFonts w:hint="eastAsia" w:ascii="宋体" w:hAnsi="宋体" w:eastAsia="宋体" w:cs="宋体"/>
          <w:spacing w:val="10"/>
          <w:sz w:val="24"/>
          <w:szCs w:val="24"/>
          <w:highlight w:val="none"/>
        </w:rPr>
        <w:t>致：</w:t>
      </w:r>
      <w:r>
        <w:rPr>
          <w:rFonts w:hint="eastAsia" w:ascii="宋体" w:hAnsi="宋体" w:eastAsia="宋体" w:cs="宋体"/>
          <w:spacing w:val="10"/>
          <w:sz w:val="24"/>
          <w:szCs w:val="24"/>
          <w:highlight w:val="none"/>
          <w:u w:val="single"/>
        </w:rPr>
        <w:t xml:space="preserve">                      </w:t>
      </w:r>
    </w:p>
    <w:p>
      <w:pPr>
        <w:spacing w:line="360" w:lineRule="auto"/>
        <w:ind w:firstLine="480"/>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我们收到贵方</w:t>
      </w:r>
      <w:r>
        <w:rPr>
          <w:rFonts w:hint="eastAsia" w:ascii="宋体" w:hAnsi="宋体" w:eastAsia="宋体" w:cs="宋体"/>
          <w:spacing w:val="10"/>
          <w:sz w:val="24"/>
          <w:szCs w:val="24"/>
          <w:highlight w:val="none"/>
          <w:u w:val="single"/>
        </w:rPr>
        <w:t xml:space="preserve">                                    </w:t>
      </w:r>
      <w:r>
        <w:rPr>
          <w:rFonts w:hint="eastAsia" w:ascii="宋体" w:hAnsi="宋体" w:eastAsia="宋体" w:cs="宋体"/>
          <w:spacing w:val="10"/>
          <w:sz w:val="24"/>
          <w:szCs w:val="24"/>
          <w:highlight w:val="none"/>
          <w:u w:val="none"/>
          <w:lang w:val="en-US" w:eastAsia="zh-CN"/>
        </w:rPr>
        <w:t>项目</w:t>
      </w:r>
      <w:r>
        <w:rPr>
          <w:rFonts w:hint="eastAsia" w:ascii="宋体" w:hAnsi="宋体" w:eastAsia="宋体" w:cs="宋体"/>
          <w:spacing w:val="10"/>
          <w:sz w:val="24"/>
          <w:szCs w:val="24"/>
          <w:highlight w:val="none"/>
        </w:rPr>
        <w:t>招标文件，经详细研究，我们决定参加该项目产品投标。并授权</w:t>
      </w:r>
      <w:r>
        <w:rPr>
          <w:rFonts w:hint="eastAsia" w:ascii="宋体" w:hAnsi="宋体" w:eastAsia="宋体" w:cs="宋体"/>
          <w:spacing w:val="10"/>
          <w:sz w:val="24"/>
          <w:szCs w:val="24"/>
          <w:highlight w:val="none"/>
          <w:u w:val="single"/>
        </w:rPr>
        <w:t xml:space="preserve">            </w:t>
      </w:r>
      <w:r>
        <w:rPr>
          <w:rFonts w:hint="eastAsia" w:ascii="宋体" w:hAnsi="宋体" w:eastAsia="宋体" w:cs="宋体"/>
          <w:spacing w:val="10"/>
          <w:sz w:val="24"/>
          <w:szCs w:val="24"/>
          <w:highlight w:val="none"/>
        </w:rPr>
        <w:t>（姓名、职务） ，全权代表我投标人提交下述文件正本一份，副本三份。并同时宣布愿意遵守下列条款。</w:t>
      </w:r>
    </w:p>
    <w:p>
      <w:pPr>
        <w:spacing w:line="360" w:lineRule="auto"/>
        <w:ind w:firstLine="480"/>
        <w:rPr>
          <w:rFonts w:hint="eastAsia" w:ascii="宋体" w:hAnsi="宋体" w:eastAsia="宋体" w:cs="宋体"/>
          <w:spacing w:val="10"/>
          <w:sz w:val="24"/>
          <w:szCs w:val="24"/>
          <w:highlight w:val="none"/>
          <w:lang w:eastAsia="zh-CN"/>
        </w:rPr>
      </w:pPr>
      <w:r>
        <w:rPr>
          <w:rFonts w:hint="eastAsia" w:ascii="宋体" w:hAnsi="宋体" w:eastAsia="宋体" w:cs="宋体"/>
          <w:spacing w:val="10"/>
          <w:sz w:val="24"/>
          <w:szCs w:val="24"/>
          <w:highlight w:val="none"/>
        </w:rPr>
        <w:t>1)承认和愿意按照招标文件中的各项规定和要求，提供服务。投标</w:t>
      </w:r>
      <w:r>
        <w:rPr>
          <w:rFonts w:hint="eastAsia" w:ascii="宋体" w:hAnsi="宋体" w:eastAsia="宋体" w:cs="宋体"/>
          <w:spacing w:val="10"/>
          <w:sz w:val="24"/>
          <w:szCs w:val="24"/>
          <w:highlight w:val="none"/>
          <w:lang w:val="en-US" w:eastAsia="zh-CN"/>
        </w:rPr>
        <w:t>总价格为</w:t>
      </w:r>
      <w:r>
        <w:rPr>
          <w:rFonts w:hint="eastAsia" w:ascii="宋体" w:hAnsi="宋体" w:eastAsia="宋体" w:cs="宋体"/>
          <w:spacing w:val="10"/>
          <w:sz w:val="24"/>
          <w:szCs w:val="24"/>
          <w:highlight w:val="none"/>
        </w:rPr>
        <w:t>：小写：￥</w:t>
      </w:r>
      <w:r>
        <w:rPr>
          <w:rFonts w:hint="eastAsia" w:ascii="宋体" w:hAnsi="宋体" w:eastAsia="宋体" w:cs="宋体"/>
          <w:spacing w:val="10"/>
          <w:sz w:val="24"/>
          <w:szCs w:val="24"/>
          <w:highlight w:val="none"/>
          <w:u w:val="single"/>
        </w:rPr>
        <w:t xml:space="preserve">   </w:t>
      </w:r>
      <w:r>
        <w:rPr>
          <w:rFonts w:hint="eastAsia" w:ascii="宋体" w:hAnsi="宋体" w:eastAsia="宋体" w:cs="宋体"/>
          <w:spacing w:val="10"/>
          <w:sz w:val="24"/>
          <w:szCs w:val="24"/>
          <w:highlight w:val="none"/>
          <w:u w:val="single"/>
          <w:lang w:val="en-US" w:eastAsia="zh-CN"/>
        </w:rPr>
        <w:t xml:space="preserve">    </w:t>
      </w:r>
      <w:r>
        <w:rPr>
          <w:rFonts w:hint="eastAsia" w:ascii="宋体" w:hAnsi="宋体" w:eastAsia="宋体" w:cs="宋体"/>
          <w:spacing w:val="10"/>
          <w:sz w:val="24"/>
          <w:szCs w:val="24"/>
          <w:highlight w:val="none"/>
          <w:u w:val="single"/>
        </w:rPr>
        <w:t xml:space="preserve">   </w:t>
      </w:r>
      <w:r>
        <w:rPr>
          <w:rFonts w:hint="eastAsia" w:ascii="宋体" w:hAnsi="宋体" w:eastAsia="宋体" w:cs="宋体"/>
          <w:spacing w:val="10"/>
          <w:sz w:val="24"/>
          <w:szCs w:val="24"/>
          <w:highlight w:val="none"/>
        </w:rPr>
        <w:t>元</w:t>
      </w:r>
      <w:r>
        <w:rPr>
          <w:rFonts w:hint="eastAsia" w:ascii="宋体" w:hAnsi="宋体" w:eastAsia="宋体" w:cs="宋体"/>
          <w:spacing w:val="10"/>
          <w:sz w:val="24"/>
          <w:szCs w:val="24"/>
          <w:highlight w:val="none"/>
          <w:lang w:eastAsia="zh-CN"/>
        </w:rPr>
        <w:t>，</w:t>
      </w:r>
      <w:r>
        <w:rPr>
          <w:rFonts w:hint="eastAsia" w:ascii="宋体" w:hAnsi="宋体" w:eastAsia="宋体" w:cs="宋体"/>
          <w:spacing w:val="10"/>
          <w:sz w:val="24"/>
          <w:szCs w:val="24"/>
          <w:highlight w:val="none"/>
          <w:u w:val="none"/>
        </w:rPr>
        <w:t>（大写）</w:t>
      </w:r>
      <w:r>
        <w:rPr>
          <w:rFonts w:hint="eastAsia" w:ascii="宋体" w:hAnsi="宋体" w:eastAsia="宋体" w:cs="宋体"/>
          <w:spacing w:val="10"/>
          <w:sz w:val="24"/>
          <w:szCs w:val="24"/>
          <w:highlight w:val="none"/>
          <w:u w:val="none"/>
          <w:lang w:eastAsia="zh-CN"/>
        </w:rPr>
        <w:t>：</w:t>
      </w:r>
      <w:r>
        <w:rPr>
          <w:rFonts w:hint="eastAsia" w:ascii="宋体" w:hAnsi="宋体" w:eastAsia="宋体" w:cs="宋体"/>
          <w:spacing w:val="10"/>
          <w:sz w:val="24"/>
          <w:szCs w:val="24"/>
          <w:highlight w:val="none"/>
          <w:u w:val="single"/>
        </w:rPr>
        <w:t xml:space="preserve">   </w:t>
      </w:r>
      <w:r>
        <w:rPr>
          <w:rFonts w:hint="eastAsia" w:ascii="宋体" w:hAnsi="宋体" w:eastAsia="宋体" w:cs="宋体"/>
          <w:spacing w:val="10"/>
          <w:sz w:val="24"/>
          <w:szCs w:val="24"/>
          <w:highlight w:val="none"/>
          <w:u w:val="single"/>
          <w:lang w:val="en-US" w:eastAsia="zh-CN"/>
        </w:rPr>
        <w:t xml:space="preserve">         </w:t>
      </w:r>
      <w:r>
        <w:rPr>
          <w:rFonts w:hint="eastAsia" w:ascii="宋体" w:hAnsi="宋体" w:eastAsia="宋体" w:cs="宋体"/>
          <w:spacing w:val="10"/>
          <w:sz w:val="24"/>
          <w:szCs w:val="24"/>
          <w:highlight w:val="none"/>
          <w:u w:val="single"/>
        </w:rPr>
        <w:t xml:space="preserve">      </w:t>
      </w:r>
      <w:r>
        <w:rPr>
          <w:rFonts w:hint="eastAsia" w:ascii="宋体" w:hAnsi="宋体" w:eastAsia="宋体" w:cs="宋体"/>
          <w:spacing w:val="10"/>
          <w:sz w:val="24"/>
          <w:szCs w:val="24"/>
          <w:highlight w:val="none"/>
          <w:u w:val="none"/>
          <w:lang w:eastAsia="zh-CN"/>
        </w:rPr>
        <w:t>，</w:t>
      </w:r>
      <w:r>
        <w:rPr>
          <w:rFonts w:hint="eastAsia" w:ascii="宋体" w:hAnsi="宋体" w:eastAsia="宋体" w:cs="宋体"/>
          <w:spacing w:val="10"/>
          <w:sz w:val="24"/>
          <w:szCs w:val="24"/>
          <w:highlight w:val="none"/>
          <w:u w:val="none"/>
          <w:lang w:val="en-US" w:eastAsia="zh-CN"/>
        </w:rPr>
        <w:t>税率</w:t>
      </w:r>
      <w:r>
        <w:rPr>
          <w:rFonts w:hint="eastAsia" w:ascii="宋体" w:hAnsi="宋体" w:eastAsia="宋体" w:cs="宋体"/>
          <w:spacing w:val="10"/>
          <w:sz w:val="24"/>
          <w:szCs w:val="24"/>
          <w:highlight w:val="none"/>
          <w:u w:val="single"/>
          <w:lang w:val="en-US" w:eastAsia="zh-CN"/>
        </w:rPr>
        <w:t xml:space="preserve">      </w:t>
      </w:r>
      <w:r>
        <w:rPr>
          <w:rFonts w:hint="eastAsia" w:ascii="宋体" w:hAnsi="宋体" w:eastAsia="宋体" w:cs="宋体"/>
          <w:spacing w:val="10"/>
          <w:sz w:val="24"/>
          <w:szCs w:val="24"/>
          <w:highlight w:val="none"/>
          <w:u w:val="none"/>
          <w:lang w:val="en-US" w:eastAsia="zh-CN"/>
        </w:rPr>
        <w:t>%增值税专用发票，交货期限</w:t>
      </w:r>
      <w:r>
        <w:rPr>
          <w:rFonts w:hint="eastAsia" w:ascii="宋体" w:hAnsi="宋体" w:eastAsia="宋体" w:cs="宋体"/>
          <w:spacing w:val="10"/>
          <w:sz w:val="24"/>
          <w:szCs w:val="24"/>
          <w:highlight w:val="none"/>
          <w:u w:val="single"/>
          <w:lang w:val="en-US" w:eastAsia="zh-CN"/>
        </w:rPr>
        <w:t xml:space="preserve">      </w:t>
      </w:r>
      <w:r>
        <w:rPr>
          <w:rFonts w:hint="eastAsia" w:ascii="宋体" w:hAnsi="宋体" w:eastAsia="宋体" w:cs="宋体"/>
          <w:spacing w:val="10"/>
          <w:sz w:val="24"/>
          <w:szCs w:val="24"/>
          <w:highlight w:val="none"/>
          <w:u w:val="none"/>
          <w:lang w:val="en-US" w:eastAsia="zh-CN"/>
        </w:rPr>
        <w:t>天</w:t>
      </w:r>
      <w:r>
        <w:rPr>
          <w:rFonts w:hint="eastAsia" w:ascii="宋体" w:hAnsi="宋体" w:eastAsia="宋体" w:cs="宋体"/>
          <w:spacing w:val="10"/>
          <w:sz w:val="24"/>
          <w:szCs w:val="24"/>
          <w:highlight w:val="none"/>
          <w:lang w:eastAsia="zh-CN"/>
        </w:rPr>
        <w:t>。</w:t>
      </w:r>
    </w:p>
    <w:p>
      <w:pPr>
        <w:spacing w:line="360" w:lineRule="auto"/>
        <w:ind w:firstLine="480"/>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2)愿意按照《中华人民共和国</w:t>
      </w:r>
      <w:r>
        <w:rPr>
          <w:rFonts w:hint="eastAsia" w:ascii="宋体" w:hAnsi="宋体" w:eastAsia="宋体" w:cs="宋体"/>
          <w:spacing w:val="10"/>
          <w:sz w:val="24"/>
          <w:szCs w:val="24"/>
          <w:highlight w:val="none"/>
          <w:lang w:val="en-US" w:eastAsia="zh-CN"/>
        </w:rPr>
        <w:t>民法典</w:t>
      </w:r>
      <w:r>
        <w:rPr>
          <w:rFonts w:hint="eastAsia" w:ascii="宋体" w:hAnsi="宋体" w:eastAsia="宋体" w:cs="宋体"/>
          <w:spacing w:val="10"/>
          <w:sz w:val="24"/>
          <w:szCs w:val="24"/>
          <w:highlight w:val="none"/>
        </w:rPr>
        <w:t>》和《中华人民共和国招标投标法》履行自己的责任和义务。</w:t>
      </w:r>
    </w:p>
    <w:p>
      <w:pPr>
        <w:spacing w:line="360" w:lineRule="auto"/>
        <w:ind w:firstLine="480"/>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3)如果我们投标书被接受，我们将履行招标文件中规定的每一项要求，按期、按质、按量完成任务。</w:t>
      </w:r>
    </w:p>
    <w:p>
      <w:pPr>
        <w:spacing w:line="360" w:lineRule="auto"/>
        <w:ind w:firstLine="480"/>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4)我们愿意提供招标人在招标文件中要求的所有资料。</w:t>
      </w:r>
    </w:p>
    <w:p>
      <w:pPr>
        <w:spacing w:line="360" w:lineRule="auto"/>
        <w:ind w:firstLine="480"/>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5)我们理解，最低报价不是中标的唯一条件。</w:t>
      </w:r>
    </w:p>
    <w:p>
      <w:pPr>
        <w:spacing w:line="360" w:lineRule="auto"/>
        <w:ind w:firstLine="480"/>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6)我们同意按招标文件规定，交纳投标保证金。</w:t>
      </w:r>
    </w:p>
    <w:p>
      <w:pPr>
        <w:spacing w:line="360" w:lineRule="auto"/>
        <w:ind w:firstLine="480"/>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7)我方的投标有效期为自递交投标文件截止时间起</w:t>
      </w:r>
      <w:r>
        <w:rPr>
          <w:rFonts w:hint="eastAsia" w:ascii="宋体" w:hAnsi="宋体" w:eastAsia="宋体" w:cs="宋体"/>
          <w:spacing w:val="10"/>
          <w:sz w:val="24"/>
          <w:szCs w:val="24"/>
          <w:highlight w:val="none"/>
          <w:lang w:val="en-US" w:eastAsia="zh-CN"/>
        </w:rPr>
        <w:t>90</w:t>
      </w:r>
      <w:r>
        <w:rPr>
          <w:rFonts w:hint="eastAsia" w:ascii="宋体" w:hAnsi="宋体" w:eastAsia="宋体" w:cs="宋体"/>
          <w:spacing w:val="10"/>
          <w:sz w:val="24"/>
          <w:szCs w:val="24"/>
          <w:highlight w:val="none"/>
        </w:rPr>
        <w:t>天内有效。</w:t>
      </w:r>
    </w:p>
    <w:p>
      <w:pPr>
        <w:spacing w:line="360" w:lineRule="auto"/>
        <w:ind w:firstLine="480"/>
        <w:rPr>
          <w:rFonts w:hint="eastAsia" w:ascii="宋体" w:hAnsi="宋体" w:eastAsia="宋体" w:cs="宋体"/>
          <w:spacing w:val="10"/>
          <w:sz w:val="24"/>
          <w:szCs w:val="24"/>
          <w:highlight w:val="none"/>
        </w:rPr>
      </w:pPr>
    </w:p>
    <w:p>
      <w:pPr>
        <w:spacing w:line="360" w:lineRule="auto"/>
        <w:ind w:firstLine="480"/>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投标人：（公章）                  法定代表人：（</w:t>
      </w:r>
      <w:r>
        <w:rPr>
          <w:rFonts w:hint="eastAsia" w:ascii="宋体" w:hAnsi="宋体" w:eastAsia="宋体" w:cs="宋体"/>
          <w:spacing w:val="10"/>
          <w:sz w:val="24"/>
          <w:szCs w:val="24"/>
          <w:highlight w:val="none"/>
          <w:lang w:val="en-US" w:eastAsia="zh-CN"/>
        </w:rPr>
        <w:t>签字或盖章</w:t>
      </w:r>
      <w:r>
        <w:rPr>
          <w:rFonts w:hint="eastAsia" w:ascii="宋体" w:hAnsi="宋体" w:eastAsia="宋体" w:cs="宋体"/>
          <w:spacing w:val="10"/>
          <w:sz w:val="24"/>
          <w:szCs w:val="24"/>
          <w:highlight w:val="none"/>
        </w:rPr>
        <w:t>）</w:t>
      </w:r>
    </w:p>
    <w:p>
      <w:pPr>
        <w:spacing w:line="360" w:lineRule="auto"/>
        <w:ind w:firstLine="480"/>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单位地址：                        邮政编码：</w:t>
      </w:r>
    </w:p>
    <w:p>
      <w:pPr>
        <w:spacing w:line="360" w:lineRule="auto"/>
        <w:ind w:firstLine="480"/>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 xml:space="preserve">电话：                   </w:t>
      </w:r>
      <w:r>
        <w:rPr>
          <w:rFonts w:hint="eastAsia" w:ascii="宋体" w:hAnsi="宋体" w:eastAsia="宋体" w:cs="宋体"/>
          <w:spacing w:val="10"/>
          <w:sz w:val="24"/>
          <w:szCs w:val="24"/>
          <w:highlight w:val="none"/>
          <w:lang w:val="en-US" w:eastAsia="zh-CN"/>
        </w:rPr>
        <w:t xml:space="preserve">       </w:t>
      </w:r>
      <w:r>
        <w:rPr>
          <w:rFonts w:hint="eastAsia" w:ascii="宋体" w:hAnsi="宋体" w:eastAsia="宋体" w:cs="宋体"/>
          <w:spacing w:val="10"/>
          <w:sz w:val="24"/>
          <w:szCs w:val="24"/>
          <w:highlight w:val="none"/>
        </w:rPr>
        <w:t xml:space="preserve"> 传真：                   </w:t>
      </w:r>
    </w:p>
    <w:p>
      <w:pPr>
        <w:spacing w:line="360" w:lineRule="auto"/>
        <w:ind w:firstLine="480"/>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邮箱：</w:t>
      </w:r>
    </w:p>
    <w:p>
      <w:pPr>
        <w:spacing w:line="360" w:lineRule="auto"/>
        <w:ind w:firstLine="480"/>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 xml:space="preserve">开户银行名称：  </w:t>
      </w:r>
    </w:p>
    <w:p>
      <w:pPr>
        <w:spacing w:line="360" w:lineRule="auto"/>
        <w:ind w:firstLine="480"/>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开户银行帐号：</w:t>
      </w:r>
    </w:p>
    <w:p>
      <w:pPr>
        <w:spacing w:line="360" w:lineRule="auto"/>
        <w:ind w:firstLine="480"/>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开户行地址：</w:t>
      </w:r>
    </w:p>
    <w:p>
      <w:pPr>
        <w:spacing w:line="360" w:lineRule="auto"/>
        <w:ind w:firstLine="480"/>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 xml:space="preserve">开户行电话： </w:t>
      </w:r>
    </w:p>
    <w:p>
      <w:pPr>
        <w:spacing w:line="360" w:lineRule="auto"/>
        <w:ind w:firstLine="480"/>
        <w:rPr>
          <w:rFonts w:hint="eastAsia" w:ascii="宋体" w:hAnsi="宋体" w:eastAsia="宋体" w:cs="宋体"/>
          <w:spacing w:val="10"/>
          <w:sz w:val="24"/>
          <w:szCs w:val="24"/>
          <w:highlight w:val="none"/>
        </w:rPr>
      </w:pPr>
      <w:r>
        <w:rPr>
          <w:rFonts w:hint="eastAsia" w:ascii="宋体" w:hAnsi="宋体" w:eastAsia="宋体" w:cs="宋体"/>
          <w:spacing w:val="10"/>
          <w:sz w:val="24"/>
          <w:szCs w:val="24"/>
          <w:highlight w:val="none"/>
        </w:rPr>
        <w:t xml:space="preserve">                                   日期：___年___ 月_</w:t>
      </w:r>
      <w:r>
        <w:rPr>
          <w:rFonts w:hint="eastAsia" w:ascii="宋体" w:hAnsi="宋体" w:eastAsia="宋体" w:cs="宋体"/>
          <w:spacing w:val="10"/>
          <w:sz w:val="24"/>
          <w:szCs w:val="24"/>
          <w:highlight w:val="none"/>
          <w:lang w:val="en-US" w:eastAsia="zh-CN"/>
        </w:rPr>
        <w:t xml:space="preserve"> </w:t>
      </w:r>
      <w:r>
        <w:rPr>
          <w:rFonts w:hint="eastAsia" w:ascii="宋体" w:hAnsi="宋体" w:eastAsia="宋体" w:cs="宋体"/>
          <w:spacing w:val="10"/>
          <w:sz w:val="24"/>
          <w:szCs w:val="24"/>
          <w:highlight w:val="none"/>
        </w:rPr>
        <w:t>_日</w:t>
      </w:r>
    </w:p>
    <w:p>
      <w:pPr>
        <w:tabs>
          <w:tab w:val="left" w:pos="2541"/>
          <w:tab w:val="center" w:pos="4598"/>
        </w:tabs>
        <w:spacing w:line="500" w:lineRule="exact"/>
        <w:jc w:val="left"/>
        <w:outlineLvl w:val="0"/>
        <w:rPr>
          <w:b/>
          <w:sz w:val="44"/>
          <w:szCs w:val="44"/>
          <w:highlight w:val="none"/>
        </w:rPr>
      </w:pPr>
      <w:r>
        <w:rPr>
          <w:rFonts w:hint="eastAsia"/>
          <w:b/>
          <w:sz w:val="44"/>
          <w:szCs w:val="44"/>
          <w:highlight w:val="none"/>
        </w:rPr>
        <w:tab/>
      </w:r>
    </w:p>
    <w:p>
      <w:pPr>
        <w:pStyle w:val="2"/>
        <w:rPr>
          <w:rFonts w:hint="eastAsia"/>
          <w:lang w:val="en-US" w:eastAsia="zh-CN"/>
        </w:rPr>
      </w:pPr>
    </w:p>
    <w:p>
      <w:pPr>
        <w:spacing w:line="800" w:lineRule="exact"/>
        <w:jc w:val="center"/>
        <w:outlineLvl w:val="0"/>
        <w:rPr>
          <w:rFonts w:ascii="宋体"/>
          <w:b/>
          <w:bCs/>
          <w:sz w:val="44"/>
          <w:szCs w:val="44"/>
          <w:highlight w:val="none"/>
        </w:rPr>
      </w:pPr>
      <w:r>
        <w:rPr>
          <w:rFonts w:hint="eastAsia" w:ascii="宋体"/>
          <w:b/>
          <w:bCs/>
          <w:sz w:val="36"/>
          <w:szCs w:val="36"/>
          <w:highlight w:val="none"/>
          <w:lang w:val="en-US" w:eastAsia="zh-CN"/>
        </w:rPr>
        <w:t>二、</w:t>
      </w:r>
      <w:r>
        <w:rPr>
          <w:rFonts w:hint="eastAsia" w:ascii="宋体"/>
          <w:b/>
          <w:bCs/>
          <w:sz w:val="36"/>
          <w:szCs w:val="36"/>
          <w:highlight w:val="none"/>
        </w:rPr>
        <w:t>法定代表人身份证明书</w:t>
      </w:r>
    </w:p>
    <w:p>
      <w:pPr>
        <w:spacing w:line="800" w:lineRule="exact"/>
        <w:rPr>
          <w:rFonts w:ascii="宋体"/>
          <w:sz w:val="28"/>
          <w:highlight w:val="none"/>
          <w:u w:val="single"/>
        </w:rPr>
      </w:pPr>
      <w:r>
        <w:rPr>
          <w:rFonts w:hint="eastAsia" w:ascii="宋体"/>
          <w:sz w:val="28"/>
          <w:highlight w:val="none"/>
        </w:rPr>
        <w:t>单位名称：</w:t>
      </w:r>
      <w:r>
        <w:rPr>
          <w:rFonts w:hint="eastAsia" w:ascii="宋体"/>
          <w:sz w:val="28"/>
          <w:highlight w:val="none"/>
          <w:u w:val="single"/>
        </w:rPr>
        <w:t xml:space="preserve">                                    </w:t>
      </w:r>
    </w:p>
    <w:p>
      <w:pPr>
        <w:spacing w:line="800" w:lineRule="exact"/>
        <w:rPr>
          <w:rFonts w:ascii="宋体"/>
          <w:sz w:val="28"/>
          <w:highlight w:val="none"/>
          <w:u w:val="single"/>
        </w:rPr>
      </w:pPr>
      <w:r>
        <w:rPr>
          <w:rFonts w:hint="eastAsia" w:ascii="宋体"/>
          <w:sz w:val="28"/>
          <w:highlight w:val="none"/>
        </w:rPr>
        <w:t>单位性质：</w:t>
      </w:r>
      <w:r>
        <w:rPr>
          <w:rFonts w:hint="eastAsia" w:ascii="宋体"/>
          <w:sz w:val="28"/>
          <w:highlight w:val="none"/>
          <w:u w:val="single"/>
        </w:rPr>
        <w:t xml:space="preserve">                                    </w:t>
      </w:r>
    </w:p>
    <w:p>
      <w:pPr>
        <w:spacing w:line="800" w:lineRule="exact"/>
        <w:rPr>
          <w:rFonts w:ascii="宋体"/>
          <w:sz w:val="28"/>
          <w:highlight w:val="none"/>
          <w:u w:val="single"/>
        </w:rPr>
      </w:pPr>
      <w:r>
        <w:rPr>
          <w:rFonts w:hint="eastAsia" w:ascii="宋体"/>
          <w:sz w:val="28"/>
          <w:highlight w:val="none"/>
        </w:rPr>
        <w:t>地址:</w:t>
      </w:r>
      <w:r>
        <w:rPr>
          <w:rFonts w:hint="eastAsia" w:ascii="宋体"/>
          <w:sz w:val="28"/>
          <w:highlight w:val="none"/>
          <w:u w:val="single"/>
        </w:rPr>
        <w:t xml:space="preserve">                                         </w:t>
      </w:r>
    </w:p>
    <w:p>
      <w:pPr>
        <w:spacing w:line="800" w:lineRule="exact"/>
        <w:rPr>
          <w:rFonts w:ascii="宋体"/>
          <w:sz w:val="28"/>
          <w:highlight w:val="none"/>
        </w:rPr>
      </w:pPr>
      <w:r>
        <w:rPr>
          <w:rFonts w:hint="eastAsia" w:ascii="宋体"/>
          <w:sz w:val="28"/>
          <w:highlight w:val="none"/>
        </w:rPr>
        <w:t>成立时间：</w:t>
      </w:r>
      <w:r>
        <w:rPr>
          <w:rFonts w:hint="eastAsia" w:ascii="宋体"/>
          <w:sz w:val="28"/>
          <w:highlight w:val="none"/>
          <w:u w:val="single"/>
        </w:rPr>
        <w:t xml:space="preserve">       </w:t>
      </w:r>
      <w:r>
        <w:rPr>
          <w:rFonts w:hint="eastAsia" w:ascii="宋体"/>
          <w:sz w:val="28"/>
          <w:highlight w:val="none"/>
        </w:rPr>
        <w:t>年</w:t>
      </w:r>
      <w:r>
        <w:rPr>
          <w:rFonts w:hint="eastAsia" w:ascii="宋体"/>
          <w:sz w:val="28"/>
          <w:highlight w:val="none"/>
          <w:u w:val="single"/>
        </w:rPr>
        <w:t xml:space="preserve">   </w:t>
      </w:r>
      <w:r>
        <w:rPr>
          <w:rFonts w:hint="eastAsia" w:ascii="宋体"/>
          <w:sz w:val="28"/>
          <w:highlight w:val="none"/>
        </w:rPr>
        <w:t>月</w:t>
      </w:r>
      <w:r>
        <w:rPr>
          <w:rFonts w:hint="eastAsia" w:ascii="宋体"/>
          <w:sz w:val="28"/>
          <w:highlight w:val="none"/>
          <w:u w:val="single"/>
        </w:rPr>
        <w:t xml:space="preserve">   </w:t>
      </w:r>
      <w:r>
        <w:rPr>
          <w:rFonts w:hint="eastAsia" w:ascii="宋体"/>
          <w:sz w:val="28"/>
          <w:highlight w:val="none"/>
        </w:rPr>
        <w:t>日</w:t>
      </w:r>
    </w:p>
    <w:p>
      <w:pPr>
        <w:spacing w:line="800" w:lineRule="exact"/>
        <w:rPr>
          <w:rFonts w:ascii="宋体"/>
          <w:sz w:val="28"/>
          <w:highlight w:val="none"/>
          <w:u w:val="single"/>
        </w:rPr>
      </w:pPr>
      <w:r>
        <w:rPr>
          <w:rFonts w:hint="eastAsia" w:ascii="宋体"/>
          <w:sz w:val="28"/>
          <w:highlight w:val="none"/>
        </w:rPr>
        <w:t>经营期限：</w:t>
      </w:r>
      <w:r>
        <w:rPr>
          <w:rFonts w:hint="eastAsia" w:ascii="宋体"/>
          <w:sz w:val="28"/>
          <w:highlight w:val="none"/>
          <w:u w:val="single"/>
        </w:rPr>
        <w:t xml:space="preserve">                                    </w:t>
      </w:r>
    </w:p>
    <w:p>
      <w:pPr>
        <w:spacing w:line="800" w:lineRule="exact"/>
        <w:rPr>
          <w:rFonts w:ascii="宋体"/>
          <w:sz w:val="28"/>
          <w:highlight w:val="none"/>
        </w:rPr>
      </w:pPr>
      <w:r>
        <w:rPr>
          <w:rFonts w:hint="eastAsia" w:ascii="宋体"/>
          <w:sz w:val="28"/>
          <w:highlight w:val="none"/>
        </w:rPr>
        <w:t>姓名：</w:t>
      </w:r>
      <w:r>
        <w:rPr>
          <w:rFonts w:hint="eastAsia" w:ascii="宋体"/>
          <w:sz w:val="28"/>
          <w:highlight w:val="none"/>
          <w:u w:val="single"/>
        </w:rPr>
        <w:t xml:space="preserve">         </w:t>
      </w:r>
      <w:r>
        <w:rPr>
          <w:rFonts w:hint="eastAsia" w:ascii="宋体"/>
          <w:sz w:val="28"/>
          <w:highlight w:val="none"/>
        </w:rPr>
        <w:t xml:space="preserve"> 性别:</w:t>
      </w:r>
      <w:r>
        <w:rPr>
          <w:rFonts w:hint="eastAsia" w:ascii="宋体"/>
          <w:sz w:val="28"/>
          <w:highlight w:val="none"/>
          <w:u w:val="single"/>
        </w:rPr>
        <w:t xml:space="preserve">     </w:t>
      </w:r>
      <w:r>
        <w:rPr>
          <w:rFonts w:hint="eastAsia" w:ascii="宋体"/>
          <w:sz w:val="28"/>
          <w:highlight w:val="none"/>
        </w:rPr>
        <w:t xml:space="preserve"> 年龄：</w:t>
      </w:r>
      <w:r>
        <w:rPr>
          <w:rFonts w:hint="eastAsia" w:ascii="宋体"/>
          <w:sz w:val="28"/>
          <w:highlight w:val="none"/>
          <w:u w:val="single"/>
        </w:rPr>
        <w:t xml:space="preserve">      </w:t>
      </w:r>
      <w:r>
        <w:rPr>
          <w:rFonts w:hint="eastAsia" w:ascii="宋体"/>
          <w:sz w:val="28"/>
          <w:highlight w:val="none"/>
        </w:rPr>
        <w:t>岁 职务：</w:t>
      </w:r>
      <w:r>
        <w:rPr>
          <w:rFonts w:hint="eastAsia" w:ascii="宋体"/>
          <w:sz w:val="28"/>
          <w:highlight w:val="none"/>
          <w:u w:val="single"/>
        </w:rPr>
        <w:t xml:space="preserve">           </w:t>
      </w:r>
      <w:r>
        <w:rPr>
          <w:rFonts w:hint="eastAsia" w:ascii="宋体"/>
          <w:sz w:val="28"/>
          <w:highlight w:val="none"/>
        </w:rPr>
        <w:t xml:space="preserve">  </w:t>
      </w:r>
    </w:p>
    <w:p>
      <w:pPr>
        <w:spacing w:line="800" w:lineRule="exact"/>
        <w:rPr>
          <w:rFonts w:ascii="宋体"/>
          <w:sz w:val="28"/>
          <w:highlight w:val="none"/>
        </w:rPr>
      </w:pPr>
      <w:r>
        <w:rPr>
          <w:rFonts w:hint="eastAsia" w:ascii="宋体"/>
          <w:sz w:val="28"/>
          <w:highlight w:val="none"/>
        </w:rPr>
        <w:t>系</w:t>
      </w:r>
      <w:r>
        <w:rPr>
          <w:rFonts w:hint="eastAsia" w:ascii="宋体"/>
          <w:sz w:val="28"/>
          <w:highlight w:val="none"/>
          <w:u w:val="single"/>
        </w:rPr>
        <w:t xml:space="preserve">                          </w:t>
      </w:r>
      <w:r>
        <w:rPr>
          <w:rFonts w:hint="eastAsia" w:ascii="宋体"/>
          <w:sz w:val="28"/>
          <w:highlight w:val="none"/>
        </w:rPr>
        <w:t>的法定代表人。</w:t>
      </w:r>
    </w:p>
    <w:p>
      <w:pPr>
        <w:spacing w:line="800" w:lineRule="exact"/>
        <w:rPr>
          <w:rFonts w:ascii="宋体"/>
          <w:sz w:val="28"/>
          <w:highlight w:val="none"/>
        </w:rPr>
      </w:pPr>
    </w:p>
    <w:p>
      <w:pPr>
        <w:spacing w:line="800" w:lineRule="exact"/>
        <w:ind w:firstLine="560" w:firstLineChars="200"/>
        <w:rPr>
          <w:rFonts w:ascii="宋体"/>
          <w:sz w:val="28"/>
          <w:highlight w:val="none"/>
        </w:rPr>
      </w:pPr>
      <w:r>
        <w:rPr>
          <w:rFonts w:hint="eastAsia" w:ascii="宋体"/>
          <w:sz w:val="28"/>
          <w:highlight w:val="none"/>
        </w:rPr>
        <w:t>特此证明。</w:t>
      </w:r>
    </w:p>
    <w:p>
      <w:pPr>
        <w:spacing w:line="800" w:lineRule="exact"/>
        <w:ind w:firstLine="560" w:firstLineChars="200"/>
        <w:rPr>
          <w:rFonts w:ascii="宋体"/>
          <w:sz w:val="28"/>
          <w:highlight w:val="none"/>
        </w:rPr>
      </w:pPr>
      <w:r>
        <w:rPr>
          <w:rFonts w:hint="eastAsia" w:ascii="宋体"/>
          <w:sz w:val="28"/>
          <w:highlight w:val="none"/>
        </w:rPr>
        <w:t>投标单位：</w:t>
      </w:r>
      <w:r>
        <w:rPr>
          <w:rFonts w:hint="eastAsia" w:ascii="宋体"/>
          <w:sz w:val="28"/>
          <w:highlight w:val="none"/>
          <w:u w:val="single"/>
        </w:rPr>
        <w:t>　                            　　（盖章）</w:t>
      </w:r>
    </w:p>
    <w:p>
      <w:pPr>
        <w:spacing w:line="800" w:lineRule="exact"/>
        <w:ind w:firstLine="560" w:firstLineChars="200"/>
        <w:rPr>
          <w:rFonts w:ascii="宋体"/>
          <w:sz w:val="28"/>
          <w:highlight w:val="none"/>
        </w:rPr>
      </w:pPr>
      <w:r>
        <w:rPr>
          <w:rFonts w:hint="eastAsia" w:ascii="宋体"/>
          <w:sz w:val="28"/>
          <w:highlight w:val="none"/>
        </w:rPr>
        <w:t>日期：</w:t>
      </w:r>
      <w:r>
        <w:rPr>
          <w:rFonts w:hint="eastAsia" w:ascii="宋体"/>
          <w:sz w:val="28"/>
          <w:highlight w:val="none"/>
          <w:u w:val="single"/>
        </w:rPr>
        <w:t xml:space="preserve">     </w:t>
      </w:r>
      <w:r>
        <w:rPr>
          <w:rFonts w:hint="eastAsia" w:ascii="宋体"/>
          <w:sz w:val="28"/>
          <w:highlight w:val="none"/>
        </w:rPr>
        <w:t>年</w:t>
      </w:r>
      <w:r>
        <w:rPr>
          <w:rFonts w:hint="eastAsia" w:ascii="宋体"/>
          <w:sz w:val="28"/>
          <w:highlight w:val="none"/>
          <w:u w:val="single"/>
        </w:rPr>
        <w:t xml:space="preserve">   </w:t>
      </w:r>
      <w:r>
        <w:rPr>
          <w:rFonts w:hint="eastAsia" w:ascii="宋体"/>
          <w:sz w:val="28"/>
          <w:highlight w:val="none"/>
        </w:rPr>
        <w:t>月</w:t>
      </w:r>
      <w:r>
        <w:rPr>
          <w:rFonts w:hint="eastAsia" w:ascii="宋体"/>
          <w:sz w:val="28"/>
          <w:highlight w:val="none"/>
          <w:u w:val="single"/>
        </w:rPr>
        <w:t xml:space="preserve">   </w:t>
      </w:r>
      <w:r>
        <w:rPr>
          <w:rFonts w:hint="eastAsia" w:ascii="宋体"/>
          <w:sz w:val="28"/>
          <w:highlight w:val="none"/>
        </w:rPr>
        <w:t xml:space="preserve">日                 </w:t>
      </w:r>
    </w:p>
    <w:p>
      <w:pPr>
        <w:spacing w:line="800" w:lineRule="exact"/>
        <w:rPr>
          <w:rFonts w:ascii="宋体"/>
          <w:sz w:val="28"/>
          <w:highlight w:val="none"/>
        </w:rPr>
      </w:pPr>
      <w:r>
        <w:rPr>
          <w:rFonts w:hint="eastAsia" w:ascii="宋体"/>
          <w:sz w:val="28"/>
          <w:highlight w:val="none"/>
        </w:rPr>
        <w:t xml:space="preserve">           </w:t>
      </w:r>
    </w:p>
    <w:p>
      <w:pPr>
        <w:numPr>
          <w:ilvl w:val="0"/>
          <w:numId w:val="0"/>
        </w:numPr>
        <w:spacing w:line="360" w:lineRule="auto"/>
        <w:ind w:leftChars="0"/>
        <w:rPr>
          <w:rFonts w:hint="eastAsia" w:ascii="宋体"/>
          <w:b/>
          <w:bCs/>
          <w:sz w:val="36"/>
          <w:szCs w:val="36"/>
          <w:highlight w:val="none"/>
          <w:lang w:val="en-US" w:eastAsia="zh-CN"/>
        </w:rPr>
      </w:pPr>
    </w:p>
    <w:p>
      <w:pPr>
        <w:numPr>
          <w:ilvl w:val="0"/>
          <w:numId w:val="0"/>
        </w:numPr>
        <w:spacing w:line="360" w:lineRule="auto"/>
        <w:ind w:leftChars="0"/>
        <w:rPr>
          <w:rFonts w:hint="eastAsia" w:ascii="宋体"/>
          <w:b/>
          <w:bCs/>
          <w:sz w:val="36"/>
          <w:szCs w:val="36"/>
          <w:highlight w:val="none"/>
          <w:lang w:val="en-US" w:eastAsia="zh-CN"/>
        </w:rPr>
      </w:pPr>
    </w:p>
    <w:p>
      <w:pPr>
        <w:numPr>
          <w:ilvl w:val="0"/>
          <w:numId w:val="0"/>
        </w:numPr>
        <w:spacing w:line="360" w:lineRule="auto"/>
        <w:ind w:leftChars="0"/>
        <w:rPr>
          <w:rFonts w:hint="eastAsia" w:ascii="宋体"/>
          <w:b/>
          <w:bCs/>
          <w:sz w:val="36"/>
          <w:szCs w:val="36"/>
          <w:highlight w:val="none"/>
          <w:lang w:val="en-US" w:eastAsia="zh-CN"/>
        </w:rPr>
      </w:pPr>
    </w:p>
    <w:p>
      <w:pPr>
        <w:numPr>
          <w:ilvl w:val="0"/>
          <w:numId w:val="0"/>
        </w:numPr>
        <w:spacing w:line="360" w:lineRule="auto"/>
        <w:ind w:leftChars="0"/>
        <w:rPr>
          <w:rFonts w:hint="eastAsia" w:ascii="宋体"/>
          <w:b/>
          <w:bCs/>
          <w:sz w:val="36"/>
          <w:szCs w:val="36"/>
          <w:highlight w:val="none"/>
          <w:lang w:val="en-US" w:eastAsia="zh-CN"/>
        </w:rPr>
      </w:pPr>
    </w:p>
    <w:p>
      <w:pPr>
        <w:numPr>
          <w:ilvl w:val="0"/>
          <w:numId w:val="0"/>
        </w:numPr>
        <w:spacing w:line="360" w:lineRule="auto"/>
        <w:ind w:leftChars="0"/>
        <w:rPr>
          <w:rFonts w:hint="eastAsia" w:ascii="宋体"/>
          <w:b/>
          <w:bCs/>
          <w:sz w:val="36"/>
          <w:szCs w:val="36"/>
          <w:highlight w:val="none"/>
          <w:lang w:val="en-US" w:eastAsia="zh-CN"/>
        </w:rPr>
      </w:pPr>
    </w:p>
    <w:p>
      <w:pPr>
        <w:numPr>
          <w:ilvl w:val="0"/>
          <w:numId w:val="0"/>
        </w:numPr>
        <w:spacing w:line="360" w:lineRule="auto"/>
        <w:ind w:leftChars="0"/>
        <w:jc w:val="center"/>
        <w:rPr>
          <w:rFonts w:hint="eastAsia" w:asciiTheme="minorEastAsia" w:hAnsiTheme="minorEastAsia"/>
          <w:sz w:val="30"/>
          <w:szCs w:val="30"/>
          <w:highlight w:val="none"/>
          <w:lang w:val="en-US" w:eastAsia="zh-CN"/>
        </w:rPr>
      </w:pPr>
      <w:r>
        <w:rPr>
          <w:rFonts w:hint="eastAsia" w:ascii="宋体"/>
          <w:b/>
          <w:bCs/>
          <w:sz w:val="36"/>
          <w:szCs w:val="36"/>
          <w:highlight w:val="none"/>
          <w:lang w:val="en-US" w:eastAsia="zh-CN"/>
        </w:rPr>
        <w:t>三</w:t>
      </w:r>
      <w:r>
        <w:rPr>
          <w:rFonts w:hint="eastAsia" w:ascii="宋体"/>
          <w:b/>
          <w:bCs/>
          <w:sz w:val="36"/>
          <w:szCs w:val="36"/>
          <w:highlight w:val="none"/>
        </w:rPr>
        <w:t>、授 权 委 托 书</w:t>
      </w:r>
    </w:p>
    <w:p>
      <w:pPr>
        <w:spacing w:line="800" w:lineRule="exact"/>
        <w:jc w:val="center"/>
        <w:rPr>
          <w:rFonts w:ascii="宋体"/>
          <w:b/>
          <w:sz w:val="24"/>
          <w:highlight w:val="none"/>
        </w:rPr>
      </w:pPr>
    </w:p>
    <w:p>
      <w:pPr>
        <w:spacing w:line="240" w:lineRule="auto"/>
        <w:ind w:firstLine="840" w:firstLineChars="300"/>
        <w:rPr>
          <w:rFonts w:hint="default" w:ascii="宋体" w:hAnsi="宋体" w:eastAsia="宋体" w:cs="宋体"/>
          <w:sz w:val="28"/>
          <w:szCs w:val="28"/>
          <w:highlight w:val="none"/>
          <w:u w:val="single"/>
          <w:lang w:val="en-US" w:eastAsia="zh-CN"/>
        </w:rPr>
      </w:pPr>
      <w:r>
        <w:rPr>
          <w:rFonts w:hint="eastAsia" w:ascii="宋体" w:hAnsi="宋体" w:eastAsia="宋体" w:cs="宋体"/>
          <w:sz w:val="28"/>
          <w:szCs w:val="28"/>
          <w:highlight w:val="none"/>
        </w:rPr>
        <w:t>本授权委托书声明：我</w:t>
      </w:r>
      <w:r>
        <w:rPr>
          <w:rFonts w:hint="eastAsia" w:ascii="宋体" w:hAnsi="宋体" w:eastAsia="宋体" w:cs="宋体"/>
          <w:sz w:val="28"/>
          <w:szCs w:val="28"/>
          <w:highlight w:val="none"/>
          <w:u w:val="single"/>
          <w:lang w:val="en-US" w:eastAsia="zh-CN"/>
        </w:rPr>
        <w:t xml:space="preserve">           </w:t>
      </w:r>
      <w:r>
        <w:rPr>
          <w:rFonts w:hint="eastAsia" w:ascii="宋体" w:hAnsi="宋体" w:eastAsia="宋体" w:cs="宋体"/>
          <w:sz w:val="28"/>
          <w:szCs w:val="28"/>
          <w:highlight w:val="none"/>
        </w:rPr>
        <w:t>（姓名）系</w:t>
      </w:r>
      <w:r>
        <w:rPr>
          <w:rFonts w:hint="eastAsia" w:ascii="宋体" w:hAnsi="宋体" w:eastAsia="宋体" w:cs="宋体"/>
          <w:sz w:val="28"/>
          <w:szCs w:val="28"/>
          <w:highlight w:val="none"/>
          <w:u w:val="single"/>
          <w:lang w:val="en-US" w:eastAsia="zh-CN"/>
        </w:rPr>
        <w:t xml:space="preserve">           </w:t>
      </w:r>
    </w:p>
    <w:p>
      <w:pPr>
        <w:spacing w:line="240" w:lineRule="auto"/>
        <w:rPr>
          <w:rFonts w:hint="eastAsia" w:ascii="宋体" w:hAnsi="宋体" w:eastAsia="宋体" w:cs="宋体"/>
          <w:sz w:val="28"/>
          <w:szCs w:val="28"/>
          <w:highlight w:val="none"/>
        </w:rPr>
      </w:pPr>
      <w:r>
        <w:rPr>
          <w:rFonts w:hint="eastAsia" w:ascii="宋体" w:hAnsi="宋体" w:eastAsia="宋体" w:cs="宋体"/>
          <w:sz w:val="28"/>
          <w:szCs w:val="28"/>
          <w:highlight w:val="none"/>
          <w:u w:val="single"/>
          <w:lang w:val="en-US" w:eastAsia="zh-CN"/>
        </w:rPr>
        <w:t xml:space="preserve">             </w:t>
      </w:r>
      <w:r>
        <w:rPr>
          <w:rFonts w:hint="eastAsia" w:ascii="宋体" w:hAnsi="宋体" w:eastAsia="宋体" w:cs="宋体"/>
          <w:sz w:val="28"/>
          <w:szCs w:val="28"/>
          <w:highlight w:val="none"/>
        </w:rPr>
        <w:t>（投标单位名称）的法定代表人，现授权委托_________（姓名）为我公司代理人，以本公司的名义参加____________________ （招标单位）的____________________</w:t>
      </w:r>
      <w:r>
        <w:rPr>
          <w:rFonts w:hint="eastAsia" w:ascii="宋体" w:hAnsi="宋体" w:eastAsia="宋体" w:cs="宋体"/>
          <w:sz w:val="28"/>
          <w:szCs w:val="28"/>
          <w:highlight w:val="none"/>
          <w:lang w:val="en-US" w:eastAsia="zh-CN"/>
        </w:rPr>
        <w:t>项目</w:t>
      </w:r>
      <w:r>
        <w:rPr>
          <w:rFonts w:hint="eastAsia" w:ascii="宋体" w:hAnsi="宋体" w:eastAsia="宋体" w:cs="宋体"/>
          <w:sz w:val="28"/>
          <w:szCs w:val="28"/>
          <w:highlight w:val="none"/>
        </w:rPr>
        <w:t>的投标活动。代理人在开标、评标、合同谈判、签署合同协议和处理与本工程有关的一切事务，我</w:t>
      </w:r>
      <w:r>
        <w:rPr>
          <w:rFonts w:hint="eastAsia" w:ascii="宋体" w:hAnsi="宋体" w:eastAsia="宋体" w:cs="宋体"/>
          <w:sz w:val="28"/>
          <w:szCs w:val="28"/>
          <w:highlight w:val="none"/>
          <w:lang w:val="en-US" w:eastAsia="zh-CN"/>
        </w:rPr>
        <w:t>方</w:t>
      </w:r>
      <w:r>
        <w:rPr>
          <w:rFonts w:hint="eastAsia" w:ascii="宋体" w:hAnsi="宋体" w:eastAsia="宋体" w:cs="宋体"/>
          <w:sz w:val="28"/>
          <w:szCs w:val="28"/>
          <w:highlight w:val="none"/>
        </w:rPr>
        <w:t>均予以承认。</w:t>
      </w:r>
    </w:p>
    <w:p>
      <w:pPr>
        <w:spacing w:line="240" w:lineRule="auto"/>
        <w:ind w:firstLine="525"/>
        <w:rPr>
          <w:rFonts w:hint="eastAsia" w:ascii="宋体" w:hAnsi="宋体" w:eastAsia="宋体" w:cs="宋体"/>
          <w:sz w:val="28"/>
          <w:szCs w:val="28"/>
          <w:highlight w:val="none"/>
        </w:rPr>
      </w:pPr>
    </w:p>
    <w:p>
      <w:pPr>
        <w:spacing w:line="240" w:lineRule="auto"/>
        <w:ind w:firstLine="525"/>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代理人无转委权。特此委托。</w:t>
      </w:r>
    </w:p>
    <w:p>
      <w:pPr>
        <w:spacing w:line="240" w:lineRule="auto"/>
        <w:ind w:firstLine="525"/>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代理人：        性别：     年龄：</w:t>
      </w:r>
    </w:p>
    <w:p>
      <w:pPr>
        <w:spacing w:line="240" w:lineRule="auto"/>
        <w:ind w:firstLine="890" w:firstLineChars="318"/>
        <w:rPr>
          <w:rFonts w:hint="eastAsia" w:ascii="宋体" w:hAnsi="宋体" w:eastAsia="宋体" w:cs="宋体"/>
          <w:sz w:val="28"/>
          <w:szCs w:val="28"/>
          <w:highlight w:val="none"/>
        </w:rPr>
      </w:pPr>
      <w:r>
        <w:rPr>
          <w:rFonts w:hint="eastAsia" w:ascii="宋体" w:hAnsi="宋体" w:eastAsia="宋体" w:cs="宋体"/>
          <w:sz w:val="28"/>
          <w:szCs w:val="28"/>
          <w:highlight w:val="none"/>
        </w:rPr>
        <w:t>身份证号码及复印件;</w:t>
      </w:r>
    </w:p>
    <w:p>
      <w:pPr>
        <w:spacing w:line="240" w:lineRule="auto"/>
        <w:ind w:firstLine="525"/>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单位：          部门：        职务：</w:t>
      </w:r>
    </w:p>
    <w:p>
      <w:pPr>
        <w:spacing w:line="240" w:lineRule="auto"/>
        <w:ind w:firstLine="525"/>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投标单位：（盖章）</w:t>
      </w:r>
    </w:p>
    <w:p>
      <w:pPr>
        <w:spacing w:line="240" w:lineRule="auto"/>
        <w:ind w:firstLine="525"/>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法定代表人：（签字或盖章）</w:t>
      </w:r>
    </w:p>
    <w:p>
      <w:pPr>
        <w:spacing w:line="240" w:lineRule="auto"/>
        <w:ind w:firstLine="840" w:firstLineChars="300"/>
        <w:rPr>
          <w:rFonts w:hint="eastAsia" w:ascii="宋体" w:hAnsi="宋体" w:eastAsia="宋体" w:cs="宋体"/>
          <w:sz w:val="28"/>
          <w:szCs w:val="28"/>
          <w:highlight w:val="none"/>
        </w:rPr>
      </w:pPr>
      <w:r>
        <w:rPr>
          <w:rFonts w:hint="eastAsia" w:ascii="宋体" w:hAnsi="宋体" w:eastAsia="宋体" w:cs="宋体"/>
          <w:sz w:val="28"/>
          <w:szCs w:val="28"/>
          <w:highlight w:val="none"/>
        </w:rPr>
        <w:t>委托有效期：自   年  月  日起至    年   月   日止。</w:t>
      </w:r>
    </w:p>
    <w:p>
      <w:pPr>
        <w:spacing w:line="240" w:lineRule="auto"/>
        <w:ind w:firstLine="525"/>
        <w:rPr>
          <w:rFonts w:hint="eastAsia" w:ascii="宋体" w:hAnsi="宋体" w:eastAsia="宋体" w:cs="宋体"/>
          <w:sz w:val="28"/>
          <w:szCs w:val="28"/>
          <w:highlight w:val="none"/>
        </w:rPr>
      </w:pPr>
      <w:r>
        <w:rPr>
          <w:rFonts w:hint="eastAsia" w:ascii="宋体" w:hAnsi="宋体" w:eastAsia="宋体" w:cs="宋体"/>
          <w:sz w:val="28"/>
          <w:szCs w:val="28"/>
          <w:highlight w:val="none"/>
        </w:rPr>
        <w:t xml:space="preserve">   授权委托日期：_____年____ 月____ 日 </w:t>
      </w:r>
    </w:p>
    <w:p>
      <w:pPr>
        <w:spacing w:line="240" w:lineRule="auto"/>
        <w:ind w:firstLine="525"/>
        <w:jc w:val="center"/>
        <w:rPr>
          <w:rFonts w:hint="eastAsia" w:ascii="宋体" w:hAnsi="宋体" w:eastAsia="宋体" w:cs="宋体"/>
          <w:b/>
          <w:sz w:val="28"/>
          <w:szCs w:val="28"/>
          <w:highlight w:val="none"/>
        </w:rPr>
      </w:pPr>
    </w:p>
    <w:p>
      <w:pPr>
        <w:spacing w:line="500" w:lineRule="exact"/>
        <w:ind w:firstLine="525"/>
        <w:jc w:val="center"/>
        <w:outlineLvl w:val="0"/>
        <w:rPr>
          <w:rFonts w:hint="eastAsia" w:ascii="宋体"/>
          <w:b/>
          <w:sz w:val="44"/>
          <w:highlight w:val="none"/>
        </w:rPr>
      </w:pPr>
    </w:p>
    <w:p>
      <w:pPr>
        <w:rPr>
          <w:rFonts w:hint="eastAsia" w:ascii="宋体"/>
          <w:b/>
          <w:sz w:val="36"/>
          <w:szCs w:val="36"/>
          <w:highlight w:val="none"/>
        </w:rPr>
      </w:pPr>
      <w:r>
        <w:rPr>
          <w:rFonts w:hint="eastAsia" w:asciiTheme="minorEastAsia" w:hAnsiTheme="minorEastAsia"/>
          <w:b/>
          <w:bCs/>
          <w:sz w:val="30"/>
          <w:szCs w:val="30"/>
          <w:highlight w:val="none"/>
          <w:lang w:val="en-US" w:eastAsia="zh-CN"/>
        </w:rPr>
        <w:t>附：授权代理人在本单位连续近6个月社保缴纳证明</w:t>
      </w:r>
      <w:r>
        <w:rPr>
          <w:rFonts w:hint="eastAsia" w:ascii="宋体"/>
          <w:b/>
          <w:sz w:val="36"/>
          <w:szCs w:val="36"/>
          <w:highlight w:val="none"/>
        </w:rPr>
        <w:br w:type="page"/>
      </w:r>
    </w:p>
    <w:p>
      <w:pPr>
        <w:numPr>
          <w:ilvl w:val="0"/>
          <w:numId w:val="0"/>
        </w:numPr>
        <w:spacing w:line="560" w:lineRule="exact"/>
        <w:jc w:val="center"/>
        <w:rPr>
          <w:rFonts w:hint="eastAsia" w:asciiTheme="minorEastAsia" w:hAnsiTheme="minorEastAsia"/>
          <w:b/>
          <w:bCs/>
          <w:sz w:val="36"/>
          <w:szCs w:val="36"/>
          <w:highlight w:val="none"/>
          <w:lang w:val="en-US" w:eastAsia="zh-CN"/>
        </w:rPr>
      </w:pPr>
      <w:r>
        <w:rPr>
          <w:rFonts w:hint="eastAsia" w:ascii="宋体"/>
          <w:b/>
          <w:sz w:val="36"/>
          <w:szCs w:val="36"/>
          <w:highlight w:val="none"/>
          <w:lang w:val="en-US" w:eastAsia="zh-CN"/>
        </w:rPr>
        <w:t>四</w:t>
      </w:r>
      <w:r>
        <w:rPr>
          <w:rFonts w:hint="eastAsia" w:ascii="宋体"/>
          <w:b/>
          <w:sz w:val="36"/>
          <w:szCs w:val="36"/>
          <w:highlight w:val="none"/>
        </w:rPr>
        <w:t>、</w:t>
      </w:r>
      <w:r>
        <w:rPr>
          <w:rFonts w:hint="eastAsia" w:asciiTheme="minorEastAsia" w:hAnsiTheme="minorEastAsia"/>
          <w:b/>
          <w:bCs/>
          <w:sz w:val="36"/>
          <w:szCs w:val="36"/>
          <w:highlight w:val="none"/>
          <w:lang w:val="en-US" w:eastAsia="zh-CN"/>
        </w:rPr>
        <w:t>公司营业执照及相关资质</w:t>
      </w:r>
    </w:p>
    <w:p>
      <w:pPr>
        <w:numPr>
          <w:ilvl w:val="0"/>
          <w:numId w:val="0"/>
        </w:numPr>
        <w:spacing w:line="560" w:lineRule="exact"/>
        <w:rPr>
          <w:rFonts w:hint="eastAsia" w:asciiTheme="minorEastAsia" w:hAnsiTheme="minorEastAsia"/>
          <w:sz w:val="30"/>
          <w:szCs w:val="30"/>
          <w:highlight w:val="none"/>
          <w:lang w:val="en-US" w:eastAsia="zh-CN"/>
        </w:rPr>
      </w:pPr>
      <w:r>
        <w:rPr>
          <w:rFonts w:hint="eastAsia" w:asciiTheme="minorEastAsia" w:hAnsiTheme="minorEastAsia"/>
          <w:sz w:val="30"/>
          <w:szCs w:val="30"/>
          <w:highlight w:val="none"/>
          <w:lang w:val="en-US" w:eastAsia="zh-CN"/>
        </w:rPr>
        <w:t>（附相应照片并加盖公章）</w:t>
      </w:r>
    </w:p>
    <w:p>
      <w:pPr>
        <w:tabs>
          <w:tab w:val="left" w:pos="2541"/>
          <w:tab w:val="center" w:pos="4598"/>
        </w:tabs>
        <w:spacing w:line="500" w:lineRule="exact"/>
        <w:jc w:val="left"/>
        <w:outlineLvl w:val="0"/>
        <w:rPr>
          <w:b/>
          <w:sz w:val="44"/>
          <w:szCs w:val="44"/>
          <w:highlight w:val="none"/>
        </w:rPr>
      </w:pPr>
    </w:p>
    <w:p>
      <w:pPr>
        <w:pStyle w:val="2"/>
        <w:rPr>
          <w:b/>
          <w:sz w:val="44"/>
          <w:szCs w:val="44"/>
          <w:highlight w:val="none"/>
        </w:rPr>
      </w:pPr>
    </w:p>
    <w:p>
      <w:pPr>
        <w:rPr>
          <w:b/>
          <w:sz w:val="44"/>
          <w:szCs w:val="44"/>
          <w:highlight w:val="none"/>
        </w:rPr>
      </w:pPr>
    </w:p>
    <w:p>
      <w:pPr>
        <w:pStyle w:val="2"/>
      </w:pPr>
    </w:p>
    <w:p>
      <w:pPr>
        <w:pStyle w:val="2"/>
      </w:pPr>
    </w:p>
    <w:p/>
    <w:p>
      <w:pPr>
        <w:numPr>
          <w:ilvl w:val="0"/>
          <w:numId w:val="0"/>
        </w:numPr>
        <w:spacing w:line="560" w:lineRule="exact"/>
        <w:jc w:val="center"/>
        <w:rPr>
          <w:rFonts w:hint="default" w:asciiTheme="minorEastAsia" w:hAnsiTheme="minorEastAsia"/>
          <w:b/>
          <w:bCs/>
          <w:sz w:val="36"/>
          <w:szCs w:val="36"/>
          <w:highlight w:val="none"/>
          <w:lang w:val="en-US" w:eastAsia="zh-CN"/>
        </w:rPr>
      </w:pPr>
      <w:r>
        <w:rPr>
          <w:rFonts w:hint="eastAsia" w:ascii="宋体"/>
          <w:b/>
          <w:sz w:val="36"/>
          <w:szCs w:val="36"/>
          <w:highlight w:val="none"/>
          <w:lang w:val="en-US" w:eastAsia="zh-CN"/>
        </w:rPr>
        <w:t>五</w:t>
      </w:r>
      <w:r>
        <w:rPr>
          <w:rFonts w:hint="eastAsia" w:ascii="宋体"/>
          <w:b/>
          <w:sz w:val="36"/>
          <w:szCs w:val="36"/>
          <w:highlight w:val="none"/>
        </w:rPr>
        <w:t>、</w:t>
      </w:r>
      <w:r>
        <w:rPr>
          <w:rFonts w:hint="eastAsia" w:asciiTheme="minorEastAsia" w:hAnsiTheme="minorEastAsia"/>
          <w:b/>
          <w:bCs/>
          <w:sz w:val="36"/>
          <w:szCs w:val="36"/>
          <w:highlight w:val="none"/>
          <w:lang w:val="en-US" w:eastAsia="zh-CN"/>
        </w:rPr>
        <w:t>公司信用记录</w:t>
      </w:r>
    </w:p>
    <w:p>
      <w:pPr>
        <w:numPr>
          <w:ilvl w:val="0"/>
          <w:numId w:val="0"/>
        </w:numPr>
        <w:spacing w:line="560" w:lineRule="exact"/>
        <w:ind w:firstLine="900" w:firstLineChars="300"/>
        <w:rPr>
          <w:rFonts w:hint="eastAsia" w:asciiTheme="minorEastAsia" w:hAnsiTheme="minorEastAsia"/>
          <w:sz w:val="30"/>
          <w:szCs w:val="30"/>
          <w:highlight w:val="none"/>
          <w:lang w:val="en-US" w:eastAsia="zh-CN"/>
        </w:rPr>
      </w:pPr>
      <w:r>
        <w:rPr>
          <w:rFonts w:hint="eastAsia" w:asciiTheme="minorEastAsia" w:hAnsiTheme="minorEastAsia"/>
          <w:sz w:val="30"/>
          <w:szCs w:val="30"/>
          <w:highlight w:val="none"/>
          <w:lang w:val="en-US" w:eastAsia="zh-CN"/>
        </w:rPr>
        <w:t>“信用中国”（ www.creditchina.gov.cn）、“中国政府采购网”（www.ccgp.gov.cn）网站查询信用记录情况（附相应照片并加盖公章）</w:t>
      </w:r>
    </w:p>
    <w:p>
      <w:pPr>
        <w:numPr>
          <w:ilvl w:val="0"/>
          <w:numId w:val="0"/>
        </w:numPr>
        <w:spacing w:line="500" w:lineRule="exact"/>
        <w:ind w:leftChars="0"/>
        <w:jc w:val="both"/>
        <w:rPr>
          <w:rFonts w:hint="eastAsia"/>
          <w:b/>
          <w:sz w:val="36"/>
          <w:szCs w:val="36"/>
          <w:highlight w:val="none"/>
          <w:lang w:val="en-US" w:eastAsia="zh-CN"/>
        </w:rPr>
      </w:pPr>
    </w:p>
    <w:p>
      <w:pPr>
        <w:numPr>
          <w:ilvl w:val="0"/>
          <w:numId w:val="0"/>
        </w:numPr>
        <w:spacing w:line="500" w:lineRule="exact"/>
        <w:ind w:leftChars="0"/>
        <w:jc w:val="both"/>
        <w:rPr>
          <w:rFonts w:hint="eastAsia"/>
          <w:b/>
          <w:sz w:val="36"/>
          <w:szCs w:val="36"/>
          <w:highlight w:val="none"/>
          <w:lang w:val="en-US" w:eastAsia="zh-CN"/>
        </w:rPr>
      </w:pPr>
    </w:p>
    <w:p>
      <w:pPr>
        <w:pStyle w:val="2"/>
        <w:rPr>
          <w:rFonts w:hint="eastAsia"/>
          <w:lang w:val="en-US" w:eastAsia="zh-CN"/>
        </w:rPr>
      </w:pPr>
    </w:p>
    <w:p>
      <w:pPr>
        <w:numPr>
          <w:ilvl w:val="0"/>
          <w:numId w:val="0"/>
        </w:numPr>
        <w:spacing w:line="500" w:lineRule="exact"/>
        <w:ind w:leftChars="0"/>
        <w:jc w:val="both"/>
        <w:rPr>
          <w:rFonts w:hint="eastAsia"/>
          <w:b/>
          <w:sz w:val="36"/>
          <w:szCs w:val="36"/>
          <w:highlight w:val="none"/>
          <w:lang w:val="en-US" w:eastAsia="zh-CN"/>
        </w:rPr>
      </w:pPr>
    </w:p>
    <w:p>
      <w:pPr>
        <w:numPr>
          <w:ilvl w:val="0"/>
          <w:numId w:val="0"/>
        </w:numPr>
        <w:spacing w:line="500" w:lineRule="exact"/>
        <w:ind w:leftChars="0"/>
        <w:jc w:val="both"/>
        <w:rPr>
          <w:rFonts w:hint="eastAsia"/>
          <w:b/>
          <w:sz w:val="36"/>
          <w:szCs w:val="36"/>
          <w:highlight w:val="none"/>
          <w:lang w:val="en-US" w:eastAsia="zh-CN"/>
        </w:rPr>
      </w:pPr>
    </w:p>
    <w:p>
      <w:pPr>
        <w:numPr>
          <w:ilvl w:val="0"/>
          <w:numId w:val="0"/>
        </w:numPr>
        <w:spacing w:line="500" w:lineRule="exact"/>
        <w:ind w:leftChars="0"/>
        <w:jc w:val="center"/>
        <w:rPr>
          <w:rFonts w:asciiTheme="minorEastAsia" w:hAnsiTheme="minorEastAsia" w:eastAsiaTheme="minorEastAsia"/>
          <w:b/>
          <w:bCs/>
          <w:color w:val="000000"/>
          <w:w w:val="90"/>
          <w:sz w:val="30"/>
          <w:szCs w:val="30"/>
          <w:highlight w:val="none"/>
        </w:rPr>
      </w:pPr>
      <w:r>
        <w:rPr>
          <w:rFonts w:hint="eastAsia"/>
          <w:b/>
          <w:sz w:val="36"/>
          <w:szCs w:val="36"/>
          <w:highlight w:val="none"/>
          <w:lang w:val="en-US" w:eastAsia="zh-CN"/>
        </w:rPr>
        <w:t>六</w:t>
      </w:r>
      <w:r>
        <w:rPr>
          <w:rFonts w:hint="eastAsia"/>
          <w:b/>
          <w:bCs w:val="0"/>
          <w:sz w:val="32"/>
          <w:szCs w:val="32"/>
          <w:highlight w:val="none"/>
        </w:rPr>
        <w:t>、</w:t>
      </w:r>
      <w:r>
        <w:rPr>
          <w:rFonts w:hint="eastAsia"/>
          <w:b/>
          <w:sz w:val="36"/>
          <w:szCs w:val="36"/>
          <w:highlight w:val="none"/>
          <w:lang w:val="en-US" w:eastAsia="zh-CN"/>
        </w:rPr>
        <w:t>投标保证金凭证</w:t>
      </w:r>
    </w:p>
    <w:p>
      <w:pPr>
        <w:rPr>
          <w:rFonts w:hint="eastAsia"/>
          <w:b w:val="0"/>
          <w:bCs/>
          <w:sz w:val="28"/>
          <w:szCs w:val="28"/>
          <w:highlight w:val="none"/>
          <w:lang w:eastAsia="zh-CN"/>
        </w:rPr>
      </w:pPr>
      <w:r>
        <w:rPr>
          <w:rFonts w:hint="eastAsia"/>
          <w:b w:val="0"/>
          <w:bCs/>
          <w:sz w:val="28"/>
          <w:szCs w:val="28"/>
          <w:highlight w:val="none"/>
          <w:lang w:eastAsia="zh-CN"/>
        </w:rPr>
        <w:t>（</w:t>
      </w:r>
      <w:r>
        <w:rPr>
          <w:rFonts w:hint="eastAsia"/>
          <w:b w:val="0"/>
          <w:bCs/>
          <w:sz w:val="28"/>
          <w:szCs w:val="28"/>
          <w:highlight w:val="none"/>
          <w:lang w:val="en-US" w:eastAsia="zh-CN"/>
        </w:rPr>
        <w:t>附投标保证金转账凭证（或收据）复印件并加盖公章</w:t>
      </w:r>
      <w:r>
        <w:rPr>
          <w:rFonts w:hint="eastAsia"/>
          <w:b w:val="0"/>
          <w:bCs/>
          <w:sz w:val="28"/>
          <w:szCs w:val="28"/>
          <w:highlight w:val="none"/>
          <w:lang w:eastAsia="zh-CN"/>
        </w:rPr>
        <w:t>）</w:t>
      </w:r>
    </w:p>
    <w:p>
      <w:pPr>
        <w:rPr>
          <w:rFonts w:hint="eastAsia"/>
          <w:b w:val="0"/>
          <w:bCs/>
          <w:sz w:val="28"/>
          <w:szCs w:val="28"/>
          <w:highlight w:val="none"/>
          <w:lang w:eastAsia="zh-CN"/>
        </w:rPr>
      </w:pPr>
    </w:p>
    <w:p>
      <w:pPr>
        <w:rPr>
          <w:rFonts w:hint="eastAsia"/>
          <w:b w:val="0"/>
          <w:bCs/>
          <w:sz w:val="28"/>
          <w:szCs w:val="28"/>
          <w:highlight w:val="none"/>
          <w:lang w:eastAsia="zh-CN"/>
        </w:rPr>
      </w:pPr>
    </w:p>
    <w:p>
      <w:pPr>
        <w:rPr>
          <w:rFonts w:hint="eastAsia"/>
          <w:b w:val="0"/>
          <w:bCs/>
          <w:sz w:val="28"/>
          <w:szCs w:val="28"/>
          <w:highlight w:val="none"/>
          <w:lang w:eastAsia="zh-CN"/>
        </w:rPr>
      </w:pPr>
    </w:p>
    <w:p>
      <w:pPr>
        <w:rPr>
          <w:rFonts w:hint="eastAsia"/>
          <w:b w:val="0"/>
          <w:bCs/>
          <w:sz w:val="28"/>
          <w:szCs w:val="28"/>
          <w:highlight w:val="none"/>
          <w:lang w:eastAsia="zh-CN"/>
        </w:rPr>
      </w:pPr>
    </w:p>
    <w:p>
      <w:pPr>
        <w:pStyle w:val="2"/>
        <w:rPr>
          <w:rFonts w:hint="eastAsia"/>
          <w:b w:val="0"/>
          <w:bCs/>
          <w:sz w:val="28"/>
          <w:szCs w:val="28"/>
          <w:highlight w:val="none"/>
          <w:lang w:eastAsia="zh-CN"/>
        </w:rPr>
      </w:pPr>
    </w:p>
    <w:p>
      <w:pPr>
        <w:rPr>
          <w:rFonts w:hint="eastAsia"/>
          <w:lang w:eastAsia="zh-CN"/>
        </w:rPr>
      </w:pPr>
    </w:p>
    <w:p>
      <w:pPr>
        <w:jc w:val="center"/>
        <w:rPr>
          <w:b/>
          <w:sz w:val="44"/>
          <w:szCs w:val="44"/>
          <w:highlight w:val="none"/>
        </w:rPr>
      </w:pPr>
      <w:r>
        <w:rPr>
          <w:rFonts w:hint="eastAsia"/>
          <w:b/>
          <w:sz w:val="36"/>
          <w:szCs w:val="36"/>
          <w:highlight w:val="none"/>
          <w:lang w:val="en-US" w:eastAsia="zh-CN"/>
        </w:rPr>
        <w:t>七、</w:t>
      </w:r>
      <w:r>
        <w:rPr>
          <w:rFonts w:hint="eastAsia"/>
          <w:b/>
          <w:sz w:val="36"/>
          <w:szCs w:val="36"/>
          <w:highlight w:val="none"/>
        </w:rPr>
        <w:t>投标报价一览表</w:t>
      </w:r>
    </w:p>
    <w:p>
      <w:pPr>
        <w:snapToGrid w:val="0"/>
        <w:spacing w:line="360" w:lineRule="auto"/>
        <w:rPr>
          <w:rFonts w:hint="eastAsia"/>
          <w:spacing w:val="10"/>
          <w:sz w:val="24"/>
          <w:highlight w:val="none"/>
        </w:rPr>
      </w:pPr>
      <w:r>
        <w:rPr>
          <w:rFonts w:hint="eastAsia"/>
          <w:spacing w:val="10"/>
          <w:sz w:val="28"/>
          <w:szCs w:val="28"/>
          <w:highlight w:val="none"/>
        </w:rPr>
        <w:t xml:space="preserve">投标人名称：  </w:t>
      </w:r>
      <w:r>
        <w:rPr>
          <w:rFonts w:hint="eastAsia"/>
          <w:spacing w:val="10"/>
          <w:sz w:val="24"/>
          <w:highlight w:val="none"/>
        </w:rPr>
        <w:t xml:space="preserve">                     </w:t>
      </w:r>
    </w:p>
    <w:p>
      <w:pPr>
        <w:jc w:val="center"/>
        <w:rPr>
          <w:rFonts w:hint="eastAsia"/>
          <w:spacing w:val="10"/>
          <w:sz w:val="24"/>
          <w:highlight w:val="none"/>
        </w:rPr>
      </w:pPr>
      <w:r>
        <w:rPr>
          <w:rFonts w:hint="eastAsia"/>
          <w:spacing w:val="10"/>
          <w:sz w:val="24"/>
          <w:highlight w:val="none"/>
        </w:rPr>
        <w:t xml:space="preserve">  </w:t>
      </w:r>
      <w:r>
        <w:rPr>
          <w:rFonts w:hint="eastAsia" w:ascii="华文仿宋" w:hAnsi="华文仿宋" w:eastAsia="华文仿宋" w:cs="华文仿宋"/>
          <w:sz w:val="30"/>
          <w:szCs w:val="30"/>
          <w:highlight w:val="none"/>
          <w:lang w:val="en-US" w:eastAsia="zh-CN"/>
        </w:rPr>
        <w:t>果蔬包材</w:t>
      </w:r>
      <w:r>
        <w:rPr>
          <w:rFonts w:hint="eastAsia" w:ascii="华文仿宋" w:hAnsi="华文仿宋" w:eastAsia="华文仿宋" w:cs="华文仿宋"/>
          <w:sz w:val="30"/>
          <w:szCs w:val="30"/>
          <w:highlight w:val="none"/>
        </w:rPr>
        <w:t>具体技术参数要求及报价单</w:t>
      </w:r>
    </w:p>
    <w:tbl>
      <w:tblPr>
        <w:tblStyle w:val="12"/>
        <w:tblW w:w="9461" w:type="dxa"/>
        <w:jc w:val="center"/>
        <w:shd w:val="clear" w:color="auto" w:fill="auto"/>
        <w:tblLayout w:type="fixed"/>
        <w:tblCellMar>
          <w:top w:w="0" w:type="dxa"/>
          <w:left w:w="0" w:type="dxa"/>
          <w:bottom w:w="0" w:type="dxa"/>
          <w:right w:w="0" w:type="dxa"/>
        </w:tblCellMar>
      </w:tblPr>
      <w:tblGrid>
        <w:gridCol w:w="940"/>
        <w:gridCol w:w="1741"/>
        <w:gridCol w:w="1380"/>
        <w:gridCol w:w="2460"/>
        <w:gridCol w:w="870"/>
        <w:gridCol w:w="1185"/>
        <w:gridCol w:w="885"/>
      </w:tblGrid>
      <w:tr>
        <w:tblPrEx>
          <w:shd w:val="clear" w:color="auto" w:fill="auto"/>
          <w:tblCellMar>
            <w:top w:w="0" w:type="dxa"/>
            <w:left w:w="0" w:type="dxa"/>
            <w:bottom w:w="0" w:type="dxa"/>
            <w:right w:w="0" w:type="dxa"/>
          </w:tblCellMar>
        </w:tblPrEx>
        <w:trPr>
          <w:trHeight w:val="660" w:hRule="atLeast"/>
          <w:jc w:val="center"/>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项目名称</w:t>
            </w:r>
          </w:p>
        </w:tc>
        <w:tc>
          <w:tcPr>
            <w:tcW w:w="17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技术要求参数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规格</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图片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单位</w:t>
            </w:r>
          </w:p>
        </w:tc>
        <w:tc>
          <w:tcPr>
            <w:tcW w:w="11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年预估</w:t>
            </w:r>
          </w:p>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采购量</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含税单价（元）</w:t>
            </w:r>
          </w:p>
        </w:tc>
      </w:tr>
      <w:tr>
        <w:tblPrEx>
          <w:tblCellMar>
            <w:top w:w="0" w:type="dxa"/>
            <w:left w:w="0" w:type="dxa"/>
            <w:bottom w:w="0" w:type="dxa"/>
            <w:right w:w="0" w:type="dxa"/>
          </w:tblCellMar>
        </w:tblPrEx>
        <w:trPr>
          <w:trHeight w:val="960" w:hRule="atLeast"/>
          <w:jc w:val="center"/>
        </w:trPr>
        <w:tc>
          <w:tcPr>
            <w:tcW w:w="9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保鲜膜</w:t>
            </w:r>
          </w:p>
        </w:tc>
        <w:tc>
          <w:tcPr>
            <w:tcW w:w="17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PVC材质，厚度12μ，单卷净重不低于5KG，长度不低于1000米</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350mm*1000m</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210820</wp:posOffset>
                  </wp:positionH>
                  <wp:positionV relativeFrom="paragraph">
                    <wp:posOffset>46990</wp:posOffset>
                  </wp:positionV>
                  <wp:extent cx="1073150" cy="429260"/>
                  <wp:effectExtent l="0" t="0" r="12700" b="8890"/>
                  <wp:wrapNone/>
                  <wp:docPr id="12" name="Picture_4"/>
                  <wp:cNvGraphicFramePr/>
                  <a:graphic xmlns:a="http://schemas.openxmlformats.org/drawingml/2006/main">
                    <a:graphicData uri="http://schemas.openxmlformats.org/drawingml/2006/picture">
                      <pic:pic xmlns:pic="http://schemas.openxmlformats.org/drawingml/2006/picture">
                        <pic:nvPicPr>
                          <pic:cNvPr id="12" name="Picture_4"/>
                          <pic:cNvPicPr/>
                        </pic:nvPicPr>
                        <pic:blipFill>
                          <a:blip r:embed="rId4"/>
                          <a:stretch>
                            <a:fillRect/>
                          </a:stretch>
                        </pic:blipFill>
                        <pic:spPr>
                          <a:xfrm>
                            <a:off x="0" y="0"/>
                            <a:ext cx="1073150" cy="429260"/>
                          </a:xfrm>
                          <a:prstGeom prst="rect">
                            <a:avLst/>
                          </a:prstGeom>
                          <a:noFill/>
                          <a:ln>
                            <a:noFill/>
                          </a:ln>
                        </pic:spPr>
                      </pic:pic>
                    </a:graphicData>
                  </a:graphic>
                </wp:anchor>
              </w:drawing>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卷</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960"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auto"/>
                <w:sz w:val="21"/>
                <w:szCs w:val="21"/>
                <w:u w:val="none"/>
              </w:rPr>
            </w:pPr>
          </w:p>
        </w:tc>
        <w:tc>
          <w:tcPr>
            <w:tcW w:w="17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PVC材质，厚度10μ，单卷净重不低于2.3KG，长度不低于500米</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400mm*500m</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36195</wp:posOffset>
                  </wp:positionH>
                  <wp:positionV relativeFrom="paragraph">
                    <wp:posOffset>92075</wp:posOffset>
                  </wp:positionV>
                  <wp:extent cx="1313180" cy="402590"/>
                  <wp:effectExtent l="0" t="0" r="1270" b="16510"/>
                  <wp:wrapNone/>
                  <wp:docPr id="13" name="Picture_5"/>
                  <wp:cNvGraphicFramePr/>
                  <a:graphic xmlns:a="http://schemas.openxmlformats.org/drawingml/2006/main">
                    <a:graphicData uri="http://schemas.openxmlformats.org/drawingml/2006/picture">
                      <pic:pic xmlns:pic="http://schemas.openxmlformats.org/drawingml/2006/picture">
                        <pic:nvPicPr>
                          <pic:cNvPr id="13" name="Picture_5"/>
                          <pic:cNvPicPr/>
                        </pic:nvPicPr>
                        <pic:blipFill>
                          <a:blip r:embed="rId5"/>
                          <a:stretch>
                            <a:fillRect/>
                          </a:stretch>
                        </pic:blipFill>
                        <pic:spPr>
                          <a:xfrm>
                            <a:off x="0" y="0"/>
                            <a:ext cx="1313180" cy="402590"/>
                          </a:xfrm>
                          <a:prstGeom prst="rect">
                            <a:avLst/>
                          </a:prstGeom>
                          <a:noFill/>
                          <a:ln>
                            <a:noFill/>
                          </a:ln>
                        </pic:spPr>
                      </pic:pic>
                    </a:graphicData>
                  </a:graphic>
                </wp:anchor>
              </w:drawing>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卷</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1500</w:t>
            </w:r>
          </w:p>
        </w:tc>
        <w:tc>
          <w:tcPr>
            <w:tcW w:w="8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840" w:hRule="atLeast"/>
          <w:jc w:val="center"/>
        </w:trPr>
        <w:tc>
          <w:tcPr>
            <w:tcW w:w="94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托盘</w:t>
            </w:r>
          </w:p>
        </w:tc>
        <w:tc>
          <w:tcPr>
            <w:tcW w:w="17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黑色PP聚丙烯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16*10cm</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342900</wp:posOffset>
                  </wp:positionH>
                  <wp:positionV relativeFrom="paragraph">
                    <wp:posOffset>31115</wp:posOffset>
                  </wp:positionV>
                  <wp:extent cx="810260" cy="518160"/>
                  <wp:effectExtent l="0" t="0" r="8890" b="15240"/>
                  <wp:wrapNone/>
                  <wp:docPr id="14" name="图片_8"/>
                  <wp:cNvGraphicFramePr/>
                  <a:graphic xmlns:a="http://schemas.openxmlformats.org/drawingml/2006/main">
                    <a:graphicData uri="http://schemas.openxmlformats.org/drawingml/2006/picture">
                      <pic:pic xmlns:pic="http://schemas.openxmlformats.org/drawingml/2006/picture">
                        <pic:nvPicPr>
                          <pic:cNvPr id="14" name="图片_8"/>
                          <pic:cNvPicPr/>
                        </pic:nvPicPr>
                        <pic:blipFill>
                          <a:blip r:embed="rId6"/>
                          <a:stretch>
                            <a:fillRect/>
                          </a:stretch>
                        </pic:blipFill>
                        <pic:spPr>
                          <a:xfrm>
                            <a:off x="0" y="0"/>
                            <a:ext cx="810260" cy="518160"/>
                          </a:xfrm>
                          <a:prstGeom prst="rect">
                            <a:avLst/>
                          </a:prstGeom>
                          <a:noFill/>
                          <a:ln>
                            <a:noFill/>
                          </a:ln>
                        </pic:spPr>
                      </pic:pic>
                    </a:graphicData>
                  </a:graphic>
                </wp:anchor>
              </w:drawing>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960"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7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黑色PP聚丙烯（自动包装机用，需要加厚，重量不低于8.5克）</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16*16cm</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428625</wp:posOffset>
                  </wp:positionH>
                  <wp:positionV relativeFrom="paragraph">
                    <wp:posOffset>27940</wp:posOffset>
                  </wp:positionV>
                  <wp:extent cx="514985" cy="530860"/>
                  <wp:effectExtent l="0" t="0" r="18415" b="2540"/>
                  <wp:wrapNone/>
                  <wp:docPr id="15" name="图片_7"/>
                  <wp:cNvGraphicFramePr/>
                  <a:graphic xmlns:a="http://schemas.openxmlformats.org/drawingml/2006/main">
                    <a:graphicData uri="http://schemas.openxmlformats.org/drawingml/2006/picture">
                      <pic:pic xmlns:pic="http://schemas.openxmlformats.org/drawingml/2006/picture">
                        <pic:nvPicPr>
                          <pic:cNvPr id="15" name="图片_7"/>
                          <pic:cNvPicPr/>
                        </pic:nvPicPr>
                        <pic:blipFill>
                          <a:blip r:embed="rId7"/>
                          <a:stretch>
                            <a:fillRect/>
                          </a:stretch>
                        </pic:blipFill>
                        <pic:spPr>
                          <a:xfrm>
                            <a:off x="0" y="0"/>
                            <a:ext cx="514985" cy="530860"/>
                          </a:xfrm>
                          <a:prstGeom prst="rect">
                            <a:avLst/>
                          </a:prstGeom>
                          <a:noFill/>
                          <a:ln>
                            <a:noFill/>
                          </a:ln>
                        </pic:spPr>
                      </pic:pic>
                    </a:graphicData>
                  </a:graphic>
                </wp:anchor>
              </w:drawing>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5000</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740"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7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黑色PP聚丙烯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19*10cm</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295275</wp:posOffset>
                  </wp:positionH>
                  <wp:positionV relativeFrom="paragraph">
                    <wp:posOffset>10795</wp:posOffset>
                  </wp:positionV>
                  <wp:extent cx="714375" cy="484505"/>
                  <wp:effectExtent l="0" t="0" r="9525" b="10795"/>
                  <wp:wrapNone/>
                  <wp:docPr id="16" name="图片_6"/>
                  <wp:cNvGraphicFramePr/>
                  <a:graphic xmlns:a="http://schemas.openxmlformats.org/drawingml/2006/main">
                    <a:graphicData uri="http://schemas.openxmlformats.org/drawingml/2006/picture">
                      <pic:pic xmlns:pic="http://schemas.openxmlformats.org/drawingml/2006/picture">
                        <pic:nvPicPr>
                          <pic:cNvPr id="16" name="图片_6"/>
                          <pic:cNvPicPr/>
                        </pic:nvPicPr>
                        <pic:blipFill>
                          <a:blip r:embed="rId8"/>
                          <a:stretch>
                            <a:fillRect/>
                          </a:stretch>
                        </pic:blipFill>
                        <pic:spPr>
                          <a:xfrm>
                            <a:off x="0" y="0"/>
                            <a:ext cx="714375" cy="484505"/>
                          </a:xfrm>
                          <a:prstGeom prst="rect">
                            <a:avLst/>
                          </a:prstGeom>
                          <a:noFill/>
                          <a:ln>
                            <a:noFill/>
                          </a:ln>
                        </pic:spPr>
                      </pic:pic>
                    </a:graphicData>
                  </a:graphic>
                </wp:anchor>
              </w:drawing>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77000</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740"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7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黑色PP聚丙烯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20*13cm</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304800</wp:posOffset>
                  </wp:positionH>
                  <wp:positionV relativeFrom="paragraph">
                    <wp:posOffset>11430</wp:posOffset>
                  </wp:positionV>
                  <wp:extent cx="777875" cy="464820"/>
                  <wp:effectExtent l="0" t="0" r="3175" b="11430"/>
                  <wp:wrapNone/>
                  <wp:docPr id="17" name="Picture_7"/>
                  <wp:cNvGraphicFramePr/>
                  <a:graphic xmlns:a="http://schemas.openxmlformats.org/drawingml/2006/main">
                    <a:graphicData uri="http://schemas.openxmlformats.org/drawingml/2006/picture">
                      <pic:pic xmlns:pic="http://schemas.openxmlformats.org/drawingml/2006/picture">
                        <pic:nvPicPr>
                          <pic:cNvPr id="17" name="Picture_7"/>
                          <pic:cNvPicPr/>
                        </pic:nvPicPr>
                        <pic:blipFill>
                          <a:blip r:embed="rId9"/>
                          <a:stretch>
                            <a:fillRect/>
                          </a:stretch>
                        </pic:blipFill>
                        <pic:spPr>
                          <a:xfrm>
                            <a:off x="0" y="0"/>
                            <a:ext cx="777875" cy="464820"/>
                          </a:xfrm>
                          <a:prstGeom prst="rect">
                            <a:avLst/>
                          </a:prstGeom>
                          <a:noFill/>
                          <a:ln>
                            <a:noFill/>
                          </a:ln>
                        </pic:spPr>
                      </pic:pic>
                    </a:graphicData>
                  </a:graphic>
                </wp:anchor>
              </w:drawing>
            </w: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304800</wp:posOffset>
                  </wp:positionH>
                  <wp:positionV relativeFrom="paragraph">
                    <wp:posOffset>11430</wp:posOffset>
                  </wp:positionV>
                  <wp:extent cx="777875" cy="464820"/>
                  <wp:effectExtent l="0" t="0" r="3175" b="11430"/>
                  <wp:wrapNone/>
                  <wp:docPr id="18" name="Picture_7_SpCnt_1"/>
                  <wp:cNvGraphicFramePr/>
                  <a:graphic xmlns:a="http://schemas.openxmlformats.org/drawingml/2006/main">
                    <a:graphicData uri="http://schemas.openxmlformats.org/drawingml/2006/picture">
                      <pic:pic xmlns:pic="http://schemas.openxmlformats.org/drawingml/2006/picture">
                        <pic:nvPicPr>
                          <pic:cNvPr id="18" name="Picture_7_SpCnt_1"/>
                          <pic:cNvPicPr/>
                        </pic:nvPicPr>
                        <pic:blipFill>
                          <a:blip r:embed="rId9"/>
                          <a:stretch>
                            <a:fillRect/>
                          </a:stretch>
                        </pic:blipFill>
                        <pic:spPr>
                          <a:xfrm>
                            <a:off x="0" y="0"/>
                            <a:ext cx="777875" cy="464820"/>
                          </a:xfrm>
                          <a:prstGeom prst="rect">
                            <a:avLst/>
                          </a:prstGeom>
                          <a:noFill/>
                          <a:ln>
                            <a:noFill/>
                          </a:ln>
                        </pic:spPr>
                      </pic:pic>
                    </a:graphicData>
                  </a:graphic>
                </wp:anchor>
              </w:drawing>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140000</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740"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7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黑色PP聚丙烯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25*13cm</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238125</wp:posOffset>
                  </wp:positionH>
                  <wp:positionV relativeFrom="paragraph">
                    <wp:posOffset>0</wp:posOffset>
                  </wp:positionV>
                  <wp:extent cx="968375" cy="464820"/>
                  <wp:effectExtent l="0" t="0" r="3175" b="11430"/>
                  <wp:wrapNone/>
                  <wp:docPr id="19" name="Picture_7_SpCnt_2"/>
                  <wp:cNvGraphicFramePr/>
                  <a:graphic xmlns:a="http://schemas.openxmlformats.org/drawingml/2006/main">
                    <a:graphicData uri="http://schemas.openxmlformats.org/drawingml/2006/picture">
                      <pic:pic xmlns:pic="http://schemas.openxmlformats.org/drawingml/2006/picture">
                        <pic:nvPicPr>
                          <pic:cNvPr id="19" name="Picture_7_SpCnt_2"/>
                          <pic:cNvPicPr/>
                        </pic:nvPicPr>
                        <pic:blipFill>
                          <a:blip r:embed="rId10"/>
                          <a:stretch>
                            <a:fillRect/>
                          </a:stretch>
                        </pic:blipFill>
                        <pic:spPr>
                          <a:xfrm>
                            <a:off x="0" y="0"/>
                            <a:ext cx="968375" cy="464820"/>
                          </a:xfrm>
                          <a:prstGeom prst="rect">
                            <a:avLst/>
                          </a:prstGeom>
                          <a:noFill/>
                          <a:ln>
                            <a:noFill/>
                          </a:ln>
                        </pic:spPr>
                      </pic:pic>
                    </a:graphicData>
                  </a:graphic>
                </wp:anchor>
              </w:drawing>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20000</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740" w:hRule="atLeast"/>
          <w:jc w:val="center"/>
        </w:trPr>
        <w:tc>
          <w:tcPr>
            <w:tcW w:w="94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17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黑色PP聚丙烯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30*10cm</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171450</wp:posOffset>
                  </wp:positionH>
                  <wp:positionV relativeFrom="paragraph">
                    <wp:posOffset>36195</wp:posOffset>
                  </wp:positionV>
                  <wp:extent cx="1062355" cy="411480"/>
                  <wp:effectExtent l="0" t="0" r="4445" b="7620"/>
                  <wp:wrapNone/>
                  <wp:docPr id="20" name="图片_5"/>
                  <wp:cNvGraphicFramePr/>
                  <a:graphic xmlns:a="http://schemas.openxmlformats.org/drawingml/2006/main">
                    <a:graphicData uri="http://schemas.openxmlformats.org/drawingml/2006/picture">
                      <pic:pic xmlns:pic="http://schemas.openxmlformats.org/drawingml/2006/picture">
                        <pic:nvPicPr>
                          <pic:cNvPr id="20" name="图片_5"/>
                          <pic:cNvPicPr/>
                        </pic:nvPicPr>
                        <pic:blipFill>
                          <a:blip r:embed="rId11"/>
                          <a:stretch>
                            <a:fillRect/>
                          </a:stretch>
                        </pic:blipFill>
                        <pic:spPr>
                          <a:xfrm>
                            <a:off x="0" y="0"/>
                            <a:ext cx="1062355" cy="411480"/>
                          </a:xfrm>
                          <a:prstGeom prst="rect">
                            <a:avLst/>
                          </a:prstGeom>
                          <a:noFill/>
                          <a:ln>
                            <a:noFill/>
                          </a:ln>
                        </pic:spPr>
                      </pic:pic>
                    </a:graphicData>
                  </a:graphic>
                </wp:anchor>
              </w:drawing>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17000</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740" w:hRule="atLeast"/>
          <w:jc w:val="center"/>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打包盒</w:t>
            </w:r>
          </w:p>
        </w:tc>
        <w:tc>
          <w:tcPr>
            <w:tcW w:w="17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PET材质，透明盒</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200*160*60mm</w:t>
            </w: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405130</wp:posOffset>
                  </wp:positionH>
                  <wp:positionV relativeFrom="paragraph">
                    <wp:posOffset>14605</wp:posOffset>
                  </wp:positionV>
                  <wp:extent cx="665480" cy="438150"/>
                  <wp:effectExtent l="0" t="0" r="1270" b="0"/>
                  <wp:wrapNone/>
                  <wp:docPr id="21" name="图片_4"/>
                  <wp:cNvGraphicFramePr/>
                  <a:graphic xmlns:a="http://schemas.openxmlformats.org/drawingml/2006/main">
                    <a:graphicData uri="http://schemas.openxmlformats.org/drawingml/2006/picture">
                      <pic:pic xmlns:pic="http://schemas.openxmlformats.org/drawingml/2006/picture">
                        <pic:nvPicPr>
                          <pic:cNvPr id="21" name="图片_4"/>
                          <pic:cNvPicPr/>
                        </pic:nvPicPr>
                        <pic:blipFill>
                          <a:blip r:embed="rId12"/>
                          <a:stretch>
                            <a:fillRect/>
                          </a:stretch>
                        </pic:blipFill>
                        <pic:spPr>
                          <a:xfrm>
                            <a:off x="0" y="0"/>
                            <a:ext cx="665480" cy="438150"/>
                          </a:xfrm>
                          <a:prstGeom prst="rect">
                            <a:avLst/>
                          </a:prstGeom>
                          <a:noFill/>
                          <a:ln>
                            <a:noFill/>
                          </a:ln>
                        </pic:spPr>
                      </pic:pic>
                    </a:graphicData>
                  </a:graphic>
                </wp:anchor>
              </w:drawing>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个</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27000</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740" w:hRule="atLeast"/>
          <w:jc w:val="center"/>
        </w:trPr>
        <w:tc>
          <w:tcPr>
            <w:tcW w:w="9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皮筋</w:t>
            </w:r>
          </w:p>
        </w:tc>
        <w:tc>
          <w:tcPr>
            <w:tcW w:w="17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直径3.5cm，双向平铺5.5cm，拉伸至少20cm</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c>
          <w:tcPr>
            <w:tcW w:w="24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600075</wp:posOffset>
                  </wp:positionH>
                  <wp:positionV relativeFrom="paragraph">
                    <wp:posOffset>47625</wp:posOffset>
                  </wp:positionV>
                  <wp:extent cx="344805" cy="341630"/>
                  <wp:effectExtent l="0" t="0" r="17145" b="1270"/>
                  <wp:wrapNone/>
                  <wp:docPr id="22" name="图片_9"/>
                  <wp:cNvGraphicFramePr/>
                  <a:graphic xmlns:a="http://schemas.openxmlformats.org/drawingml/2006/main">
                    <a:graphicData uri="http://schemas.openxmlformats.org/drawingml/2006/picture">
                      <pic:pic xmlns:pic="http://schemas.openxmlformats.org/drawingml/2006/picture">
                        <pic:nvPicPr>
                          <pic:cNvPr id="22" name="图片_9"/>
                          <pic:cNvPicPr/>
                        </pic:nvPicPr>
                        <pic:blipFill>
                          <a:blip r:embed="rId13"/>
                          <a:stretch>
                            <a:fillRect/>
                          </a:stretch>
                        </pic:blipFill>
                        <pic:spPr>
                          <a:xfrm>
                            <a:off x="0" y="0"/>
                            <a:ext cx="344805" cy="341630"/>
                          </a:xfrm>
                          <a:prstGeom prst="rect">
                            <a:avLst/>
                          </a:prstGeom>
                          <a:noFill/>
                          <a:ln>
                            <a:noFill/>
                          </a:ln>
                        </pic:spPr>
                      </pic:pic>
                    </a:graphicData>
                  </a:graphic>
                </wp:anchor>
              </w:drawing>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斤</w:t>
            </w:r>
          </w:p>
        </w:tc>
        <w:tc>
          <w:tcPr>
            <w:tcW w:w="11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60</w:t>
            </w:r>
          </w:p>
        </w:tc>
        <w:tc>
          <w:tcPr>
            <w:tcW w:w="8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80" w:hRule="atLeast"/>
          <w:jc w:val="center"/>
        </w:trPr>
        <w:tc>
          <w:tcPr>
            <w:tcW w:w="4061"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税率</w:t>
            </w:r>
          </w:p>
        </w:tc>
        <w:tc>
          <w:tcPr>
            <w:tcW w:w="5400"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80" w:hRule="atLeast"/>
          <w:jc w:val="center"/>
        </w:trPr>
        <w:tc>
          <w:tcPr>
            <w:tcW w:w="4061"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cs="宋体" w:eastAsiaTheme="minorEastAsia"/>
                <w:i w:val="0"/>
                <w:color w:val="000000"/>
                <w:kern w:val="0"/>
                <w:sz w:val="21"/>
                <w:szCs w:val="21"/>
                <w:u w:val="none"/>
                <w:lang w:val="en-US" w:eastAsia="zh-CN" w:bidi="ar"/>
              </w:rPr>
            </w:pPr>
            <w:r>
              <w:rPr>
                <w:rFonts w:hint="eastAsia"/>
                <w:lang w:val="en-US" w:eastAsia="zh-CN"/>
              </w:rPr>
              <w:t>年预估总价（含税）</w:t>
            </w:r>
          </w:p>
        </w:tc>
        <w:tc>
          <w:tcPr>
            <w:tcW w:w="5400"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bl>
    <w:p>
      <w:pPr>
        <w:ind w:left="963" w:hanging="1102" w:hangingChars="344"/>
        <w:rPr>
          <w:rFonts w:hint="eastAsia" w:ascii="华文仿宋" w:hAnsi="华文仿宋" w:eastAsia="华文仿宋" w:cs="华文仿宋"/>
          <w:b/>
          <w:sz w:val="32"/>
          <w:szCs w:val="32"/>
        </w:rPr>
      </w:pPr>
      <w:r>
        <w:rPr>
          <w:rFonts w:hint="eastAsia" w:ascii="华文仿宋" w:hAnsi="华文仿宋" w:eastAsia="华文仿宋" w:cs="华文仿宋"/>
          <w:b/>
          <w:sz w:val="32"/>
          <w:szCs w:val="32"/>
          <w:lang w:val="en-US" w:eastAsia="zh-CN"/>
        </w:rPr>
        <w:t>说明</w:t>
      </w:r>
      <w:r>
        <w:rPr>
          <w:rFonts w:hint="eastAsia" w:ascii="华文仿宋" w:hAnsi="华文仿宋" w:eastAsia="华文仿宋" w:cs="华文仿宋"/>
          <w:b/>
          <w:sz w:val="32"/>
          <w:szCs w:val="32"/>
        </w:rPr>
        <w:t>：</w:t>
      </w:r>
    </w:p>
    <w:p>
      <w:pPr>
        <w:numPr>
          <w:ilvl w:val="0"/>
          <w:numId w:val="8"/>
        </w:numPr>
        <w:ind w:left="963" w:hanging="1100" w:hangingChars="344"/>
        <w:rPr>
          <w:rFonts w:hint="eastAsia" w:ascii="华文仿宋" w:hAnsi="华文仿宋" w:eastAsia="华文仿宋" w:cs="华文仿宋"/>
          <w:sz w:val="32"/>
          <w:szCs w:val="32"/>
        </w:rPr>
      </w:pPr>
      <w:r>
        <w:rPr>
          <w:rFonts w:hint="eastAsia" w:ascii="华文仿宋" w:hAnsi="华文仿宋" w:eastAsia="华文仿宋" w:cs="华文仿宋"/>
          <w:sz w:val="32"/>
          <w:szCs w:val="32"/>
        </w:rPr>
        <w:t>报价为</w:t>
      </w:r>
      <w:r>
        <w:rPr>
          <w:rFonts w:hint="eastAsia" w:ascii="华文仿宋" w:hAnsi="华文仿宋" w:eastAsia="华文仿宋" w:cs="华文仿宋"/>
          <w:sz w:val="32"/>
          <w:szCs w:val="32"/>
          <w:lang w:eastAsia="zh-CN"/>
        </w:rPr>
        <w:t>含税</w:t>
      </w:r>
      <w:r>
        <w:rPr>
          <w:rFonts w:hint="eastAsia" w:ascii="华文仿宋" w:hAnsi="华文仿宋" w:eastAsia="华文仿宋" w:cs="华文仿宋"/>
          <w:sz w:val="32"/>
          <w:szCs w:val="32"/>
        </w:rPr>
        <w:t>成品价，含版费、打样费、运费</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lang w:val="en-US" w:eastAsia="zh-CN"/>
        </w:rPr>
        <w:t>卸车费</w:t>
      </w:r>
      <w:r>
        <w:rPr>
          <w:rFonts w:hint="eastAsia" w:ascii="华文仿宋" w:hAnsi="华文仿宋" w:eastAsia="华文仿宋" w:cs="华文仿宋"/>
          <w:sz w:val="32"/>
          <w:szCs w:val="32"/>
        </w:rPr>
        <w:t>、税费</w:t>
      </w:r>
      <w:r>
        <w:rPr>
          <w:rFonts w:hint="eastAsia" w:ascii="华文仿宋" w:hAnsi="华文仿宋" w:eastAsia="华文仿宋" w:cs="华文仿宋"/>
          <w:sz w:val="32"/>
          <w:szCs w:val="32"/>
          <w:lang w:val="en-US" w:eastAsia="zh-CN"/>
        </w:rPr>
        <w:t>等</w:t>
      </w:r>
    </w:p>
    <w:p>
      <w:pPr>
        <w:numPr>
          <w:ilvl w:val="0"/>
          <w:numId w:val="0"/>
        </w:numPr>
        <w:ind w:leftChars="-344" w:firstLine="1280" w:firstLineChars="400"/>
        <w:rPr>
          <w:rFonts w:hint="eastAsia" w:ascii="华文仿宋" w:hAnsi="华文仿宋" w:eastAsia="华文仿宋" w:cs="华文仿宋"/>
          <w:sz w:val="32"/>
          <w:szCs w:val="32"/>
        </w:rPr>
      </w:pPr>
      <w:r>
        <w:rPr>
          <w:rFonts w:hint="eastAsia" w:ascii="华文仿宋" w:hAnsi="华文仿宋" w:eastAsia="华文仿宋" w:cs="华文仿宋"/>
          <w:sz w:val="32"/>
          <w:szCs w:val="32"/>
        </w:rPr>
        <w:t>费用。</w:t>
      </w:r>
    </w:p>
    <w:p>
      <w:pPr>
        <w:numPr>
          <w:ilvl w:val="0"/>
          <w:numId w:val="0"/>
        </w:numPr>
        <w:rPr>
          <w:rFonts w:hint="default" w:ascii="华文仿宋" w:hAnsi="华文仿宋" w:eastAsia="华文仿宋" w:cs="华文仿宋"/>
          <w:b w:val="0"/>
          <w:kern w:val="2"/>
          <w:sz w:val="32"/>
          <w:szCs w:val="32"/>
          <w:lang w:val="en-US" w:eastAsia="zh-CN" w:bidi="ar-SA"/>
        </w:rPr>
      </w:pP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b w:val="0"/>
          <w:kern w:val="2"/>
          <w:sz w:val="32"/>
          <w:szCs w:val="32"/>
          <w:lang w:val="en-US" w:eastAsia="zh-CN" w:bidi="ar-SA"/>
        </w:rPr>
        <w:t>报价最多精确到小数点后三位。</w:t>
      </w:r>
    </w:p>
    <w:p>
      <w:pPr>
        <w:numPr>
          <w:ilvl w:val="0"/>
          <w:numId w:val="0"/>
        </w:numPr>
        <w:rPr>
          <w:rFonts w:hint="eastAsia" w:ascii="华文仿宋" w:hAnsi="华文仿宋" w:eastAsia="华文仿宋" w:cs="华文仿宋"/>
          <w:sz w:val="32"/>
          <w:szCs w:val="32"/>
          <w:highlight w:val="none"/>
        </w:rPr>
      </w:pPr>
      <w:r>
        <w:rPr>
          <w:rFonts w:hint="eastAsia" w:ascii="华文仿宋" w:hAnsi="华文仿宋" w:eastAsia="华文仿宋" w:cs="华文仿宋"/>
          <w:sz w:val="32"/>
          <w:szCs w:val="32"/>
          <w:highlight w:val="none"/>
          <w:lang w:val="en-US" w:eastAsia="zh-CN"/>
        </w:rPr>
        <w:t>3、350机用膜使用包装机型号为寺冈5600CPR。</w:t>
      </w:r>
    </w:p>
    <w:p>
      <w:pPr>
        <w:jc w:val="center"/>
        <w:rPr>
          <w:rFonts w:hint="eastAsia"/>
          <w:b/>
          <w:sz w:val="36"/>
          <w:szCs w:val="36"/>
          <w:highlight w:val="none"/>
          <w:lang w:val="en-US" w:eastAsia="zh-CN"/>
        </w:rPr>
      </w:pPr>
    </w:p>
    <w:p>
      <w:pPr>
        <w:jc w:val="center"/>
        <w:rPr>
          <w:rFonts w:hint="default"/>
          <w:b/>
          <w:sz w:val="36"/>
          <w:szCs w:val="36"/>
          <w:highlight w:val="none"/>
          <w:lang w:val="en-US" w:eastAsia="zh-CN"/>
        </w:rPr>
      </w:pPr>
      <w:r>
        <w:rPr>
          <w:rFonts w:hint="eastAsia"/>
          <w:b/>
          <w:sz w:val="36"/>
          <w:szCs w:val="36"/>
          <w:highlight w:val="none"/>
          <w:lang w:val="en-US" w:eastAsia="zh-CN"/>
        </w:rPr>
        <w:t>八、其他材料</w:t>
      </w:r>
    </w:p>
    <w:p>
      <w:pPr>
        <w:pStyle w:val="2"/>
        <w:ind w:left="0" w:leftChars="0" w:firstLine="0" w:firstLineChars="0"/>
        <w:rPr>
          <w:rFonts w:hint="eastAsia" w:ascii="华文仿宋" w:hAnsi="华文仿宋" w:eastAsia="华文仿宋" w:cs="华文仿宋"/>
          <w:b w:val="0"/>
          <w:spacing w:val="0"/>
          <w:kern w:val="2"/>
          <w:sz w:val="32"/>
          <w:szCs w:val="32"/>
          <w:lang w:val="en-US" w:eastAsia="zh-CN" w:bidi="ar-SA"/>
        </w:rPr>
      </w:pPr>
      <w:r>
        <w:rPr>
          <w:rFonts w:hint="eastAsia" w:ascii="华文仿宋" w:hAnsi="华文仿宋" w:eastAsia="华文仿宋" w:cs="华文仿宋"/>
          <w:b w:val="0"/>
          <w:spacing w:val="0"/>
          <w:kern w:val="2"/>
          <w:sz w:val="32"/>
          <w:szCs w:val="32"/>
          <w:lang w:val="en-US" w:eastAsia="zh-CN" w:bidi="ar-SA"/>
        </w:rPr>
        <w:t>（若没有，可不附）</w:t>
      </w:r>
    </w:p>
    <w:p>
      <w:pPr>
        <w:rPr>
          <w:rFonts w:hint="default"/>
          <w:lang w:val="en-US" w:eastAsia="zh-CN"/>
        </w:rPr>
      </w:pPr>
    </w:p>
    <w:p>
      <w:pPr>
        <w:rPr>
          <w:sz w:val="28"/>
          <w:szCs w:val="28"/>
        </w:rPr>
      </w:pPr>
    </w:p>
    <w:p>
      <w:pPr>
        <w:pStyle w:val="2"/>
      </w:pPr>
    </w:p>
    <w:p>
      <w:pPr>
        <w:spacing w:line="360" w:lineRule="auto"/>
        <w:ind w:firstLine="4480" w:firstLineChars="1400"/>
        <w:rPr>
          <w:rFonts w:hint="eastAsia" w:ascii="华文仿宋" w:hAnsi="华文仿宋" w:eastAsia="华文仿宋" w:cs="华文仿宋"/>
          <w:sz w:val="32"/>
          <w:szCs w:val="32"/>
          <w:highlight w:val="none"/>
          <w:lang w:eastAsia="zh-CN"/>
        </w:rPr>
      </w:pPr>
      <w:r>
        <w:rPr>
          <w:rFonts w:hint="eastAsia" w:ascii="华文仿宋" w:hAnsi="华文仿宋" w:eastAsia="华文仿宋" w:cs="华文仿宋"/>
          <w:sz w:val="32"/>
          <w:szCs w:val="32"/>
          <w:highlight w:val="none"/>
        </w:rPr>
        <w:t>北国</w:t>
      </w:r>
      <w:r>
        <w:rPr>
          <w:rFonts w:hint="eastAsia" w:ascii="华文仿宋" w:hAnsi="华文仿宋" w:eastAsia="华文仿宋" w:cs="华文仿宋"/>
          <w:sz w:val="32"/>
          <w:szCs w:val="32"/>
          <w:highlight w:val="none"/>
          <w:lang w:eastAsia="zh-CN"/>
        </w:rPr>
        <w:t>商城股份有限公司</w:t>
      </w:r>
    </w:p>
    <w:p>
      <w:pPr>
        <w:spacing w:line="360" w:lineRule="auto"/>
        <w:ind w:firstLine="3840" w:firstLineChars="1200"/>
        <w:rPr>
          <w:rFonts w:hint="eastAsia" w:ascii="华文仿宋" w:hAnsi="华文仿宋" w:eastAsia="华文仿宋" w:cs="华文仿宋"/>
          <w:sz w:val="32"/>
          <w:szCs w:val="32"/>
          <w:highlight w:val="none"/>
          <w:lang w:eastAsia="zh-CN"/>
        </w:rPr>
      </w:pPr>
      <w:r>
        <w:rPr>
          <w:rFonts w:hint="eastAsia" w:ascii="华文仿宋" w:hAnsi="华文仿宋" w:eastAsia="华文仿宋" w:cs="华文仿宋"/>
          <w:sz w:val="32"/>
          <w:szCs w:val="32"/>
          <w:highlight w:val="none"/>
          <w:lang w:eastAsia="zh-CN"/>
        </w:rPr>
        <w:t>物流产业园（石家庄）分公司</w:t>
      </w:r>
    </w:p>
    <w:p>
      <w:pPr>
        <w:tabs>
          <w:tab w:val="left" w:pos="3545"/>
        </w:tabs>
        <w:ind w:firstLine="5120" w:firstLineChars="1600"/>
        <w:rPr>
          <w:rFonts w:hint="eastAsia" w:ascii="华文仿宋" w:hAnsi="华文仿宋" w:eastAsia="华文仿宋" w:cs="华文仿宋"/>
          <w:sz w:val="32"/>
          <w:szCs w:val="32"/>
        </w:rPr>
      </w:pP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panose1 w:val="020B0604020202020204"/>
    <w:charset w:val="86"/>
    <w:family w:val="roman"/>
    <w:pitch w:val="default"/>
    <w:sig w:usb0="FFFFFFFF" w:usb1="E9FFFFFF" w:usb2="0000003F" w:usb3="00000000" w:csb0="603F01FF" w:csb1="FFFF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7990AF"/>
    <w:multiLevelType w:val="singleLevel"/>
    <w:tmpl w:val="997990AF"/>
    <w:lvl w:ilvl="0" w:tentative="0">
      <w:start w:val="1"/>
      <w:numFmt w:val="decimalEnclosedCircleChinese"/>
      <w:suff w:val="nothing"/>
      <w:lvlText w:val="%1　"/>
      <w:lvlJc w:val="left"/>
      <w:pPr>
        <w:ind w:left="0" w:firstLine="400"/>
      </w:pPr>
      <w:rPr>
        <w:rFonts w:hint="eastAsia"/>
      </w:rPr>
    </w:lvl>
  </w:abstractNum>
  <w:abstractNum w:abstractNumId="1">
    <w:nsid w:val="BD63DD1E"/>
    <w:multiLevelType w:val="singleLevel"/>
    <w:tmpl w:val="BD63DD1E"/>
    <w:lvl w:ilvl="0" w:tentative="0">
      <w:start w:val="1"/>
      <w:numFmt w:val="decimal"/>
      <w:lvlText w:val="%1)"/>
      <w:lvlJc w:val="left"/>
      <w:pPr>
        <w:ind w:left="425" w:hanging="425"/>
      </w:pPr>
      <w:rPr>
        <w:rFonts w:hint="default"/>
      </w:rPr>
    </w:lvl>
  </w:abstractNum>
  <w:abstractNum w:abstractNumId="2">
    <w:nsid w:val="E1296BE8"/>
    <w:multiLevelType w:val="singleLevel"/>
    <w:tmpl w:val="E1296BE8"/>
    <w:lvl w:ilvl="0" w:tentative="0">
      <w:start w:val="4"/>
      <w:numFmt w:val="decimal"/>
      <w:suff w:val="nothing"/>
      <w:lvlText w:val="%1）"/>
      <w:lvlJc w:val="left"/>
    </w:lvl>
  </w:abstractNum>
  <w:abstractNum w:abstractNumId="3">
    <w:nsid w:val="F1FADCB8"/>
    <w:multiLevelType w:val="singleLevel"/>
    <w:tmpl w:val="F1FADCB8"/>
    <w:lvl w:ilvl="0" w:tentative="0">
      <w:start w:val="1"/>
      <w:numFmt w:val="decimalEnclosedCircleChinese"/>
      <w:suff w:val="nothing"/>
      <w:lvlText w:val="%1　"/>
      <w:lvlJc w:val="left"/>
      <w:pPr>
        <w:ind w:left="0" w:firstLine="400"/>
      </w:pPr>
      <w:rPr>
        <w:rFonts w:hint="eastAsia"/>
      </w:rPr>
    </w:lvl>
  </w:abstractNum>
  <w:abstractNum w:abstractNumId="4">
    <w:nsid w:val="F27EFD0E"/>
    <w:multiLevelType w:val="singleLevel"/>
    <w:tmpl w:val="F27EFD0E"/>
    <w:lvl w:ilvl="0" w:tentative="0">
      <w:start w:val="1"/>
      <w:numFmt w:val="decimal"/>
      <w:suff w:val="nothing"/>
      <w:lvlText w:val="%1、"/>
      <w:lvlJc w:val="left"/>
      <w:pPr>
        <w:ind w:left="480" w:leftChars="0" w:firstLine="0" w:firstLineChars="0"/>
      </w:pPr>
    </w:lvl>
  </w:abstractNum>
  <w:abstractNum w:abstractNumId="5">
    <w:nsid w:val="229C2B21"/>
    <w:multiLevelType w:val="singleLevel"/>
    <w:tmpl w:val="229C2B21"/>
    <w:lvl w:ilvl="0" w:tentative="0">
      <w:start w:val="1"/>
      <w:numFmt w:val="decimal"/>
      <w:suff w:val="nothing"/>
      <w:lvlText w:val="%1、"/>
      <w:lvlJc w:val="left"/>
    </w:lvl>
  </w:abstractNum>
  <w:abstractNum w:abstractNumId="6">
    <w:nsid w:val="3E1E9D3F"/>
    <w:multiLevelType w:val="singleLevel"/>
    <w:tmpl w:val="3E1E9D3F"/>
    <w:lvl w:ilvl="0" w:tentative="0">
      <w:start w:val="1"/>
      <w:numFmt w:val="chineseCounting"/>
      <w:suff w:val="nothing"/>
      <w:lvlText w:val="%1、"/>
      <w:lvlJc w:val="left"/>
      <w:rPr>
        <w:rFonts w:hint="eastAsia"/>
      </w:rPr>
    </w:lvl>
  </w:abstractNum>
  <w:abstractNum w:abstractNumId="7">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6"/>
  </w:num>
  <w:num w:numId="2">
    <w:abstractNumId w:val="4"/>
  </w:num>
  <w:num w:numId="3">
    <w:abstractNumId w:val="1"/>
  </w:num>
  <w:num w:numId="4">
    <w:abstractNumId w:val="0"/>
  </w:num>
  <w:num w:numId="5">
    <w:abstractNumId w:val="3"/>
  </w:num>
  <w:num w:numId="6">
    <w:abstractNumId w:val="2"/>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MTAyZWQwODNmYWU3YThmMGJiZTUwY2YxZTE4NTYifQ=="/>
  </w:docVars>
  <w:rsids>
    <w:rsidRoot w:val="00333A36"/>
    <w:rsid w:val="00044FE1"/>
    <w:rsid w:val="00052B99"/>
    <w:rsid w:val="000723F2"/>
    <w:rsid w:val="00094A3F"/>
    <w:rsid w:val="000C7761"/>
    <w:rsid w:val="001774C7"/>
    <w:rsid w:val="001A43D8"/>
    <w:rsid w:val="001B7828"/>
    <w:rsid w:val="001C0BD1"/>
    <w:rsid w:val="001D3A3B"/>
    <w:rsid w:val="001E41EE"/>
    <w:rsid w:val="001E5D6F"/>
    <w:rsid w:val="001F4ED1"/>
    <w:rsid w:val="00267884"/>
    <w:rsid w:val="002748B8"/>
    <w:rsid w:val="002A1092"/>
    <w:rsid w:val="002C4F34"/>
    <w:rsid w:val="003262B0"/>
    <w:rsid w:val="00333A36"/>
    <w:rsid w:val="00335511"/>
    <w:rsid w:val="003472D6"/>
    <w:rsid w:val="003759C7"/>
    <w:rsid w:val="003A0F47"/>
    <w:rsid w:val="003F5F3A"/>
    <w:rsid w:val="0041385A"/>
    <w:rsid w:val="00441106"/>
    <w:rsid w:val="004434B4"/>
    <w:rsid w:val="004533C9"/>
    <w:rsid w:val="00456E0D"/>
    <w:rsid w:val="00470162"/>
    <w:rsid w:val="004E19E1"/>
    <w:rsid w:val="004F77C8"/>
    <w:rsid w:val="00502E12"/>
    <w:rsid w:val="005426D9"/>
    <w:rsid w:val="00555023"/>
    <w:rsid w:val="0056002F"/>
    <w:rsid w:val="0056500D"/>
    <w:rsid w:val="00587FD3"/>
    <w:rsid w:val="00595DF3"/>
    <w:rsid w:val="005A103C"/>
    <w:rsid w:val="005B71BB"/>
    <w:rsid w:val="005E7478"/>
    <w:rsid w:val="005F5355"/>
    <w:rsid w:val="0060769B"/>
    <w:rsid w:val="0064463E"/>
    <w:rsid w:val="00666212"/>
    <w:rsid w:val="00691786"/>
    <w:rsid w:val="006B051A"/>
    <w:rsid w:val="006B58F9"/>
    <w:rsid w:val="00722E08"/>
    <w:rsid w:val="00724D12"/>
    <w:rsid w:val="007D7DD8"/>
    <w:rsid w:val="008075B6"/>
    <w:rsid w:val="008213D6"/>
    <w:rsid w:val="00822EC7"/>
    <w:rsid w:val="00823457"/>
    <w:rsid w:val="008254DC"/>
    <w:rsid w:val="00856F39"/>
    <w:rsid w:val="00880686"/>
    <w:rsid w:val="008A6C41"/>
    <w:rsid w:val="008B12D9"/>
    <w:rsid w:val="008C5C26"/>
    <w:rsid w:val="00906A47"/>
    <w:rsid w:val="0098380E"/>
    <w:rsid w:val="009A2276"/>
    <w:rsid w:val="009C0F98"/>
    <w:rsid w:val="009C50B3"/>
    <w:rsid w:val="00A16EFF"/>
    <w:rsid w:val="00A45D9E"/>
    <w:rsid w:val="00A90594"/>
    <w:rsid w:val="00AA51B9"/>
    <w:rsid w:val="00AB6ABD"/>
    <w:rsid w:val="00B06DE6"/>
    <w:rsid w:val="00B07287"/>
    <w:rsid w:val="00B26100"/>
    <w:rsid w:val="00B406D8"/>
    <w:rsid w:val="00B63704"/>
    <w:rsid w:val="00B67059"/>
    <w:rsid w:val="00BD6E58"/>
    <w:rsid w:val="00C726CB"/>
    <w:rsid w:val="00C74275"/>
    <w:rsid w:val="00C92F18"/>
    <w:rsid w:val="00CA182C"/>
    <w:rsid w:val="00CD432C"/>
    <w:rsid w:val="00CE062F"/>
    <w:rsid w:val="00D012A9"/>
    <w:rsid w:val="00D1629A"/>
    <w:rsid w:val="00D31AF9"/>
    <w:rsid w:val="00D857A8"/>
    <w:rsid w:val="00DB5FB7"/>
    <w:rsid w:val="00DE1808"/>
    <w:rsid w:val="00DF4218"/>
    <w:rsid w:val="00E10F47"/>
    <w:rsid w:val="00E1768A"/>
    <w:rsid w:val="00E31CA9"/>
    <w:rsid w:val="00E3376E"/>
    <w:rsid w:val="00E42FA8"/>
    <w:rsid w:val="00E650EB"/>
    <w:rsid w:val="00E87B55"/>
    <w:rsid w:val="00E955E8"/>
    <w:rsid w:val="00E95ED6"/>
    <w:rsid w:val="00EA3B86"/>
    <w:rsid w:val="00F46FCA"/>
    <w:rsid w:val="00F908AF"/>
    <w:rsid w:val="00FD0A81"/>
    <w:rsid w:val="00FD392C"/>
    <w:rsid w:val="00FE0134"/>
    <w:rsid w:val="031A5426"/>
    <w:rsid w:val="05F12493"/>
    <w:rsid w:val="0EF80318"/>
    <w:rsid w:val="0F8419F8"/>
    <w:rsid w:val="11385AF2"/>
    <w:rsid w:val="122B0F15"/>
    <w:rsid w:val="13587474"/>
    <w:rsid w:val="13D90D63"/>
    <w:rsid w:val="15ED6895"/>
    <w:rsid w:val="17144A3A"/>
    <w:rsid w:val="188670FE"/>
    <w:rsid w:val="1AAD7F24"/>
    <w:rsid w:val="1D540AD6"/>
    <w:rsid w:val="1E6E245A"/>
    <w:rsid w:val="1F682E2C"/>
    <w:rsid w:val="24E94353"/>
    <w:rsid w:val="263C55A4"/>
    <w:rsid w:val="2F946996"/>
    <w:rsid w:val="2FBF58AD"/>
    <w:rsid w:val="304743BC"/>
    <w:rsid w:val="3AF623A3"/>
    <w:rsid w:val="3BA96081"/>
    <w:rsid w:val="3BC56BEB"/>
    <w:rsid w:val="3C582DEB"/>
    <w:rsid w:val="3E043194"/>
    <w:rsid w:val="40AB1309"/>
    <w:rsid w:val="445B3BA4"/>
    <w:rsid w:val="46D17372"/>
    <w:rsid w:val="480B44C4"/>
    <w:rsid w:val="482A19BB"/>
    <w:rsid w:val="4AAF515F"/>
    <w:rsid w:val="4AE30E75"/>
    <w:rsid w:val="4BAD6226"/>
    <w:rsid w:val="4D153D59"/>
    <w:rsid w:val="505B4F08"/>
    <w:rsid w:val="51D85DE0"/>
    <w:rsid w:val="52A86D4A"/>
    <w:rsid w:val="562F6D95"/>
    <w:rsid w:val="58B06B3A"/>
    <w:rsid w:val="593E579C"/>
    <w:rsid w:val="5BA437B5"/>
    <w:rsid w:val="5C1617BD"/>
    <w:rsid w:val="5CEF3B89"/>
    <w:rsid w:val="608E06D7"/>
    <w:rsid w:val="63F21F5B"/>
    <w:rsid w:val="64BE2B3F"/>
    <w:rsid w:val="6A951145"/>
    <w:rsid w:val="6BA655BC"/>
    <w:rsid w:val="73247B34"/>
    <w:rsid w:val="780A6D35"/>
    <w:rsid w:val="7A357187"/>
    <w:rsid w:val="7A37348A"/>
    <w:rsid w:val="7A3D6407"/>
    <w:rsid w:val="7BCE5131"/>
    <w:rsid w:val="7D63236C"/>
    <w:rsid w:val="7D7F6520"/>
    <w:rsid w:val="7F2823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napToGrid/>
      <w:spacing w:after="120" w:line="240" w:lineRule="auto"/>
      <w:ind w:left="420" w:leftChars="200" w:right="0" w:firstLine="420" w:firstLineChars="200"/>
    </w:pPr>
    <w:rPr>
      <w:rFonts w:ascii="Times New Roman" w:eastAsia="宋体"/>
      <w:spacing w:val="0"/>
      <w:sz w:val="21"/>
      <w:szCs w:val="24"/>
    </w:rPr>
  </w:style>
  <w:style w:type="paragraph" w:styleId="3">
    <w:name w:val="Body Text Indent"/>
    <w:basedOn w:val="1"/>
    <w:next w:val="1"/>
    <w:qFormat/>
    <w:uiPriority w:val="0"/>
    <w:pPr>
      <w:spacing w:after="120"/>
      <w:ind w:left="420" w:leftChars="200"/>
    </w:pPr>
  </w:style>
  <w:style w:type="paragraph" w:styleId="5">
    <w:name w:val="annotation text"/>
    <w:basedOn w:val="1"/>
    <w:semiHidden/>
    <w:unhideWhenUsed/>
    <w:qFormat/>
    <w:uiPriority w:val="99"/>
    <w:pPr>
      <w:jc w:val="left"/>
    </w:pPr>
  </w:style>
  <w:style w:type="paragraph" w:styleId="6">
    <w:name w:val="Plain Text"/>
    <w:basedOn w:val="1"/>
    <w:qFormat/>
    <w:uiPriority w:val="0"/>
    <w:rPr>
      <w:rFonts w:ascii="宋体" w:hAnsi="Courier New" w:cs="Courier New"/>
      <w:szCs w:val="21"/>
    </w:rPr>
  </w:style>
  <w:style w:type="paragraph" w:styleId="7">
    <w:name w:val="Date"/>
    <w:basedOn w:val="1"/>
    <w:next w:val="1"/>
    <w:qFormat/>
    <w:uiPriority w:val="0"/>
    <w:pPr>
      <w:adjustRightInd/>
      <w:spacing w:line="240" w:lineRule="auto"/>
      <w:textAlignment w:val="auto"/>
    </w:pPr>
    <w:rPr>
      <w:rFonts w:ascii="Times New Roman" w:hAnsi="Times New Roman"/>
      <w:kern w:val="2"/>
    </w:rPr>
  </w:style>
  <w:style w:type="paragraph" w:styleId="8">
    <w:name w:val="Balloon Text"/>
    <w:basedOn w:val="1"/>
    <w:link w:val="19"/>
    <w:semiHidden/>
    <w:unhideWhenUsed/>
    <w:qFormat/>
    <w:uiPriority w:val="99"/>
    <w:rPr>
      <w:sz w:val="18"/>
      <w:szCs w:val="18"/>
    </w:rPr>
  </w:style>
  <w:style w:type="paragraph" w:styleId="9">
    <w:name w:val="footer"/>
    <w:basedOn w:val="1"/>
    <w:link w:val="17"/>
    <w:semiHidden/>
    <w:unhideWhenUsed/>
    <w:qFormat/>
    <w:uiPriority w:val="99"/>
    <w:pPr>
      <w:tabs>
        <w:tab w:val="center" w:pos="4153"/>
        <w:tab w:val="right" w:pos="8306"/>
      </w:tabs>
      <w:snapToGrid w:val="0"/>
      <w:jc w:val="left"/>
    </w:pPr>
    <w:rPr>
      <w:sz w:val="18"/>
      <w:szCs w:val="18"/>
    </w:rPr>
  </w:style>
  <w:style w:type="paragraph" w:styleId="10">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3">
    <w:name w:val="Table Grid"/>
    <w:basedOn w:val="1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5">
    <w:name w:val="Strong"/>
    <w:basedOn w:val="14"/>
    <w:qFormat/>
    <w:uiPriority w:val="0"/>
    <w:rPr>
      <w:b/>
    </w:rPr>
  </w:style>
  <w:style w:type="character" w:customStyle="1" w:styleId="16">
    <w:name w:val="页眉 Char"/>
    <w:basedOn w:val="14"/>
    <w:link w:val="10"/>
    <w:semiHidden/>
    <w:qFormat/>
    <w:uiPriority w:val="99"/>
    <w:rPr>
      <w:sz w:val="18"/>
      <w:szCs w:val="18"/>
    </w:rPr>
  </w:style>
  <w:style w:type="character" w:customStyle="1" w:styleId="17">
    <w:name w:val="页脚 Char"/>
    <w:basedOn w:val="14"/>
    <w:link w:val="9"/>
    <w:semiHidden/>
    <w:qFormat/>
    <w:uiPriority w:val="99"/>
    <w:rPr>
      <w:sz w:val="18"/>
      <w:szCs w:val="18"/>
    </w:rPr>
  </w:style>
  <w:style w:type="paragraph" w:styleId="18">
    <w:name w:val="List Paragraph"/>
    <w:basedOn w:val="1"/>
    <w:qFormat/>
    <w:uiPriority w:val="34"/>
    <w:pPr>
      <w:ind w:firstLine="420" w:firstLineChars="200"/>
    </w:pPr>
  </w:style>
  <w:style w:type="character" w:customStyle="1" w:styleId="19">
    <w:name w:val="批注框文本 Char"/>
    <w:basedOn w:val="14"/>
    <w:link w:val="8"/>
    <w:semiHidden/>
    <w:qFormat/>
    <w:uiPriority w:val="99"/>
    <w:rPr>
      <w:sz w:val="18"/>
      <w:szCs w:val="18"/>
    </w:rPr>
  </w:style>
  <w:style w:type="paragraph" w:customStyle="1" w:styleId="20">
    <w:name w:val="目录 61"/>
    <w:next w:val="1"/>
    <w:qFormat/>
    <w:uiPriority w:val="0"/>
    <w:pPr>
      <w:wordWrap w:val="0"/>
      <w:ind w:left="1700"/>
      <w:jc w:val="both"/>
    </w:pPr>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18</Pages>
  <Words>5666</Words>
  <Characters>6323</Characters>
  <Lines>17</Lines>
  <Paragraphs>4</Paragraphs>
  <TotalTime>3</TotalTime>
  <ScaleCrop>false</ScaleCrop>
  <LinksUpToDate>false</LinksUpToDate>
  <CharactersWithSpaces>7426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2018-03-27T09:35:00Z</dcterms:created>
  <dc:creator>NTKO</dc:creator>
  <cp:lastModifiedBy>高辰</cp:lastModifiedBy>
  <dcterms:modified xsi:type="dcterms:W3CDTF">2024-05-31T08:56:16Z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058811427BBE4760B49B28902A1EC60B_13</vt:lpwstr>
  </property>
</Properties>
</file>