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CABE7B">
      <w:pPr>
        <w:widowControl/>
        <w:spacing w:before="100" w:beforeAutospacing="1" w:after="100" w:afterAutospacing="1" w:line="240" w:lineRule="atLeast"/>
        <w:jc w:val="center"/>
        <w:outlineLvl w:val="1"/>
        <w:rPr>
          <w:rFonts w:ascii="宋体" w:cs="宋体"/>
          <w:b/>
          <w:bCs/>
          <w:color w:val="000000"/>
          <w:kern w:val="0"/>
          <w:sz w:val="36"/>
          <w:szCs w:val="36"/>
        </w:rPr>
      </w:pPr>
      <w:r>
        <w:rPr>
          <w:rFonts w:hint="eastAsia" w:ascii="宋体" w:hAnsi="宋体" w:cs="宋体"/>
          <w:b/>
          <w:bCs/>
          <w:color w:val="000000"/>
          <w:kern w:val="0"/>
          <w:sz w:val="36"/>
          <w:szCs w:val="36"/>
        </w:rPr>
        <w:t xml:space="preserve"> 邢台北国纸箱废品回收招标文件</w:t>
      </w:r>
    </w:p>
    <w:p w14:paraId="2B937FE2">
      <w:pPr>
        <w:spacing w:line="240" w:lineRule="atLeast"/>
        <w:ind w:firstLine="562" w:firstLineChars="200"/>
        <w:rPr>
          <w:rFonts w:ascii="宋体" w:hAnsi="宋体" w:cs="宋体"/>
          <w:color w:val="000000"/>
          <w:kern w:val="0"/>
          <w:sz w:val="30"/>
          <w:szCs w:val="30"/>
        </w:rPr>
      </w:pPr>
      <w:r>
        <w:rPr>
          <w:rFonts w:hint="eastAsia"/>
          <w:b/>
          <w:kern w:val="0"/>
          <w:sz w:val="28"/>
          <w:szCs w:val="28"/>
        </w:rPr>
        <w:t>一、</w:t>
      </w:r>
      <w:r>
        <w:rPr>
          <w:b/>
          <w:kern w:val="0"/>
          <w:sz w:val="28"/>
          <w:szCs w:val="28"/>
        </w:rPr>
        <w:t>项目名称：</w:t>
      </w:r>
      <w:bookmarkStart w:id="0" w:name="_Hlk192514043"/>
      <w:r>
        <w:rPr>
          <w:rFonts w:hint="eastAsia"/>
          <w:b/>
          <w:kern w:val="0"/>
          <w:sz w:val="28"/>
          <w:szCs w:val="28"/>
        </w:rPr>
        <w:t>邢台北国商城有限责任公司</w:t>
      </w:r>
      <w:bookmarkEnd w:id="0"/>
      <w:r>
        <w:rPr>
          <w:rFonts w:hint="eastAsia"/>
          <w:b/>
          <w:kern w:val="0"/>
          <w:sz w:val="28"/>
          <w:szCs w:val="28"/>
        </w:rPr>
        <w:t>百货卖场2025年纸箱废品回收资格及邢台北国市区内2家超市门店纸箱废品回收项目。</w:t>
      </w:r>
    </w:p>
    <w:p w14:paraId="4FAFC035">
      <w:pPr>
        <w:pStyle w:val="15"/>
        <w:spacing w:line="240" w:lineRule="atLeast"/>
        <w:ind w:firstLine="562"/>
        <w:rPr>
          <w:b/>
          <w:kern w:val="0"/>
          <w:sz w:val="28"/>
          <w:szCs w:val="28"/>
        </w:rPr>
      </w:pPr>
      <w:r>
        <w:rPr>
          <w:rFonts w:hint="eastAsia"/>
          <w:b/>
          <w:kern w:val="0"/>
          <w:sz w:val="28"/>
          <w:szCs w:val="28"/>
        </w:rPr>
        <w:t>二、</w:t>
      </w:r>
      <w:r>
        <w:rPr>
          <w:b/>
          <w:kern w:val="0"/>
          <w:sz w:val="28"/>
          <w:szCs w:val="28"/>
        </w:rPr>
        <w:t>项目地点：</w:t>
      </w:r>
      <w:r>
        <w:rPr>
          <w:rFonts w:hint="eastAsia"/>
          <w:b/>
          <w:kern w:val="0"/>
          <w:sz w:val="28"/>
          <w:szCs w:val="28"/>
        </w:rPr>
        <w:t>邢台北国商城有限责任公司和邢台北国中兴商贸有限责任公司</w:t>
      </w:r>
    </w:p>
    <w:p w14:paraId="48EE10E0">
      <w:pPr>
        <w:pStyle w:val="15"/>
        <w:spacing w:line="240" w:lineRule="atLeast"/>
        <w:ind w:firstLine="562"/>
        <w:rPr>
          <w:rFonts w:ascii="宋体" w:hAnsi="宋体" w:cs="宋体"/>
          <w:color w:val="000000"/>
          <w:kern w:val="0"/>
          <w:sz w:val="30"/>
          <w:szCs w:val="30"/>
        </w:rPr>
      </w:pPr>
      <w:r>
        <w:rPr>
          <w:rFonts w:hint="eastAsia"/>
          <w:b/>
          <w:kern w:val="0"/>
          <w:sz w:val="28"/>
          <w:szCs w:val="28"/>
        </w:rPr>
        <w:t>三、</w:t>
      </w:r>
      <w:r>
        <w:rPr>
          <w:b/>
          <w:kern w:val="0"/>
          <w:sz w:val="28"/>
          <w:szCs w:val="28"/>
        </w:rPr>
        <w:t>项目单位：</w:t>
      </w:r>
      <w:r>
        <w:rPr>
          <w:rFonts w:hint="eastAsia"/>
          <w:b/>
          <w:kern w:val="0"/>
          <w:sz w:val="28"/>
          <w:szCs w:val="28"/>
        </w:rPr>
        <w:t>邢台北国商城有限责任公司百货卖场、邢台北国商城有限责任公司超市卖场、邢台北国中兴商贸有限责任公司超市卖场3家门店</w:t>
      </w:r>
      <w:bookmarkStart w:id="3" w:name="_GoBack"/>
      <w:bookmarkEnd w:id="3"/>
    </w:p>
    <w:p w14:paraId="7BAC64ED">
      <w:pPr>
        <w:spacing w:line="240" w:lineRule="atLeast"/>
        <w:ind w:firstLine="602" w:firstLineChars="200"/>
        <w:rPr>
          <w:rFonts w:ascii="宋体" w:hAnsi="宋体" w:cs="宋体"/>
          <w:color w:val="000000"/>
          <w:kern w:val="0"/>
          <w:sz w:val="30"/>
          <w:szCs w:val="30"/>
        </w:rPr>
      </w:pPr>
      <w:r>
        <w:rPr>
          <w:rFonts w:hint="eastAsia" w:ascii="宋体" w:hAnsi="宋体" w:cs="宋体"/>
          <w:b/>
          <w:color w:val="000000"/>
          <w:kern w:val="0"/>
          <w:sz w:val="30"/>
          <w:szCs w:val="30"/>
        </w:rPr>
        <w:t>四、投标要求：</w:t>
      </w:r>
    </w:p>
    <w:p w14:paraId="13EE81A2">
      <w:pPr>
        <w:pStyle w:val="4"/>
        <w:ind w:firstLine="560" w:firstLineChars="200"/>
      </w:pPr>
      <w:r>
        <w:rPr>
          <w:rFonts w:hint="eastAsia" w:ascii="仿宋" w:hAnsi="仿宋" w:eastAsia="仿宋" w:cs="仿宋"/>
          <w:bCs/>
          <w:kern w:val="0"/>
          <w:sz w:val="28"/>
          <w:szCs w:val="28"/>
        </w:rPr>
        <w:t>1.垃圾回收必须</w:t>
      </w:r>
      <w:r>
        <w:rPr>
          <w:rFonts w:hint="eastAsia" w:ascii="仿宋" w:hAnsi="仿宋" w:eastAsia="仿宋" w:cs="仿宋"/>
          <w:color w:val="000000"/>
          <w:sz w:val="28"/>
          <w:szCs w:val="28"/>
        </w:rPr>
        <w:t>具有有效的营业执照，再生资源回收经营备案证明，并具备承担本项目能力和信誉</w:t>
      </w:r>
      <w:r>
        <w:rPr>
          <w:rFonts w:hint="eastAsia" w:ascii="仿宋" w:hAnsi="仿宋" w:eastAsia="仿宋" w:cs="仿宋"/>
          <w:bCs/>
          <w:kern w:val="0"/>
          <w:sz w:val="28"/>
          <w:szCs w:val="28"/>
        </w:rPr>
        <w:t>投标。</w:t>
      </w:r>
    </w:p>
    <w:p w14:paraId="310CBFD4">
      <w:pPr>
        <w:spacing w:line="240" w:lineRule="atLeast"/>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2.参加投标的单位,应具有良好的信誉和合同执行能力。</w:t>
      </w:r>
    </w:p>
    <w:p w14:paraId="4D4494E9">
      <w:pPr>
        <w:spacing w:line="240" w:lineRule="atLeast"/>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3.投标保证金2000元。</w:t>
      </w:r>
    </w:p>
    <w:p w14:paraId="6630ABFF">
      <w:pPr>
        <w:spacing w:line="240" w:lineRule="atLeast"/>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4.发布公告的媒介：本次招标公告在石家庄北国人百集团有限责任公司官网上发布。</w:t>
      </w:r>
    </w:p>
    <w:p w14:paraId="1F8355B0">
      <w:pPr>
        <w:spacing w:line="240" w:lineRule="atLeast"/>
        <w:ind w:firstLine="602" w:firstLineChars="200"/>
      </w:pPr>
      <w:r>
        <w:rPr>
          <w:rFonts w:hint="eastAsia" w:ascii="宋体" w:hAnsi="宋体" w:cs="宋体"/>
          <w:b/>
          <w:color w:val="000000"/>
          <w:kern w:val="0"/>
          <w:sz w:val="30"/>
          <w:szCs w:val="30"/>
        </w:rPr>
        <w:t>五、废品回收说明：</w:t>
      </w:r>
    </w:p>
    <w:p w14:paraId="7A96FD48">
      <w:pPr>
        <w:pStyle w:val="4"/>
        <w:ind w:firstLine="560" w:firstLineChars="200"/>
        <w:rPr>
          <w:rFonts w:ascii="仿宋" w:hAnsi="仿宋" w:eastAsia="仿宋" w:cs="仿宋"/>
          <w:color w:val="000000"/>
          <w:kern w:val="0"/>
          <w:sz w:val="28"/>
          <w:szCs w:val="28"/>
        </w:rPr>
      </w:pPr>
      <w:bookmarkStart w:id="1" w:name="OLE_LINK1"/>
      <w:r>
        <w:rPr>
          <w:rFonts w:hint="eastAsia" w:ascii="仿宋" w:hAnsi="仿宋" w:eastAsia="仿宋" w:cs="仿宋"/>
          <w:color w:val="000000"/>
          <w:kern w:val="0"/>
          <w:sz w:val="28"/>
          <w:szCs w:val="28"/>
        </w:rPr>
        <w:t>（一）超市</w:t>
      </w:r>
    </w:p>
    <w:p w14:paraId="59756AFC">
      <w:pPr>
        <w:pStyle w:val="4"/>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1.只允许中标单位进入邢台北国超市市区两家门店（邢台北国商城有限责任公司超市和邢台北国中兴商贸有限公司超市）回收纸箱等各种废品，非中标单位严禁进入卖场回收作业。</w:t>
      </w:r>
    </w:p>
    <w:p w14:paraId="348A7DEF">
      <w:pPr>
        <w:pStyle w:val="4"/>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2.中标单位通过回收、销售废品纸箱产生的全部收益归其所有。</w:t>
      </w:r>
    </w:p>
    <w:p w14:paraId="613843B2">
      <w:pPr>
        <w:pStyle w:val="4"/>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（二）百货</w:t>
      </w:r>
    </w:p>
    <w:p w14:paraId="2B5CB36A">
      <w:pPr>
        <w:pStyle w:val="4"/>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1.只允许中标单位进入邢台北国商城有限责任公司百货卖场回收纸箱等各种废品，非中标单位严禁进入卖场回收作业。</w:t>
      </w:r>
    </w:p>
    <w:p w14:paraId="11E8603D">
      <w:pPr>
        <w:pStyle w:val="4"/>
        <w:ind w:firstLine="560" w:firstLineChars="200"/>
        <w:rPr>
          <w:rFonts w:ascii="仿宋" w:hAnsi="仿宋" w:eastAsia="仿宋" w:cs="仿宋"/>
          <w:bCs/>
          <w:kern w:val="0"/>
          <w:sz w:val="28"/>
          <w:szCs w:val="28"/>
        </w:rPr>
      </w:pPr>
      <w:r>
        <w:rPr>
          <w:rFonts w:hint="eastAsia" w:ascii="仿宋" w:hAnsi="仿宋" w:eastAsia="仿宋" w:cs="仿宋"/>
          <w:bCs/>
          <w:kern w:val="0"/>
          <w:sz w:val="28"/>
          <w:szCs w:val="28"/>
        </w:rPr>
        <w:t>2.中标单位须依据市场行情，与百货卖场各专柜确定公允交易价格，禁止任何形式的价格欺诈行为。</w:t>
      </w:r>
    </w:p>
    <w:bookmarkEnd w:id="1"/>
    <w:p w14:paraId="7C82E2BC">
      <w:pPr>
        <w:spacing w:line="240" w:lineRule="atLeast"/>
        <w:ind w:firstLine="602" w:firstLineChars="200"/>
        <w:rPr>
          <w:rFonts w:ascii="仿宋" w:hAnsi="仿宋" w:eastAsia="仿宋" w:cs="仿宋"/>
          <w:color w:val="000000"/>
          <w:kern w:val="0"/>
          <w:sz w:val="28"/>
          <w:szCs w:val="28"/>
        </w:rPr>
      </w:pPr>
      <w:r>
        <w:rPr>
          <w:rFonts w:hint="eastAsia" w:ascii="宋体" w:hAnsi="宋体" w:cs="宋体"/>
          <w:b/>
          <w:color w:val="000000"/>
          <w:kern w:val="0"/>
          <w:sz w:val="30"/>
          <w:szCs w:val="30"/>
        </w:rPr>
        <w:t>六、废品种类：</w:t>
      </w:r>
    </w:p>
    <w:p w14:paraId="34B46B2D">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回收范围严格限定为废旧纸板箱及产生的各种垃圾、泡沫、（袋）塑料类制品等，不包含可以重复使用的配送周转筐、水果专用筐等。如超市为满足顾客需求，有临时使用纸箱情况回收人员应予以配合。</w:t>
      </w:r>
    </w:p>
    <w:p w14:paraId="3B8A8B2B">
      <w:pPr>
        <w:ind w:firstLine="602" w:firstLineChars="200"/>
        <w:rPr>
          <w:rFonts w:ascii="宋体" w:cs="宋体"/>
          <w:b/>
          <w:color w:val="000000"/>
          <w:kern w:val="0"/>
          <w:sz w:val="30"/>
          <w:szCs w:val="30"/>
        </w:rPr>
      </w:pPr>
      <w:r>
        <w:rPr>
          <w:rFonts w:hint="eastAsia" w:ascii="宋体" w:hAnsi="宋体" w:cs="宋体"/>
          <w:b/>
          <w:color w:val="000000"/>
          <w:kern w:val="0"/>
          <w:sz w:val="30"/>
          <w:szCs w:val="30"/>
        </w:rPr>
        <w:t>七、基本要求</w:t>
      </w:r>
      <w:r>
        <w:rPr>
          <w:rFonts w:hint="eastAsia" w:ascii="宋体" w:hAnsi="宋体" w:cs="宋体"/>
          <w:color w:val="000000"/>
          <w:kern w:val="0"/>
          <w:sz w:val="30"/>
          <w:szCs w:val="30"/>
        </w:rPr>
        <w:t>：</w:t>
      </w:r>
    </w:p>
    <w:p w14:paraId="6457C6E1">
      <w:pPr>
        <w:ind w:firstLine="560" w:firstLineChars="200"/>
        <w:rPr>
          <w:rFonts w:ascii="仿宋" w:hAnsi="仿宋" w:eastAsia="仿宋" w:cs="仿宋"/>
          <w:b/>
          <w:color w:val="000000"/>
          <w:kern w:val="0"/>
          <w:sz w:val="28"/>
          <w:szCs w:val="28"/>
        </w:rPr>
      </w:pPr>
      <w:r>
        <w:rPr>
          <w:rFonts w:hint="eastAsia" w:ascii="仿宋" w:hAnsi="仿宋" w:eastAsia="仿宋" w:cs="仿宋"/>
          <w:color w:val="000000"/>
          <w:kern w:val="0"/>
          <w:sz w:val="28"/>
          <w:szCs w:val="28"/>
        </w:rPr>
        <w:t>1.废品回收人员：遵纪守法，文明礼貌服务，能够良好配合服从甲方管理，工作认真负责，</w:t>
      </w:r>
      <w:r>
        <w:rPr>
          <w:rFonts w:hint="eastAsia" w:ascii="仿宋" w:hAnsi="仿宋" w:eastAsia="仿宋" w:cs="仿宋"/>
          <w:sz w:val="28"/>
          <w:szCs w:val="28"/>
        </w:rPr>
        <w:t>必须按要求办理健康证、公司开具的属于公司员工的盖章证明（上岗前在门店备份复印件）</w:t>
      </w:r>
      <w:r>
        <w:rPr>
          <w:rFonts w:hint="eastAsia" w:ascii="仿宋" w:hAnsi="仿宋" w:eastAsia="仿宋" w:cs="仿宋"/>
          <w:color w:val="000000"/>
          <w:kern w:val="0"/>
          <w:sz w:val="28"/>
          <w:szCs w:val="28"/>
        </w:rPr>
        <w:t>。</w:t>
      </w:r>
    </w:p>
    <w:p w14:paraId="59E581D3">
      <w:pPr>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2.按照垃圾分类要求标准，所产生的费用由中标单位自行承担。</w:t>
      </w:r>
    </w:p>
    <w:p w14:paraId="187AC707">
      <w:pPr>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3.质量要求及消防要求：保证甲方废品回收及时，按照垃圾分类要求标准，必须做到日清，不堆积、不乱散；由甲方进行监督。</w:t>
      </w:r>
      <w:r>
        <w:rPr>
          <w:rFonts w:hint="eastAsia" w:ascii="仿宋" w:hAnsi="仿宋" w:eastAsia="仿宋" w:cs="仿宋"/>
          <w:color w:val="000000"/>
          <w:sz w:val="28"/>
          <w:szCs w:val="28"/>
        </w:rPr>
        <w:t>纸</w:t>
      </w:r>
      <w:r>
        <w:rPr>
          <w:rFonts w:hint="eastAsia" w:ascii="仿宋" w:hAnsi="仿宋" w:eastAsia="仿宋" w:cs="仿宋"/>
          <w:bCs/>
          <w:color w:val="000000"/>
          <w:sz w:val="28"/>
          <w:szCs w:val="28"/>
        </w:rPr>
        <w:t>箱的场地保证整洁、无污水、无蚊蝇、无异味。</w:t>
      </w:r>
      <w:r>
        <w:rPr>
          <w:rFonts w:hint="eastAsia" w:ascii="仿宋" w:hAnsi="仿宋" w:eastAsia="仿宋" w:cs="仿宋"/>
          <w:color w:val="000000"/>
          <w:kern w:val="0"/>
          <w:sz w:val="28"/>
          <w:szCs w:val="28"/>
        </w:rPr>
        <w:t>完成每天的废品回收任务，自觉接受甲方的监督、指导。与各店签订消防安全施工协议。</w:t>
      </w:r>
    </w:p>
    <w:p w14:paraId="34EAA535">
      <w:pPr>
        <w:ind w:firstLine="560" w:firstLineChars="200"/>
        <w:rPr>
          <w:rFonts w:ascii="仿宋" w:hAnsi="仿宋" w:eastAsia="仿宋" w:cs="仿宋"/>
          <w:b/>
          <w:kern w:val="0"/>
          <w:sz w:val="28"/>
          <w:szCs w:val="28"/>
        </w:rPr>
      </w:pPr>
      <w:r>
        <w:rPr>
          <w:rFonts w:hint="eastAsia" w:ascii="仿宋" w:hAnsi="仿宋" w:eastAsia="仿宋" w:cs="仿宋"/>
          <w:kern w:val="0"/>
          <w:sz w:val="28"/>
          <w:szCs w:val="28"/>
        </w:rPr>
        <w:t>4.回收时间：按商城和超市营业时间，服从配合门店安排。</w:t>
      </w:r>
    </w:p>
    <w:p w14:paraId="55E41CC0">
      <w:pPr>
        <w:spacing w:line="240" w:lineRule="atLeast"/>
        <w:ind w:firstLine="560" w:firstLineChars="200"/>
        <w:rPr>
          <w:rFonts w:ascii="仿宋" w:hAnsi="仿宋" w:eastAsia="仿宋" w:cs="仿宋"/>
          <w:b/>
          <w:color w:val="000000"/>
          <w:kern w:val="0"/>
          <w:sz w:val="28"/>
          <w:szCs w:val="28"/>
        </w:rPr>
      </w:pPr>
      <w:r>
        <w:rPr>
          <w:rFonts w:hint="eastAsia" w:ascii="仿宋" w:hAnsi="仿宋" w:eastAsia="仿宋" w:cs="仿宋"/>
          <w:color w:val="000000"/>
          <w:kern w:val="0"/>
          <w:sz w:val="28"/>
          <w:szCs w:val="28"/>
        </w:rPr>
        <w:t>5.</w:t>
      </w:r>
      <w:r>
        <w:rPr>
          <w:rFonts w:hint="eastAsia" w:ascii="仿宋" w:hAnsi="仿宋" w:eastAsia="仿宋" w:cs="仿宋"/>
          <w:bCs/>
          <w:color w:val="000000"/>
          <w:sz w:val="28"/>
          <w:szCs w:val="28"/>
        </w:rPr>
        <w:t>关于纸箱回收的所有相关费用</w:t>
      </w:r>
      <w:r>
        <w:rPr>
          <w:rFonts w:hint="eastAsia" w:ascii="仿宋" w:hAnsi="仿宋" w:eastAsia="仿宋" w:cs="仿宋"/>
          <w:color w:val="000000"/>
          <w:kern w:val="0"/>
          <w:sz w:val="28"/>
          <w:szCs w:val="28"/>
        </w:rPr>
        <w:t>由中标者承担，并且与甲方所在辖区内卫生回收站建立平稳良好的合作关系。</w:t>
      </w:r>
    </w:p>
    <w:p w14:paraId="08FF7A53">
      <w:pPr>
        <w:spacing w:line="240" w:lineRule="atLeast"/>
        <w:ind w:firstLine="560" w:firstLineChars="200"/>
        <w:rPr>
          <w:rFonts w:ascii="仿宋" w:hAnsi="仿宋" w:eastAsia="仿宋" w:cs="仿宋"/>
          <w:bCs/>
          <w:color w:val="000000"/>
          <w:sz w:val="28"/>
          <w:szCs w:val="28"/>
        </w:rPr>
      </w:pPr>
      <w:r>
        <w:rPr>
          <w:rFonts w:hint="eastAsia" w:ascii="仿宋" w:hAnsi="仿宋" w:eastAsia="仿宋" w:cs="仿宋"/>
          <w:bCs/>
          <w:color w:val="000000"/>
          <w:sz w:val="28"/>
          <w:szCs w:val="28"/>
        </w:rPr>
        <w:t>6.乙方在清理纸箱时如发现与纸箱杂物无关的物品（如商品等）必须如实上交并报告，如发现有故意隐瞒不交的情况，视情节轻重甲方有权做出处罚意见。根据甲方管理规定进行相应金额的处罚。</w:t>
      </w:r>
    </w:p>
    <w:p w14:paraId="5D4B8435">
      <w:pPr>
        <w:spacing w:line="240" w:lineRule="atLeast"/>
        <w:ind w:firstLine="560" w:firstLineChars="200"/>
        <w:rPr>
          <w:rFonts w:ascii="仿宋" w:hAnsi="仿宋" w:eastAsia="仿宋" w:cs="仿宋"/>
          <w:b/>
          <w:bCs/>
          <w:sz w:val="28"/>
          <w:szCs w:val="28"/>
        </w:rPr>
      </w:pPr>
      <w:r>
        <w:rPr>
          <w:rFonts w:hint="eastAsia" w:ascii="仿宋" w:hAnsi="仿宋" w:eastAsia="仿宋" w:cs="仿宋"/>
          <w:bCs/>
          <w:color w:val="000000"/>
          <w:sz w:val="28"/>
          <w:szCs w:val="28"/>
        </w:rPr>
        <w:t>7.不得以甲方名义进行任何形式的活动，如有发现，一切后果自负。甲方保留处罚及诉讼权。</w:t>
      </w:r>
    </w:p>
    <w:p w14:paraId="63CE94EA">
      <w:pPr>
        <w:spacing w:line="240" w:lineRule="atLeast"/>
        <w:ind w:firstLine="560" w:firstLineChars="200"/>
        <w:rPr>
          <w:rFonts w:ascii="仿宋" w:hAnsi="仿宋" w:eastAsia="仿宋" w:cs="仿宋"/>
          <w:bCs/>
          <w:sz w:val="28"/>
          <w:szCs w:val="28"/>
        </w:rPr>
      </w:pPr>
      <w:r>
        <w:rPr>
          <w:rFonts w:hint="eastAsia" w:ascii="仿宋" w:hAnsi="仿宋" w:eastAsia="仿宋" w:cs="仿宋"/>
          <w:bCs/>
          <w:color w:val="000000"/>
          <w:sz w:val="28"/>
          <w:szCs w:val="28"/>
        </w:rPr>
        <w:t>8.</w:t>
      </w:r>
      <w:r>
        <w:rPr>
          <w:rFonts w:hint="eastAsia" w:ascii="仿宋" w:hAnsi="仿宋" w:eastAsia="仿宋" w:cs="仿宋"/>
          <w:bCs/>
          <w:sz w:val="28"/>
          <w:szCs w:val="28"/>
        </w:rPr>
        <w:t>乙方在甲方营业场所常驻工作人员负责纸箱回收和纸箱回收处的垃圾清运，并按市内有关规定处理清运垃圾。</w:t>
      </w:r>
    </w:p>
    <w:p w14:paraId="31A349AC">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bCs/>
          <w:sz w:val="28"/>
          <w:szCs w:val="28"/>
        </w:rPr>
        <w:t>9.</w:t>
      </w:r>
      <w:r>
        <w:rPr>
          <w:rFonts w:hint="eastAsia" w:ascii="仿宋" w:hAnsi="仿宋" w:eastAsia="仿宋" w:cs="仿宋"/>
          <w:color w:val="000000"/>
          <w:kern w:val="0"/>
          <w:sz w:val="28"/>
          <w:szCs w:val="28"/>
        </w:rPr>
        <w:t>乙方相关负责人自行协商解决纸箱回收场地交接事宜，交接中产生的所有费用甲方不予承担。</w:t>
      </w:r>
    </w:p>
    <w:p w14:paraId="64FF1264">
      <w:pPr>
        <w:spacing w:line="240" w:lineRule="atLeast"/>
        <w:ind w:firstLine="560" w:firstLineChars="200"/>
        <w:rPr>
          <w:rFonts w:ascii="仿宋" w:hAnsi="仿宋" w:eastAsia="仿宋" w:cs="仿宋"/>
          <w:b w:val="0"/>
          <w:bCs w:val="0"/>
          <w:color w:val="auto"/>
          <w:kern w:val="0"/>
          <w:sz w:val="28"/>
          <w:szCs w:val="28"/>
        </w:rPr>
      </w:pPr>
      <w:r>
        <w:rPr>
          <w:rFonts w:hint="eastAsia" w:ascii="仿宋" w:hAnsi="仿宋" w:eastAsia="仿宋" w:cs="仿宋"/>
          <w:b w:val="0"/>
          <w:bCs w:val="0"/>
          <w:color w:val="000000"/>
          <w:kern w:val="0"/>
          <w:sz w:val="28"/>
          <w:szCs w:val="28"/>
        </w:rPr>
        <w:t>10.</w:t>
      </w:r>
      <w:r>
        <w:rPr>
          <w:rFonts w:hint="eastAsia" w:ascii="仿宋" w:hAnsi="仿宋" w:eastAsia="仿宋" w:cs="仿宋"/>
          <w:b w:val="0"/>
          <w:bCs w:val="0"/>
          <w:color w:val="auto"/>
          <w:kern w:val="0"/>
          <w:sz w:val="28"/>
          <w:szCs w:val="28"/>
        </w:rPr>
        <w:t>每季度甲方对中标纸箱回收情况（卫生、人员数量等）进行评定打分，对连续2个季度低于60分的合作单位，甲方有权单方面终止合同，不再合作并且扣除履约保证金。（注：此评定打分会作为评标因素考虑）</w:t>
      </w:r>
    </w:p>
    <w:p w14:paraId="4FE0BA39">
      <w:pPr>
        <w:ind w:firstLine="600" w:firstLineChars="200"/>
        <w:rPr>
          <w:rFonts w:ascii="仿宋" w:hAnsi="仿宋" w:eastAsia="仿宋" w:cs="仿宋"/>
          <w:b w:val="0"/>
          <w:bCs w:val="0"/>
          <w:color w:val="000000"/>
          <w:kern w:val="0"/>
          <w:sz w:val="30"/>
          <w:szCs w:val="30"/>
        </w:rPr>
      </w:pPr>
      <w:r>
        <w:rPr>
          <w:rFonts w:hint="eastAsia" w:ascii="仿宋" w:hAnsi="仿宋" w:eastAsia="仿宋" w:cs="仿宋"/>
          <w:b w:val="0"/>
          <w:bCs w:val="0"/>
          <w:color w:val="000000"/>
          <w:kern w:val="0"/>
          <w:sz w:val="30"/>
          <w:szCs w:val="30"/>
        </w:rPr>
        <w:t>八、投标报价：</w:t>
      </w:r>
    </w:p>
    <w:p w14:paraId="6E52018A">
      <w:pPr>
        <w:ind w:firstLine="560" w:firstLineChars="200"/>
        <w:rPr>
          <w:rFonts w:ascii="仿宋" w:hAnsi="仿宋" w:eastAsia="仿宋" w:cs="仿宋"/>
          <w:b w:val="0"/>
          <w:bCs w:val="0"/>
          <w:color w:val="000000"/>
          <w:kern w:val="0"/>
          <w:sz w:val="28"/>
          <w:szCs w:val="28"/>
        </w:rPr>
      </w:pPr>
      <w:r>
        <w:rPr>
          <w:rFonts w:hint="eastAsia" w:ascii="仿宋" w:hAnsi="仿宋" w:eastAsia="仿宋" w:cs="仿宋"/>
          <w:b w:val="0"/>
          <w:bCs w:val="0"/>
          <w:color w:val="000000"/>
          <w:kern w:val="0"/>
          <w:sz w:val="28"/>
          <w:szCs w:val="28"/>
        </w:rPr>
        <w:t>报价时可实地到各门店现场勘察，且根据现场实际情况作为参考，同等条件报价（3家卖场承包合计总金额）最高者中标。</w:t>
      </w:r>
    </w:p>
    <w:p w14:paraId="4E6E9789">
      <w:pPr>
        <w:ind w:firstLine="602" w:firstLineChars="200"/>
      </w:pPr>
      <w:r>
        <w:rPr>
          <w:rFonts w:hint="eastAsia" w:ascii="宋体" w:hAnsi="宋体" w:cs="宋体"/>
          <w:b/>
          <w:color w:val="000000"/>
          <w:kern w:val="0"/>
          <w:sz w:val="30"/>
          <w:szCs w:val="30"/>
        </w:rPr>
        <w:t>附纸箱投标报价清单：</w:t>
      </w:r>
    </w:p>
    <w:tbl>
      <w:tblPr>
        <w:tblStyle w:val="8"/>
        <w:tblW w:w="9184" w:type="dxa"/>
        <w:jc w:val="center"/>
        <w:tblLayout w:type="autofit"/>
        <w:tblCellMar>
          <w:top w:w="0" w:type="dxa"/>
          <w:left w:w="108" w:type="dxa"/>
          <w:bottom w:w="0" w:type="dxa"/>
          <w:right w:w="108" w:type="dxa"/>
        </w:tblCellMar>
      </w:tblPr>
      <w:tblGrid>
        <w:gridCol w:w="809"/>
        <w:gridCol w:w="2489"/>
        <w:gridCol w:w="2095"/>
        <w:gridCol w:w="2069"/>
        <w:gridCol w:w="1722"/>
      </w:tblGrid>
      <w:tr w14:paraId="505E30F0">
        <w:tblPrEx>
          <w:tblCellMar>
            <w:top w:w="0" w:type="dxa"/>
            <w:left w:w="108" w:type="dxa"/>
            <w:bottom w:w="0" w:type="dxa"/>
            <w:right w:w="108" w:type="dxa"/>
          </w:tblCellMar>
        </w:tblPrEx>
        <w:trPr>
          <w:trHeight w:val="540"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1C7C">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序号</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A401">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门店</w:t>
            </w:r>
          </w:p>
        </w:tc>
        <w:tc>
          <w:tcPr>
            <w:tcW w:w="2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D2D6">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上缴投标保证金金额（万元）</w:t>
            </w: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407C8">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各承包金额（万元）</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C02D">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承包合计总金额（万元）</w:t>
            </w:r>
          </w:p>
        </w:tc>
      </w:tr>
      <w:tr w14:paraId="472E1749">
        <w:tblPrEx>
          <w:tblCellMar>
            <w:top w:w="0" w:type="dxa"/>
            <w:left w:w="108" w:type="dxa"/>
            <w:bottom w:w="0" w:type="dxa"/>
            <w:right w:w="108" w:type="dxa"/>
          </w:tblCellMar>
        </w:tblPrEx>
        <w:trPr>
          <w:trHeight w:val="315"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7E561">
            <w:pPr>
              <w:widowControl/>
              <w:ind w:firstLine="440" w:firstLineChars="200"/>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76F3">
            <w:pPr>
              <w:widowControl/>
              <w:textAlignment w:val="center"/>
              <w:rPr>
                <w:rFonts w:ascii="仿宋" w:hAnsi="仿宋" w:eastAsia="仿宋" w:cs="仿宋"/>
                <w:color w:val="000000"/>
                <w:sz w:val="24"/>
              </w:rPr>
            </w:pPr>
            <w:r>
              <w:rPr>
                <w:rFonts w:hint="eastAsia" w:ascii="仿宋" w:hAnsi="仿宋" w:eastAsia="仿宋" w:cs="仿宋"/>
                <w:color w:val="000000"/>
                <w:kern w:val="0"/>
                <w:sz w:val="24"/>
                <w:lang w:bidi="ar"/>
              </w:rPr>
              <w:t>邢台北国商城百货</w:t>
            </w:r>
          </w:p>
        </w:tc>
        <w:tc>
          <w:tcPr>
            <w:tcW w:w="2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0AD767">
            <w:pPr>
              <w:widowControl/>
              <w:ind w:firstLine="660" w:firstLineChars="300"/>
              <w:textAlignment w:val="center"/>
              <w:rPr>
                <w:rFonts w:ascii="宋体" w:hAnsi="宋体" w:cs="宋体"/>
                <w:color w:val="000000"/>
                <w:sz w:val="22"/>
                <w:szCs w:val="22"/>
              </w:rPr>
            </w:pPr>
            <w:r>
              <w:rPr>
                <w:rFonts w:hint="eastAsia" w:ascii="宋体" w:hAnsi="宋体" w:cs="宋体"/>
                <w:color w:val="000000"/>
                <w:sz w:val="22"/>
                <w:szCs w:val="22"/>
              </w:rPr>
              <w:t>0.2</w:t>
            </w: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41AB5">
            <w:pPr>
              <w:ind w:firstLine="440" w:firstLineChars="200"/>
              <w:jc w:val="center"/>
              <w:rPr>
                <w:rFonts w:ascii="宋体" w:hAnsi="宋体" w:cs="宋体"/>
                <w:color w:val="000000"/>
                <w:sz w:val="22"/>
                <w:szCs w:val="22"/>
              </w:rPr>
            </w:pPr>
            <w:r>
              <w:rPr>
                <w:rFonts w:hint="eastAsia" w:ascii="宋体" w:hAnsi="宋体" w:cs="宋体"/>
                <w:color w:val="000000"/>
                <w:sz w:val="22"/>
                <w:szCs w:val="22"/>
              </w:rPr>
              <w:t xml:space="preserve"> </w:t>
            </w:r>
          </w:p>
        </w:tc>
        <w:tc>
          <w:tcPr>
            <w:tcW w:w="17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88F23">
            <w:pPr>
              <w:ind w:firstLine="440" w:firstLineChars="200"/>
              <w:jc w:val="center"/>
              <w:rPr>
                <w:rFonts w:ascii="宋体" w:hAnsi="宋体" w:cs="宋体"/>
                <w:color w:val="000000"/>
                <w:sz w:val="22"/>
                <w:szCs w:val="22"/>
              </w:rPr>
            </w:pPr>
            <w:r>
              <w:rPr>
                <w:rFonts w:hint="eastAsia" w:ascii="宋体" w:hAnsi="宋体" w:cs="宋体"/>
                <w:color w:val="000000"/>
                <w:sz w:val="22"/>
                <w:szCs w:val="22"/>
              </w:rPr>
              <w:t xml:space="preserve"> </w:t>
            </w:r>
          </w:p>
        </w:tc>
      </w:tr>
      <w:tr w14:paraId="5A20A86A">
        <w:tblPrEx>
          <w:tblCellMar>
            <w:top w:w="0" w:type="dxa"/>
            <w:left w:w="108" w:type="dxa"/>
            <w:bottom w:w="0" w:type="dxa"/>
            <w:right w:w="108" w:type="dxa"/>
          </w:tblCellMar>
        </w:tblPrEx>
        <w:trPr>
          <w:trHeight w:val="285"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83AAE">
            <w:pPr>
              <w:widowControl/>
              <w:ind w:firstLine="440" w:firstLineChars="200"/>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8A60">
            <w:pPr>
              <w:widowControl/>
              <w:textAlignment w:val="center"/>
              <w:rPr>
                <w:rFonts w:ascii="仿宋" w:hAnsi="仿宋" w:eastAsia="仿宋" w:cs="仿宋"/>
                <w:color w:val="000000"/>
                <w:sz w:val="24"/>
              </w:rPr>
            </w:pPr>
            <w:r>
              <w:rPr>
                <w:rFonts w:hint="eastAsia" w:ascii="仿宋" w:hAnsi="仿宋" w:eastAsia="仿宋" w:cs="仿宋"/>
                <w:color w:val="000000"/>
                <w:sz w:val="24"/>
              </w:rPr>
              <w:t>邢台北国商城超市</w:t>
            </w:r>
          </w:p>
        </w:tc>
        <w:tc>
          <w:tcPr>
            <w:tcW w:w="2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D5EDB">
            <w:pPr>
              <w:ind w:firstLine="440" w:firstLineChars="200"/>
              <w:jc w:val="center"/>
              <w:rPr>
                <w:rFonts w:ascii="宋体" w:hAnsi="宋体" w:cs="宋体"/>
                <w:color w:val="000000"/>
                <w:sz w:val="22"/>
                <w:szCs w:val="22"/>
              </w:rPr>
            </w:pP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565F6">
            <w:pPr>
              <w:ind w:firstLine="440" w:firstLineChars="200"/>
              <w:jc w:val="center"/>
              <w:rPr>
                <w:rFonts w:ascii="宋体" w:hAnsi="宋体" w:cs="宋体"/>
                <w:color w:val="000000"/>
                <w:sz w:val="22"/>
                <w:szCs w:val="22"/>
              </w:rPr>
            </w:pPr>
            <w:r>
              <w:rPr>
                <w:rFonts w:hint="eastAsia" w:ascii="宋体" w:hAnsi="宋体" w:cs="宋体"/>
                <w:color w:val="000000"/>
                <w:sz w:val="22"/>
                <w:szCs w:val="22"/>
              </w:rPr>
              <w:t xml:space="preserve"> </w:t>
            </w:r>
          </w:p>
        </w:tc>
        <w:tc>
          <w:tcPr>
            <w:tcW w:w="1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D0372">
            <w:pPr>
              <w:ind w:firstLine="440" w:firstLineChars="200"/>
              <w:jc w:val="center"/>
              <w:rPr>
                <w:rFonts w:ascii="宋体" w:hAnsi="宋体" w:cs="宋体"/>
                <w:color w:val="000000"/>
                <w:sz w:val="22"/>
                <w:szCs w:val="22"/>
              </w:rPr>
            </w:pPr>
          </w:p>
        </w:tc>
      </w:tr>
      <w:tr w14:paraId="65BF5F76">
        <w:tblPrEx>
          <w:tblCellMar>
            <w:top w:w="0" w:type="dxa"/>
            <w:left w:w="108" w:type="dxa"/>
            <w:bottom w:w="0" w:type="dxa"/>
            <w:right w:w="108" w:type="dxa"/>
          </w:tblCellMar>
        </w:tblPrEx>
        <w:trPr>
          <w:trHeight w:val="285"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B8FAE">
            <w:pPr>
              <w:widowControl/>
              <w:ind w:firstLine="440" w:firstLineChars="200"/>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8E217">
            <w:pPr>
              <w:widowControl/>
              <w:textAlignment w:val="center"/>
              <w:rPr>
                <w:rFonts w:ascii="仿宋" w:hAnsi="仿宋" w:eastAsia="仿宋" w:cs="仿宋"/>
                <w:color w:val="000000"/>
                <w:sz w:val="24"/>
              </w:rPr>
            </w:pPr>
            <w:r>
              <w:rPr>
                <w:rFonts w:hint="eastAsia" w:ascii="仿宋" w:hAnsi="仿宋" w:eastAsia="仿宋" w:cs="仿宋"/>
                <w:color w:val="000000"/>
                <w:kern w:val="0"/>
                <w:sz w:val="24"/>
                <w:lang w:bidi="ar"/>
              </w:rPr>
              <w:t>邢台北国超市中兴店</w:t>
            </w:r>
          </w:p>
        </w:tc>
        <w:tc>
          <w:tcPr>
            <w:tcW w:w="2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1AD27">
            <w:pPr>
              <w:ind w:firstLine="440" w:firstLineChars="200"/>
              <w:jc w:val="center"/>
              <w:rPr>
                <w:rFonts w:ascii="宋体" w:hAnsi="宋体" w:cs="宋体"/>
                <w:color w:val="000000"/>
                <w:sz w:val="22"/>
                <w:szCs w:val="22"/>
              </w:rPr>
            </w:pP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3F168">
            <w:pPr>
              <w:ind w:firstLine="440" w:firstLineChars="200"/>
              <w:jc w:val="center"/>
              <w:rPr>
                <w:rFonts w:ascii="宋体" w:hAnsi="宋体" w:cs="宋体"/>
                <w:color w:val="000000"/>
                <w:sz w:val="22"/>
                <w:szCs w:val="22"/>
              </w:rPr>
            </w:pPr>
            <w:r>
              <w:rPr>
                <w:rFonts w:hint="eastAsia" w:ascii="宋体" w:hAnsi="宋体" w:cs="宋体"/>
                <w:color w:val="000000"/>
                <w:sz w:val="22"/>
                <w:szCs w:val="22"/>
              </w:rPr>
              <w:t xml:space="preserve"> </w:t>
            </w:r>
          </w:p>
        </w:tc>
        <w:tc>
          <w:tcPr>
            <w:tcW w:w="1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03EDC">
            <w:pPr>
              <w:ind w:firstLine="440" w:firstLineChars="200"/>
              <w:jc w:val="center"/>
              <w:rPr>
                <w:rFonts w:ascii="宋体" w:hAnsi="宋体" w:cs="宋体"/>
                <w:color w:val="000000"/>
                <w:sz w:val="22"/>
                <w:szCs w:val="22"/>
              </w:rPr>
            </w:pPr>
          </w:p>
        </w:tc>
      </w:tr>
    </w:tbl>
    <w:p w14:paraId="41050E25">
      <w:pPr>
        <w:ind w:firstLine="602" w:firstLineChars="200"/>
        <w:rPr>
          <w:rFonts w:ascii="宋体" w:hAnsi="宋体" w:cs="宋体"/>
          <w:color w:val="000000"/>
          <w:kern w:val="0"/>
          <w:sz w:val="30"/>
          <w:szCs w:val="30"/>
        </w:rPr>
      </w:pPr>
      <w:r>
        <w:rPr>
          <w:rFonts w:hint="eastAsia" w:ascii="宋体" w:hAnsi="宋体" w:cs="宋体"/>
          <w:b/>
          <w:color w:val="000000"/>
          <w:kern w:val="0"/>
          <w:sz w:val="30"/>
          <w:szCs w:val="30"/>
        </w:rPr>
        <w:t>九、合同期限</w:t>
      </w:r>
      <w:r>
        <w:rPr>
          <w:rFonts w:hint="eastAsia" w:ascii="宋体" w:hAnsi="宋体" w:cs="宋体"/>
          <w:color w:val="000000"/>
          <w:kern w:val="0"/>
          <w:sz w:val="30"/>
          <w:szCs w:val="30"/>
        </w:rPr>
        <w:t>：</w:t>
      </w:r>
    </w:p>
    <w:p w14:paraId="6B47077B">
      <w:pPr>
        <w:ind w:firstLine="560" w:firstLineChars="200"/>
        <w:rPr>
          <w:rFonts w:ascii="仿宋" w:hAnsi="仿宋" w:eastAsia="仿宋" w:cs="仿宋"/>
          <w:sz w:val="28"/>
          <w:szCs w:val="28"/>
        </w:rPr>
      </w:pPr>
      <w:r>
        <w:rPr>
          <w:rFonts w:hint="eastAsia" w:ascii="仿宋" w:hAnsi="仿宋" w:eastAsia="仿宋" w:cs="仿宋"/>
          <w:color w:val="000000"/>
          <w:kern w:val="0"/>
          <w:sz w:val="28"/>
          <w:szCs w:val="28"/>
        </w:rPr>
        <w:t>合同期限为一年，投</w:t>
      </w:r>
      <w:r>
        <w:rPr>
          <w:rFonts w:hint="eastAsia" w:ascii="仿宋" w:hAnsi="仿宋" w:eastAsia="仿宋" w:cs="仿宋"/>
          <w:sz w:val="28"/>
          <w:szCs w:val="28"/>
        </w:rPr>
        <w:t>标有效</w:t>
      </w:r>
      <w:r>
        <w:rPr>
          <w:rFonts w:hint="eastAsia" w:ascii="仿宋" w:hAnsi="仿宋" w:eastAsia="仿宋" w:cs="仿宋"/>
          <w:b w:val="0"/>
          <w:bCs w:val="0"/>
          <w:sz w:val="28"/>
          <w:szCs w:val="28"/>
        </w:rPr>
        <w:t>期</w:t>
      </w:r>
      <w:r>
        <w:rPr>
          <w:rFonts w:hint="eastAsia" w:ascii="仿宋" w:hAnsi="仿宋" w:eastAsia="仿宋" w:cs="仿宋"/>
          <w:b w:val="0"/>
          <w:bCs w:val="0"/>
          <w:color w:val="auto"/>
          <w:sz w:val="28"/>
          <w:szCs w:val="28"/>
        </w:rPr>
        <w:t>为</w:t>
      </w:r>
      <w:r>
        <w:rPr>
          <w:rFonts w:hint="eastAsia" w:ascii="仿宋" w:hAnsi="仿宋" w:eastAsia="仿宋" w:cs="仿宋"/>
          <w:b w:val="0"/>
          <w:bCs w:val="0"/>
          <w:color w:val="auto"/>
          <w:kern w:val="0"/>
          <w:sz w:val="28"/>
          <w:szCs w:val="28"/>
        </w:rPr>
        <w:t>投标截止之日后90日历天</w:t>
      </w:r>
      <w:r>
        <w:rPr>
          <w:rFonts w:hint="eastAsia" w:ascii="仿宋" w:hAnsi="仿宋" w:eastAsia="仿宋" w:cs="仿宋"/>
          <w:b w:val="0"/>
          <w:bCs w:val="0"/>
          <w:color w:val="auto"/>
          <w:sz w:val="28"/>
          <w:szCs w:val="28"/>
        </w:rPr>
        <w:t>，</w:t>
      </w:r>
      <w:r>
        <w:rPr>
          <w:rFonts w:hint="eastAsia" w:ascii="仿宋" w:hAnsi="仿宋" w:eastAsia="仿宋" w:cs="仿宋"/>
          <w:sz w:val="28"/>
          <w:szCs w:val="28"/>
        </w:rPr>
        <w:t>中途不因市场原材料价格变化进行改变，</w:t>
      </w:r>
      <w:r>
        <w:rPr>
          <w:rFonts w:hint="eastAsia" w:ascii="仿宋" w:hAnsi="仿宋" w:eastAsia="仿宋" w:cs="仿宋"/>
          <w:color w:val="000000"/>
          <w:kern w:val="0"/>
          <w:sz w:val="28"/>
          <w:szCs w:val="28"/>
        </w:rPr>
        <w:t>投标商</w:t>
      </w:r>
      <w:r>
        <w:rPr>
          <w:rFonts w:hint="eastAsia" w:ascii="仿宋" w:hAnsi="仿宋" w:eastAsia="仿宋" w:cs="仿宋"/>
          <w:kern w:val="0"/>
          <w:sz w:val="28"/>
          <w:szCs w:val="28"/>
        </w:rPr>
        <w:t>（乙方）</w:t>
      </w:r>
      <w:r>
        <w:rPr>
          <w:rFonts w:hint="eastAsia" w:ascii="仿宋" w:hAnsi="仿宋" w:eastAsia="仿宋" w:cs="仿宋"/>
          <w:color w:val="000000"/>
          <w:kern w:val="0"/>
          <w:sz w:val="28"/>
          <w:szCs w:val="28"/>
        </w:rPr>
        <w:t>中途不得单方终止合同及违约。</w:t>
      </w:r>
      <w:r>
        <w:rPr>
          <w:rFonts w:hint="eastAsia" w:ascii="仿宋" w:hAnsi="仿宋" w:eastAsia="仿宋" w:cs="仿宋"/>
          <w:sz w:val="28"/>
          <w:szCs w:val="28"/>
        </w:rPr>
        <w:t>如影响纸箱回收工作，甲方将追究乙方责任，乙方承担全部责任并负责赔偿，甲方有权单方面解除合同并扣除</w:t>
      </w:r>
      <w:r>
        <w:rPr>
          <w:rFonts w:hint="eastAsia" w:ascii="仿宋" w:hAnsi="仿宋" w:eastAsia="仿宋" w:cs="仿宋"/>
          <w:color w:val="000000"/>
          <w:kern w:val="0"/>
          <w:sz w:val="28"/>
          <w:szCs w:val="28"/>
        </w:rPr>
        <w:t>合同履约保证金</w:t>
      </w:r>
      <w:r>
        <w:rPr>
          <w:rFonts w:hint="eastAsia" w:ascii="仿宋" w:hAnsi="仿宋" w:eastAsia="仿宋" w:cs="仿宋"/>
          <w:sz w:val="28"/>
          <w:szCs w:val="28"/>
        </w:rPr>
        <w:t>。故报价时需慎重考虑全年价格调整因素。</w:t>
      </w:r>
    </w:p>
    <w:p w14:paraId="45223C48">
      <w:pPr>
        <w:ind w:firstLine="602" w:firstLineChars="200"/>
        <w:rPr>
          <w:rFonts w:ascii="宋体" w:hAnsi="宋体" w:cs="宋体"/>
          <w:b/>
          <w:color w:val="000000"/>
          <w:kern w:val="0"/>
          <w:sz w:val="30"/>
          <w:szCs w:val="30"/>
        </w:rPr>
      </w:pPr>
      <w:r>
        <w:rPr>
          <w:rFonts w:hint="eastAsia" w:ascii="宋体" w:hAnsi="宋体" w:cs="宋体"/>
          <w:b/>
          <w:color w:val="000000"/>
          <w:kern w:val="0"/>
          <w:sz w:val="30"/>
          <w:szCs w:val="30"/>
        </w:rPr>
        <w:t>十、缴款方式：</w:t>
      </w:r>
    </w:p>
    <w:p w14:paraId="09009EF1">
      <w:pPr>
        <w:ind w:firstLine="560" w:firstLineChars="200"/>
        <w:rPr>
          <w:rFonts w:ascii="仿宋" w:hAnsi="仿宋" w:eastAsia="仿宋" w:cs="仿宋"/>
          <w:sz w:val="28"/>
          <w:szCs w:val="28"/>
        </w:rPr>
      </w:pPr>
      <w:r>
        <w:rPr>
          <w:rFonts w:hint="eastAsia" w:ascii="仿宋" w:hAnsi="仿宋" w:eastAsia="仿宋" w:cs="仿宋"/>
          <w:color w:val="000000"/>
          <w:kern w:val="0"/>
          <w:sz w:val="28"/>
          <w:szCs w:val="28"/>
        </w:rPr>
        <w:t xml:space="preserve">1. </w:t>
      </w:r>
      <w:r>
        <w:rPr>
          <w:rFonts w:hint="eastAsia" w:ascii="仿宋" w:hAnsi="仿宋" w:eastAsia="仿宋" w:cs="仿宋"/>
          <w:sz w:val="28"/>
          <w:szCs w:val="28"/>
        </w:rPr>
        <w:t>乙方接到中标通知书后3日内向甲方缴纳合同履约金，即合同价款的10%。</w:t>
      </w:r>
    </w:p>
    <w:p w14:paraId="49C8979B">
      <w:pPr>
        <w:ind w:firstLine="560" w:firstLineChars="200"/>
        <w:rPr>
          <w:rFonts w:ascii="仿宋" w:hAnsi="仿宋" w:eastAsia="仿宋" w:cs="仿宋"/>
          <w:color w:val="000000"/>
          <w:kern w:val="0"/>
          <w:sz w:val="28"/>
          <w:szCs w:val="28"/>
        </w:rPr>
      </w:pPr>
      <w:r>
        <w:rPr>
          <w:rFonts w:hint="eastAsia" w:ascii="仿宋" w:hAnsi="仿宋" w:eastAsia="仿宋" w:cs="仿宋"/>
          <w:sz w:val="28"/>
          <w:szCs w:val="28"/>
        </w:rPr>
        <w:t>乙方全年承包价，分4次交清，具体交付时间明细说明：</w:t>
      </w:r>
      <w:r>
        <w:rPr>
          <w:rFonts w:hint="eastAsia" w:ascii="仿宋" w:hAnsi="仿宋" w:eastAsia="仿宋" w:cs="仿宋"/>
          <w:color w:val="000000"/>
          <w:kern w:val="0"/>
          <w:sz w:val="28"/>
          <w:szCs w:val="28"/>
        </w:rPr>
        <w:t>合同签订后每三个月缴纳一次，第一期费用于定标3日内交清，第二期费用于第一期末5天内前交清，第三期费用于第二期末5天内前交，第四期费用于第三期末5天内前交清。</w:t>
      </w:r>
    </w:p>
    <w:p w14:paraId="09446C16">
      <w:pPr>
        <w:ind w:firstLine="560" w:firstLineChars="200"/>
        <w:rPr>
          <w:rFonts w:ascii="仿宋" w:hAnsi="仿宋" w:eastAsia="仿宋" w:cs="仿宋"/>
          <w:sz w:val="28"/>
          <w:szCs w:val="28"/>
        </w:rPr>
      </w:pPr>
      <w:r>
        <w:rPr>
          <w:rFonts w:hint="eastAsia" w:ascii="仿宋" w:hAnsi="仿宋" w:eastAsia="仿宋" w:cs="仿宋"/>
          <w:color w:val="000000"/>
          <w:kern w:val="0"/>
          <w:sz w:val="28"/>
          <w:szCs w:val="28"/>
        </w:rPr>
        <w:t>乙方需按照时间要求及时上缴费用，如出现逾期，甲方有权解除合同，并且乙方需承担违约相应后果（合同履约金视违约情况不予退回）。</w:t>
      </w:r>
    </w:p>
    <w:p w14:paraId="0C0FEC6D">
      <w:pPr>
        <w:spacing w:line="360" w:lineRule="auto"/>
        <w:ind w:firstLine="560" w:firstLineChars="200"/>
        <w:rPr>
          <w:rFonts w:ascii="仿宋" w:hAnsi="仿宋" w:eastAsia="仿宋" w:cs="仿宋"/>
          <w:color w:val="FF0000"/>
          <w:kern w:val="0"/>
          <w:sz w:val="28"/>
          <w:szCs w:val="28"/>
        </w:rPr>
      </w:pPr>
      <w:r>
        <w:rPr>
          <w:rFonts w:hint="eastAsia" w:ascii="仿宋" w:hAnsi="仿宋" w:eastAsia="仿宋" w:cs="仿宋"/>
          <w:color w:val="000000"/>
          <w:kern w:val="0"/>
          <w:sz w:val="28"/>
          <w:szCs w:val="28"/>
        </w:rPr>
        <w:t>2.中标公司需按照时间要求上缴费用，违约承担相应后果（投标保证金、合同履约保证金、上交的回收款费用视违约情况不予退回）。中标公司</w:t>
      </w:r>
      <w:r>
        <w:rPr>
          <w:rFonts w:hint="eastAsia" w:ascii="仿宋" w:hAnsi="仿宋" w:eastAsia="仿宋" w:cs="仿宋"/>
          <w:sz w:val="28"/>
          <w:szCs w:val="28"/>
        </w:rPr>
        <w:t>不能</w:t>
      </w:r>
      <w:r>
        <w:rPr>
          <w:rFonts w:hint="eastAsia" w:ascii="仿宋" w:hAnsi="仿宋" w:eastAsia="仿宋" w:cs="仿宋"/>
          <w:color w:val="000000"/>
          <w:kern w:val="0"/>
          <w:sz w:val="28"/>
          <w:szCs w:val="28"/>
        </w:rPr>
        <w:t>按照时间要求上缴费用的</w:t>
      </w:r>
      <w:r>
        <w:rPr>
          <w:rFonts w:hint="eastAsia" w:ascii="仿宋" w:hAnsi="仿宋" w:eastAsia="仿宋" w:cs="仿宋"/>
          <w:sz w:val="28"/>
          <w:szCs w:val="28"/>
        </w:rPr>
        <w:t>，中标公司应向甲方支付延期缴费违约金，每日按中标总价的2％计算，误延期违约金的最高限额为中标价格的</w:t>
      </w:r>
      <w:r>
        <w:rPr>
          <w:rFonts w:hint="eastAsia" w:ascii="仿宋" w:hAnsi="仿宋" w:eastAsia="仿宋" w:cs="仿宋"/>
          <w:sz w:val="28"/>
          <w:szCs w:val="28"/>
          <w:u w:val="single"/>
        </w:rPr>
        <w:t xml:space="preserve">  10  </w:t>
      </w:r>
      <w:r>
        <w:rPr>
          <w:rFonts w:hint="eastAsia" w:ascii="仿宋" w:hAnsi="仿宋" w:eastAsia="仿宋" w:cs="仿宋"/>
          <w:sz w:val="28"/>
          <w:szCs w:val="28"/>
        </w:rPr>
        <w:t>%。一旦达到误延期违约金的最高限额，甲方有权单方终止合同并全部扣除</w:t>
      </w:r>
      <w:r>
        <w:rPr>
          <w:rFonts w:hint="eastAsia" w:ascii="仿宋" w:hAnsi="仿宋" w:eastAsia="仿宋" w:cs="仿宋"/>
          <w:color w:val="000000"/>
          <w:kern w:val="0"/>
          <w:sz w:val="28"/>
          <w:szCs w:val="28"/>
        </w:rPr>
        <w:t>合同履约保证金。</w:t>
      </w:r>
      <w:r>
        <w:rPr>
          <w:rFonts w:hint="eastAsia" w:ascii="仿宋" w:hAnsi="仿宋" w:eastAsia="仿宋" w:cs="仿宋"/>
          <w:sz w:val="28"/>
          <w:szCs w:val="28"/>
        </w:rPr>
        <w:t>今后不再与其合作。</w:t>
      </w:r>
    </w:p>
    <w:p w14:paraId="5B6257CA">
      <w:pPr>
        <w:ind w:firstLine="602" w:firstLineChars="200"/>
        <w:rPr>
          <w:rFonts w:ascii="宋体" w:hAnsi="宋体" w:cs="宋体"/>
          <w:b/>
          <w:color w:val="000000"/>
          <w:kern w:val="0"/>
          <w:sz w:val="30"/>
          <w:szCs w:val="30"/>
        </w:rPr>
      </w:pPr>
      <w:r>
        <w:rPr>
          <w:rFonts w:hint="eastAsia" w:ascii="宋体" w:hAnsi="宋体" w:cs="宋体"/>
          <w:b/>
          <w:color w:val="000000"/>
          <w:kern w:val="0"/>
          <w:sz w:val="30"/>
          <w:szCs w:val="30"/>
        </w:rPr>
        <w:t>十一、投标文件的递交：</w:t>
      </w:r>
    </w:p>
    <w:p w14:paraId="24476C65">
      <w:pPr>
        <w:spacing w:line="240" w:lineRule="atLeast"/>
        <w:ind w:firstLine="560" w:firstLineChars="200"/>
        <w:rPr>
          <w:rFonts w:hint="eastAsia" w:ascii="仿宋" w:hAnsi="仿宋" w:eastAsia="仿宋" w:cs="仿宋"/>
          <w:kern w:val="0"/>
          <w:sz w:val="28"/>
          <w:szCs w:val="28"/>
        </w:rPr>
      </w:pPr>
      <w:r>
        <w:rPr>
          <w:rFonts w:hint="eastAsia" w:ascii="仿宋" w:hAnsi="仿宋" w:eastAsia="仿宋" w:cs="仿宋"/>
          <w:color w:val="000000"/>
          <w:kern w:val="0"/>
          <w:sz w:val="28"/>
          <w:szCs w:val="28"/>
        </w:rPr>
        <w:t>1.</w:t>
      </w:r>
      <w:r>
        <w:rPr>
          <w:rFonts w:hint="eastAsia" w:ascii="仿宋" w:hAnsi="仿宋" w:eastAsia="仿宋" w:cs="仿宋"/>
          <w:kern w:val="0"/>
          <w:sz w:val="28"/>
          <w:szCs w:val="28"/>
        </w:rPr>
        <w:t>截标时间为</w:t>
      </w:r>
      <w:r>
        <w:rPr>
          <w:rFonts w:hint="eastAsia" w:ascii="仿宋" w:hAnsi="仿宋" w:eastAsia="仿宋" w:cs="仿宋"/>
          <w:kern w:val="0"/>
          <w:sz w:val="28"/>
          <w:szCs w:val="28"/>
          <w:lang w:val="en-US" w:eastAsia="zh-CN"/>
        </w:rPr>
        <w:t>2025</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日</w:t>
      </w:r>
      <w:r>
        <w:rPr>
          <w:rFonts w:hint="eastAsia" w:ascii="仿宋" w:hAnsi="仿宋" w:eastAsia="仿宋" w:cs="仿宋"/>
          <w:kern w:val="0"/>
          <w:sz w:val="28"/>
          <w:szCs w:val="28"/>
          <w:lang w:val="en-US" w:eastAsia="zh-CN"/>
        </w:rPr>
        <w:t>16</w:t>
      </w:r>
      <w:r>
        <w:rPr>
          <w:rFonts w:hint="eastAsia" w:ascii="仿宋" w:hAnsi="仿宋" w:eastAsia="仿宋" w:cs="仿宋"/>
          <w:kern w:val="0"/>
          <w:sz w:val="28"/>
          <w:szCs w:val="28"/>
        </w:rPr>
        <w:t>时</w:t>
      </w:r>
      <w:r>
        <w:rPr>
          <w:rFonts w:hint="eastAsia" w:ascii="仿宋" w:hAnsi="仿宋" w:eastAsia="仿宋" w:cs="仿宋"/>
          <w:kern w:val="0"/>
          <w:sz w:val="28"/>
          <w:szCs w:val="28"/>
          <w:lang w:val="en-US" w:eastAsia="zh-CN"/>
        </w:rPr>
        <w:t>00</w:t>
      </w:r>
      <w:r>
        <w:rPr>
          <w:rFonts w:hint="eastAsia" w:ascii="仿宋" w:hAnsi="仿宋" w:eastAsia="仿宋" w:cs="仿宋"/>
          <w:kern w:val="0"/>
          <w:sz w:val="28"/>
          <w:szCs w:val="28"/>
        </w:rPr>
        <w:t>分；</w:t>
      </w:r>
    </w:p>
    <w:p w14:paraId="189153CF">
      <w:pPr>
        <w:spacing w:line="240" w:lineRule="atLeast"/>
        <w:ind w:firstLine="840" w:firstLineChars="300"/>
        <w:rPr>
          <w:rFonts w:ascii="仿宋" w:hAnsi="仿宋" w:eastAsia="仿宋" w:cs="仿宋"/>
          <w:kern w:val="0"/>
          <w:sz w:val="28"/>
          <w:szCs w:val="28"/>
        </w:rPr>
      </w:pPr>
      <w:r>
        <w:rPr>
          <w:rFonts w:hint="eastAsia" w:ascii="仿宋" w:hAnsi="仿宋" w:eastAsia="仿宋" w:cs="仿宋"/>
          <w:kern w:val="0"/>
          <w:sz w:val="28"/>
          <w:szCs w:val="28"/>
        </w:rPr>
        <w:t>开标时间为</w:t>
      </w:r>
      <w:r>
        <w:rPr>
          <w:rFonts w:hint="eastAsia" w:ascii="仿宋" w:hAnsi="仿宋" w:eastAsia="仿宋" w:cs="仿宋"/>
          <w:kern w:val="0"/>
          <w:sz w:val="28"/>
          <w:szCs w:val="28"/>
          <w:lang w:val="en-US" w:eastAsia="zh-CN"/>
        </w:rPr>
        <w:t>2025</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rPr>
        <w:t xml:space="preserve"> 月</w:t>
      </w:r>
      <w:r>
        <w:rPr>
          <w:rFonts w:hint="eastAsia" w:ascii="仿宋" w:hAnsi="仿宋" w:eastAsia="仿宋" w:cs="仿宋"/>
          <w:kern w:val="0"/>
          <w:sz w:val="28"/>
          <w:szCs w:val="28"/>
          <w:lang w:val="en-US" w:eastAsia="zh-CN"/>
        </w:rPr>
        <w:t>7</w:t>
      </w:r>
      <w:r>
        <w:rPr>
          <w:rFonts w:hint="eastAsia" w:ascii="仿宋" w:hAnsi="仿宋" w:eastAsia="仿宋" w:cs="仿宋"/>
          <w:kern w:val="0"/>
          <w:sz w:val="28"/>
          <w:szCs w:val="28"/>
        </w:rPr>
        <w:t>日</w:t>
      </w:r>
      <w:r>
        <w:rPr>
          <w:rFonts w:hint="eastAsia" w:ascii="仿宋" w:hAnsi="仿宋" w:eastAsia="仿宋" w:cs="仿宋"/>
          <w:kern w:val="0"/>
          <w:sz w:val="28"/>
          <w:szCs w:val="28"/>
          <w:lang w:val="en-US" w:eastAsia="zh-CN"/>
        </w:rPr>
        <w:t>14</w:t>
      </w:r>
      <w:r>
        <w:rPr>
          <w:rFonts w:hint="eastAsia" w:ascii="仿宋" w:hAnsi="仿宋" w:eastAsia="仿宋" w:cs="仿宋"/>
          <w:kern w:val="0"/>
          <w:sz w:val="28"/>
          <w:szCs w:val="28"/>
        </w:rPr>
        <w:t>时</w:t>
      </w:r>
      <w:r>
        <w:rPr>
          <w:rFonts w:hint="eastAsia" w:ascii="仿宋" w:hAnsi="仿宋" w:eastAsia="仿宋" w:cs="仿宋"/>
          <w:kern w:val="0"/>
          <w:sz w:val="28"/>
          <w:szCs w:val="28"/>
          <w:lang w:val="en-US" w:eastAsia="zh-CN"/>
        </w:rPr>
        <w:t>30</w:t>
      </w:r>
      <w:r>
        <w:rPr>
          <w:rFonts w:hint="eastAsia" w:ascii="仿宋" w:hAnsi="仿宋" w:eastAsia="仿宋" w:cs="仿宋"/>
          <w:kern w:val="0"/>
          <w:sz w:val="28"/>
          <w:szCs w:val="28"/>
        </w:rPr>
        <w:t>分；</w:t>
      </w:r>
    </w:p>
    <w:p w14:paraId="53BCC47E">
      <w:pPr>
        <w:spacing w:line="240" w:lineRule="atLeast"/>
        <w:ind w:firstLine="560" w:firstLineChars="200"/>
        <w:rPr>
          <w:rFonts w:ascii="仿宋" w:hAnsi="仿宋" w:eastAsia="仿宋" w:cs="仿宋"/>
          <w:kern w:val="0"/>
          <w:sz w:val="28"/>
          <w:szCs w:val="28"/>
        </w:rPr>
      </w:pPr>
      <w:r>
        <w:rPr>
          <w:rFonts w:hint="eastAsia" w:ascii="仿宋" w:hAnsi="仿宋" w:eastAsia="仿宋" w:cs="仿宋"/>
          <w:kern w:val="0"/>
          <w:sz w:val="28"/>
          <w:szCs w:val="28"/>
        </w:rPr>
        <w:t xml:space="preserve">2.开标地点:石家庄市桥西区中山东路188号北国商城7层711室        </w:t>
      </w:r>
    </w:p>
    <w:p w14:paraId="64B6653E">
      <w:pPr>
        <w:spacing w:line="240" w:lineRule="atLeast"/>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rPr>
        <w:t>3.</w:t>
      </w:r>
      <w:r>
        <w:rPr>
          <w:rFonts w:hint="eastAsia" w:ascii="仿宋" w:hAnsi="仿宋" w:eastAsia="仿宋" w:cs="仿宋"/>
          <w:kern w:val="0"/>
          <w:sz w:val="28"/>
          <w:szCs w:val="28"/>
        </w:rPr>
        <w:t>招标联系人：王向军</w:t>
      </w:r>
    </w:p>
    <w:p w14:paraId="095C061C">
      <w:pPr>
        <w:spacing w:line="240" w:lineRule="atLeast"/>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rPr>
        <w:t>4.</w:t>
      </w:r>
      <w:r>
        <w:rPr>
          <w:rFonts w:hint="eastAsia" w:ascii="仿宋" w:hAnsi="仿宋" w:eastAsia="仿宋" w:cs="仿宋"/>
          <w:kern w:val="0"/>
          <w:sz w:val="28"/>
          <w:szCs w:val="28"/>
        </w:rPr>
        <w:t>联系方式：1</w:t>
      </w:r>
      <w:r>
        <w:rPr>
          <w:rFonts w:ascii="仿宋" w:hAnsi="仿宋" w:eastAsia="仿宋" w:cs="仿宋"/>
          <w:kern w:val="0"/>
          <w:sz w:val="28"/>
          <w:szCs w:val="28"/>
        </w:rPr>
        <w:t>3082028375</w:t>
      </w:r>
    </w:p>
    <w:p w14:paraId="79FC73DD">
      <w:pPr>
        <w:spacing w:line="240" w:lineRule="atLeast"/>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rPr>
        <w:t>5.</w:t>
      </w:r>
      <w:r>
        <w:rPr>
          <w:rFonts w:hint="eastAsia" w:ascii="仿宋" w:hAnsi="仿宋" w:eastAsia="仿宋" w:cs="仿宋"/>
          <w:kern w:val="0"/>
          <w:sz w:val="28"/>
          <w:szCs w:val="28"/>
        </w:rPr>
        <w:t xml:space="preserve">地    址：邢台北国商城负一层保卫科   </w:t>
      </w:r>
    </w:p>
    <w:p w14:paraId="6603095E">
      <w:pPr>
        <w:spacing w:line="240" w:lineRule="atLeast"/>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rPr>
        <w:t>6.</w:t>
      </w:r>
      <w:r>
        <w:rPr>
          <w:rFonts w:hint="eastAsia" w:ascii="仿宋" w:hAnsi="仿宋" w:eastAsia="仿宋" w:cs="仿宋"/>
          <w:kern w:val="0"/>
          <w:sz w:val="28"/>
          <w:szCs w:val="28"/>
        </w:rPr>
        <w:t xml:space="preserve">北人集团采招管理办公室：0311-85261938   </w:t>
      </w:r>
    </w:p>
    <w:p w14:paraId="19837A15">
      <w:pPr>
        <w:spacing w:line="240" w:lineRule="atLeast"/>
        <w:ind w:firstLine="602" w:firstLineChars="200"/>
        <w:rPr>
          <w:rFonts w:ascii="宋体" w:hAnsi="宋体" w:cs="宋体"/>
          <w:b/>
          <w:color w:val="000000"/>
          <w:kern w:val="0"/>
          <w:sz w:val="30"/>
          <w:szCs w:val="30"/>
        </w:rPr>
      </w:pPr>
      <w:r>
        <w:rPr>
          <w:rFonts w:hint="eastAsia" w:ascii="宋体" w:hAnsi="宋体" w:cs="宋体"/>
          <w:b/>
          <w:color w:val="000000"/>
          <w:kern w:val="0"/>
          <w:sz w:val="30"/>
          <w:szCs w:val="30"/>
        </w:rPr>
        <w:t>十二、投标书的组成</w:t>
      </w:r>
    </w:p>
    <w:p w14:paraId="1E00129D">
      <w:pPr>
        <w:spacing w:line="240" w:lineRule="atLeast"/>
        <w:ind w:firstLine="600" w:firstLineChars="200"/>
        <w:rPr>
          <w:rFonts w:ascii="仿宋" w:hAnsi="仿宋" w:eastAsia="仿宋" w:cs="仿宋"/>
          <w:color w:val="000000"/>
          <w:kern w:val="0"/>
          <w:sz w:val="28"/>
          <w:szCs w:val="28"/>
        </w:rPr>
      </w:pPr>
      <w:r>
        <w:rPr>
          <w:rFonts w:ascii="宋体" w:hAnsi="宋体" w:cs="宋体"/>
          <w:color w:val="000000"/>
          <w:kern w:val="0"/>
          <w:sz w:val="30"/>
          <w:szCs w:val="30"/>
        </w:rPr>
        <w:t>1</w:t>
      </w:r>
      <w:r>
        <w:rPr>
          <w:rFonts w:hint="eastAsia" w:ascii="宋体" w:hAnsi="宋体" w:cs="宋体"/>
          <w:color w:val="000000"/>
          <w:kern w:val="0"/>
          <w:sz w:val="30"/>
          <w:szCs w:val="30"/>
        </w:rPr>
        <w:t>.</w:t>
      </w:r>
      <w:r>
        <w:rPr>
          <w:rFonts w:hint="eastAsia" w:ascii="仿宋" w:hAnsi="仿宋" w:eastAsia="仿宋" w:cs="仿宋"/>
          <w:color w:val="000000"/>
          <w:kern w:val="0"/>
          <w:sz w:val="28"/>
          <w:szCs w:val="28"/>
        </w:rPr>
        <w:t>纸箱投标报价清单（按投标报价单要求填报）;</w:t>
      </w:r>
    </w:p>
    <w:p w14:paraId="4F46BD43">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2.废品回收承诺书；</w:t>
      </w:r>
    </w:p>
    <w:p w14:paraId="1112512E">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3.单位投标需要：</w:t>
      </w:r>
    </w:p>
    <w:p w14:paraId="0A92C53F">
      <w:pPr>
        <w:ind w:firstLine="560" w:firstLineChars="200"/>
        <w:rPr>
          <w:rFonts w:ascii="仿宋" w:hAnsi="仿宋" w:eastAsia="仿宋" w:cs="仿宋"/>
          <w:sz w:val="28"/>
          <w:szCs w:val="28"/>
        </w:rPr>
      </w:pPr>
      <w:r>
        <w:rPr>
          <w:rFonts w:hint="eastAsia" w:ascii="仿宋" w:hAnsi="仿宋" w:eastAsia="仿宋" w:cs="仿宋"/>
          <w:sz w:val="28"/>
          <w:szCs w:val="28"/>
        </w:rPr>
        <w:t>（1）营业执照复印件,再生资源回收经营备案证明。</w:t>
      </w:r>
    </w:p>
    <w:p w14:paraId="592EF769">
      <w:pPr>
        <w:ind w:firstLine="560" w:firstLineChars="200"/>
        <w:rPr>
          <w:rFonts w:ascii="仿宋" w:hAnsi="仿宋" w:eastAsia="仿宋" w:cs="仿宋"/>
          <w:sz w:val="28"/>
          <w:szCs w:val="28"/>
        </w:rPr>
      </w:pPr>
      <w:r>
        <w:rPr>
          <w:rFonts w:hint="eastAsia" w:ascii="仿宋" w:hAnsi="仿宋" w:eastAsia="仿宋" w:cs="仿宋"/>
          <w:sz w:val="28"/>
          <w:szCs w:val="28"/>
        </w:rPr>
        <w:t>（2）法人身份证复印件、委托代理人的授权委托书及身份证复印件</w:t>
      </w:r>
    </w:p>
    <w:p w14:paraId="3F2565DD">
      <w:pPr>
        <w:ind w:firstLine="560" w:firstLineChars="200"/>
        <w:rPr>
          <w:rFonts w:ascii="仿宋" w:hAnsi="仿宋" w:eastAsia="仿宋" w:cs="仿宋"/>
          <w:sz w:val="28"/>
          <w:szCs w:val="28"/>
        </w:rPr>
      </w:pPr>
      <w:r>
        <w:rPr>
          <w:rFonts w:hint="eastAsia" w:ascii="仿宋" w:hAnsi="仿宋" w:eastAsia="仿宋" w:cs="仿宋"/>
          <w:sz w:val="28"/>
          <w:szCs w:val="28"/>
        </w:rPr>
        <w:t>（3）联系人的电话及邮箱</w:t>
      </w:r>
    </w:p>
    <w:p w14:paraId="086AEA30">
      <w:pPr>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4</w:t>
      </w:r>
      <w:r>
        <w:rPr>
          <w:rFonts w:hint="eastAsia" w:ascii="仿宋" w:hAnsi="仿宋" w:eastAsia="仿宋" w:cs="仿宋"/>
          <w:sz w:val="28"/>
          <w:szCs w:val="28"/>
        </w:rPr>
        <w:t>）投标保证金收据复印件</w:t>
      </w:r>
    </w:p>
    <w:p w14:paraId="18B4DAEF">
      <w:pPr>
        <w:spacing w:line="240" w:lineRule="atLeast"/>
        <w:ind w:firstLine="560" w:firstLineChars="200"/>
        <w:rPr>
          <w:rFonts w:ascii="仿宋" w:hAnsi="仿宋" w:eastAsia="仿宋" w:cs="仿宋"/>
          <w:color w:val="auto"/>
          <w:sz w:val="28"/>
          <w:szCs w:val="28"/>
        </w:rPr>
      </w:pPr>
      <w:bookmarkStart w:id="2" w:name="OLE_LINK2"/>
      <w:r>
        <w:rPr>
          <w:rFonts w:hint="eastAsia" w:ascii="仿宋" w:hAnsi="仿宋" w:eastAsia="仿宋" w:cs="仿宋"/>
          <w:color w:val="000000"/>
          <w:kern w:val="0"/>
          <w:sz w:val="28"/>
          <w:szCs w:val="28"/>
        </w:rPr>
        <w:t>4.</w:t>
      </w:r>
      <w:r>
        <w:rPr>
          <w:rFonts w:hint="eastAsia" w:ascii="仿宋" w:hAnsi="仿宋" w:eastAsia="仿宋" w:cs="仿宋"/>
          <w:b/>
          <w:bCs/>
          <w:color w:val="auto"/>
          <w:sz w:val="28"/>
          <w:szCs w:val="28"/>
        </w:rPr>
        <w:t>规定格式和目录表顺序胶装订成一册正本六册副本</w:t>
      </w:r>
      <w:r>
        <w:rPr>
          <w:rFonts w:hint="eastAsia" w:ascii="仿宋" w:hAnsi="仿宋" w:eastAsia="仿宋" w:cs="仿宋"/>
          <w:b/>
          <w:color w:val="auto"/>
          <w:kern w:val="0"/>
          <w:sz w:val="28"/>
          <w:szCs w:val="28"/>
        </w:rPr>
        <w:t>，</w:t>
      </w:r>
      <w:r>
        <w:rPr>
          <w:rFonts w:hint="eastAsia" w:ascii="仿宋" w:hAnsi="仿宋" w:eastAsia="仿宋" w:cs="仿宋"/>
          <w:color w:val="auto"/>
          <w:sz w:val="28"/>
          <w:szCs w:val="28"/>
        </w:rPr>
        <w:t>投标单位应将所有的投标文件清楚注明“正本”或“副本”，装在同一袋中密封。开标前不得开封。投标人需在密封袋上文字注明招标人名称，投标人名称，并加盖投标人公章和法定代表人印鉴做骑缝章。加贴的密封条上下翻折的宽度4公分左右。</w:t>
      </w:r>
    </w:p>
    <w:bookmarkEnd w:id="2"/>
    <w:p w14:paraId="0E78E9CC">
      <w:pPr>
        <w:spacing w:line="240" w:lineRule="atLeast"/>
        <w:ind w:firstLine="602" w:firstLineChars="200"/>
        <w:rPr>
          <w:rFonts w:ascii="宋体" w:hAnsi="宋体" w:cs="宋体"/>
          <w:b/>
          <w:color w:val="auto"/>
          <w:kern w:val="0"/>
          <w:sz w:val="30"/>
          <w:szCs w:val="30"/>
        </w:rPr>
      </w:pPr>
      <w:r>
        <w:rPr>
          <w:rFonts w:hint="eastAsia" w:ascii="宋体" w:hAnsi="宋体" w:cs="宋体"/>
          <w:b/>
          <w:color w:val="auto"/>
          <w:kern w:val="0"/>
          <w:sz w:val="30"/>
          <w:szCs w:val="30"/>
        </w:rPr>
        <w:t>十三、投标保证金（</w:t>
      </w:r>
      <w:r>
        <w:rPr>
          <w:rFonts w:hint="eastAsia" w:ascii="宋体" w:hAnsi="宋体"/>
          <w:color w:val="auto"/>
          <w:sz w:val="28"/>
          <w:szCs w:val="28"/>
        </w:rPr>
        <w:t>投标时需上交保证金收据复印件）</w:t>
      </w:r>
    </w:p>
    <w:p w14:paraId="67152DBC">
      <w:pPr>
        <w:spacing w:line="240" w:lineRule="atLeast"/>
        <w:ind w:firstLine="560" w:firstLineChars="200"/>
        <w:rPr>
          <w:rFonts w:ascii="仿宋" w:hAnsi="仿宋" w:eastAsia="仿宋" w:cs="仿宋"/>
          <w:color w:val="auto"/>
          <w:sz w:val="28"/>
          <w:szCs w:val="28"/>
        </w:rPr>
      </w:pPr>
      <w:r>
        <w:rPr>
          <w:rFonts w:hint="eastAsia" w:ascii="仿宋" w:hAnsi="仿宋" w:eastAsia="仿宋" w:cs="仿宋"/>
          <w:color w:val="auto"/>
          <w:kern w:val="0"/>
          <w:sz w:val="28"/>
          <w:szCs w:val="28"/>
        </w:rPr>
        <w:t>1.投标单位需在202</w:t>
      </w:r>
      <w:r>
        <w:rPr>
          <w:rFonts w:ascii="仿宋" w:hAnsi="仿宋" w:eastAsia="仿宋" w:cs="仿宋"/>
          <w:color w:val="auto"/>
          <w:kern w:val="0"/>
          <w:sz w:val="28"/>
          <w:szCs w:val="28"/>
        </w:rPr>
        <w:t>5</w:t>
      </w:r>
      <w:r>
        <w:rPr>
          <w:rFonts w:hint="eastAsia" w:ascii="仿宋" w:hAnsi="仿宋" w:eastAsia="仿宋" w:cs="仿宋"/>
          <w:color w:val="auto"/>
          <w:kern w:val="0"/>
          <w:sz w:val="28"/>
          <w:szCs w:val="28"/>
        </w:rPr>
        <w:t>年</w:t>
      </w:r>
      <w:r>
        <w:rPr>
          <w:rFonts w:hint="eastAsia" w:ascii="仿宋" w:hAnsi="仿宋" w:eastAsia="仿宋" w:cs="仿宋"/>
          <w:color w:val="auto"/>
          <w:kern w:val="0"/>
          <w:sz w:val="28"/>
          <w:szCs w:val="28"/>
          <w:lang w:val="en-US" w:eastAsia="zh-CN"/>
        </w:rPr>
        <w:t>5</w:t>
      </w:r>
      <w:r>
        <w:rPr>
          <w:rFonts w:hint="eastAsia" w:ascii="仿宋" w:hAnsi="仿宋" w:eastAsia="仿宋" w:cs="仿宋"/>
          <w:color w:val="auto"/>
          <w:kern w:val="0"/>
          <w:sz w:val="28"/>
          <w:szCs w:val="28"/>
        </w:rPr>
        <w:t>月</w:t>
      </w:r>
      <w:r>
        <w:rPr>
          <w:rFonts w:hint="eastAsia" w:ascii="仿宋" w:hAnsi="仿宋" w:eastAsia="仿宋" w:cs="仿宋"/>
          <w:color w:val="auto"/>
          <w:kern w:val="0"/>
          <w:sz w:val="28"/>
          <w:szCs w:val="28"/>
          <w:lang w:val="en-US" w:eastAsia="zh-CN"/>
        </w:rPr>
        <w:t>6</w:t>
      </w:r>
      <w:r>
        <w:rPr>
          <w:rFonts w:hint="eastAsia" w:ascii="仿宋" w:hAnsi="仿宋" w:eastAsia="仿宋" w:cs="仿宋"/>
          <w:color w:val="auto"/>
          <w:kern w:val="0"/>
          <w:sz w:val="28"/>
          <w:szCs w:val="28"/>
        </w:rPr>
        <w:t>日</w:t>
      </w:r>
      <w:r>
        <w:rPr>
          <w:rFonts w:hint="eastAsia" w:ascii="仿宋" w:hAnsi="仿宋" w:eastAsia="仿宋" w:cs="仿宋"/>
          <w:color w:val="auto"/>
          <w:kern w:val="0"/>
          <w:sz w:val="28"/>
          <w:szCs w:val="28"/>
          <w:lang w:val="en-US" w:eastAsia="zh-CN"/>
        </w:rPr>
        <w:t>16</w:t>
      </w:r>
      <w:r>
        <w:rPr>
          <w:rFonts w:hint="eastAsia" w:ascii="仿宋" w:hAnsi="仿宋" w:eastAsia="仿宋" w:cs="仿宋"/>
          <w:color w:val="auto"/>
          <w:kern w:val="0"/>
          <w:sz w:val="28"/>
          <w:szCs w:val="28"/>
        </w:rPr>
        <w:t>点前将投标保证金缴纳到河北省邢台市信都区中兴西大街1</w:t>
      </w:r>
      <w:r>
        <w:rPr>
          <w:rFonts w:ascii="仿宋" w:hAnsi="仿宋" w:eastAsia="仿宋" w:cs="仿宋"/>
          <w:color w:val="auto"/>
          <w:kern w:val="0"/>
          <w:sz w:val="28"/>
          <w:szCs w:val="28"/>
        </w:rPr>
        <w:t>88号</w:t>
      </w:r>
      <w:r>
        <w:rPr>
          <w:rFonts w:hint="eastAsia" w:ascii="仿宋" w:hAnsi="仿宋" w:eastAsia="仿宋" w:cs="仿宋"/>
          <w:color w:val="auto"/>
          <w:kern w:val="0"/>
          <w:sz w:val="28"/>
          <w:szCs w:val="28"/>
        </w:rPr>
        <w:t>北国超市</w:t>
      </w:r>
      <w:r>
        <w:rPr>
          <w:rFonts w:hint="eastAsia" w:ascii="仿宋" w:hAnsi="仿宋" w:eastAsia="仿宋" w:cs="仿宋"/>
          <w:color w:val="auto"/>
          <w:sz w:val="28"/>
          <w:szCs w:val="28"/>
        </w:rPr>
        <w:t>，北国超市财务科，并开具收据。建议公对公转账缴纳投标保证金，无论以何种方式缴纳的投标保证金，都以公对公转账退回。</w:t>
      </w:r>
    </w:p>
    <w:p w14:paraId="13D55B24">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2.递交方式：现金、电汇、网银或银行转账支票，缴费后通知招标方。</w:t>
      </w:r>
    </w:p>
    <w:p w14:paraId="547553B9">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名称：邢台北国商城有限责任公司</w:t>
      </w:r>
    </w:p>
    <w:p w14:paraId="3C11A1CE">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纳税人识别: </w:t>
      </w:r>
      <w:r>
        <w:rPr>
          <w:rFonts w:ascii="仿宋" w:hAnsi="仿宋" w:eastAsia="仿宋" w:cs="仿宋"/>
          <w:color w:val="auto"/>
          <w:sz w:val="28"/>
          <w:szCs w:val="28"/>
        </w:rPr>
        <w:t>91130500674154241L</w:t>
      </w:r>
    </w:p>
    <w:p w14:paraId="24A4A6C9">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地址、电话：河北省邢台市信都区中兴西大街1</w:t>
      </w:r>
      <w:r>
        <w:rPr>
          <w:rFonts w:ascii="仿宋" w:hAnsi="仿宋" w:eastAsia="仿宋" w:cs="仿宋"/>
          <w:color w:val="auto"/>
          <w:sz w:val="28"/>
          <w:szCs w:val="28"/>
        </w:rPr>
        <w:t>88</w:t>
      </w:r>
      <w:r>
        <w:rPr>
          <w:rFonts w:hint="eastAsia" w:ascii="仿宋" w:hAnsi="仿宋" w:eastAsia="仿宋" w:cs="仿宋"/>
          <w:color w:val="auto"/>
          <w:sz w:val="28"/>
          <w:szCs w:val="28"/>
        </w:rPr>
        <w:t>号0</w:t>
      </w:r>
      <w:r>
        <w:rPr>
          <w:rFonts w:ascii="仿宋" w:hAnsi="仿宋" w:eastAsia="仿宋" w:cs="仿宋"/>
          <w:color w:val="auto"/>
          <w:sz w:val="28"/>
          <w:szCs w:val="28"/>
        </w:rPr>
        <w:t>319-2025568</w:t>
      </w:r>
    </w:p>
    <w:p w14:paraId="46F4E452">
      <w:pPr>
        <w:ind w:firstLine="560" w:firstLineChars="200"/>
        <w:rPr>
          <w:rStyle w:val="11"/>
          <w:rFonts w:hint="default"/>
          <w:color w:val="auto"/>
        </w:rPr>
      </w:pPr>
      <w:r>
        <w:rPr>
          <w:rFonts w:hint="eastAsia" w:ascii="仿宋" w:hAnsi="仿宋" w:eastAsia="仿宋" w:cs="仿宋"/>
          <w:color w:val="auto"/>
          <w:sz w:val="28"/>
          <w:szCs w:val="28"/>
        </w:rPr>
        <w:t>开户行</w:t>
      </w:r>
      <w:r>
        <w:rPr>
          <w:rStyle w:val="11"/>
          <w:rFonts w:hint="default"/>
          <w:color w:val="auto"/>
        </w:rPr>
        <w:t>:邢台银行股份有限公司郭守敬支行</w:t>
      </w:r>
    </w:p>
    <w:p w14:paraId="0424F98C">
      <w:pPr>
        <w:spacing w:line="24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帐号：</w:t>
      </w:r>
      <w:r>
        <w:rPr>
          <w:rFonts w:ascii="仿宋" w:hAnsi="仿宋" w:eastAsia="仿宋" w:cs="仿宋"/>
          <w:color w:val="auto"/>
          <w:sz w:val="28"/>
          <w:szCs w:val="28"/>
        </w:rPr>
        <w:t>8806012020062212</w:t>
      </w:r>
    </w:p>
    <w:p w14:paraId="7B043C2C">
      <w:pPr>
        <w:spacing w:line="240" w:lineRule="atLeast"/>
        <w:ind w:firstLine="560" w:firstLineChars="200"/>
        <w:rPr>
          <w:rFonts w:ascii="仿宋" w:hAnsi="仿宋" w:eastAsia="仿宋" w:cs="仿宋"/>
          <w:color w:val="auto"/>
          <w:kern w:val="0"/>
          <w:sz w:val="28"/>
          <w:szCs w:val="28"/>
        </w:rPr>
      </w:pPr>
      <w:r>
        <w:rPr>
          <w:rFonts w:hint="eastAsia" w:ascii="仿宋" w:hAnsi="仿宋" w:eastAsia="仿宋" w:cs="仿宋"/>
          <w:color w:val="auto"/>
          <w:sz w:val="28"/>
          <w:szCs w:val="28"/>
        </w:rPr>
        <w:t>3.</w:t>
      </w:r>
      <w:r>
        <w:rPr>
          <w:rFonts w:hint="eastAsia" w:ascii="仿宋" w:hAnsi="仿宋" w:eastAsia="仿宋" w:cs="仿宋"/>
          <w:color w:val="auto"/>
          <w:kern w:val="0"/>
          <w:sz w:val="28"/>
          <w:szCs w:val="28"/>
        </w:rPr>
        <w:t>开标时如出现投标保证金未缴纳，将视为自动放弃，本次招标不予认可。未中标者于投标结果公布10日内无息全额退还。中标商的投标保证金转为合同履约保证金（不足合同履约保证金的差额部分，在签订合同时补缴完成）。中标单位中标后拒不履约的，扣除其全部履约保证金，并不再合作。</w:t>
      </w:r>
    </w:p>
    <w:p w14:paraId="060F8590">
      <w:pPr>
        <w:spacing w:line="240" w:lineRule="atLeast"/>
        <w:ind w:firstLine="602" w:firstLineChars="200"/>
        <w:rPr>
          <w:rFonts w:ascii="宋体" w:hAnsi="宋体" w:cs="宋体"/>
          <w:color w:val="000000"/>
          <w:kern w:val="0"/>
          <w:sz w:val="30"/>
          <w:szCs w:val="30"/>
        </w:rPr>
      </w:pPr>
      <w:r>
        <w:rPr>
          <w:rFonts w:hint="eastAsia" w:ascii="宋体" w:hAnsi="宋体" w:cs="宋体"/>
          <w:b/>
          <w:color w:val="000000"/>
          <w:kern w:val="0"/>
          <w:sz w:val="30"/>
          <w:szCs w:val="30"/>
        </w:rPr>
        <w:t>十四、评标方式</w:t>
      </w:r>
      <w:r>
        <w:rPr>
          <w:rFonts w:hint="eastAsia" w:ascii="宋体" w:hAnsi="宋体" w:cs="宋体"/>
          <w:color w:val="000000"/>
          <w:kern w:val="0"/>
          <w:sz w:val="30"/>
          <w:szCs w:val="30"/>
        </w:rPr>
        <w:t>：</w:t>
      </w:r>
    </w:p>
    <w:p w14:paraId="74C034FD">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1.评标结束后，各评委对各投标单位价格因素、服务质量因素、信誉因素进行综合考评。</w:t>
      </w:r>
    </w:p>
    <w:p w14:paraId="04A7738F">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2.同等信誉、服务品质高价中标（3家卖场承包合计总金额）。</w:t>
      </w:r>
    </w:p>
    <w:p w14:paraId="550D07D4">
      <w:pPr>
        <w:spacing w:line="240" w:lineRule="atLeast"/>
        <w:ind w:firstLine="560" w:firstLineChars="200"/>
        <w:rPr>
          <w:rFonts w:ascii="宋体" w:cs="宋体"/>
          <w:color w:val="FF0000"/>
          <w:kern w:val="0"/>
          <w:sz w:val="30"/>
          <w:szCs w:val="30"/>
        </w:rPr>
      </w:pPr>
      <w:r>
        <w:rPr>
          <w:rFonts w:hint="eastAsia" w:ascii="仿宋" w:hAnsi="仿宋" w:eastAsia="仿宋" w:cs="仿宋"/>
          <w:color w:val="000000"/>
          <w:kern w:val="0"/>
          <w:sz w:val="28"/>
          <w:szCs w:val="28"/>
        </w:rPr>
        <w:t>3.如遇最高报价相同，</w:t>
      </w:r>
      <w:r>
        <w:rPr>
          <w:rFonts w:hint="eastAsia" w:ascii="仿宋" w:hAnsi="仿宋" w:eastAsia="仿宋" w:cs="仿宋"/>
          <w:color w:val="auto"/>
          <w:kern w:val="0"/>
          <w:sz w:val="28"/>
          <w:szCs w:val="28"/>
        </w:rPr>
        <w:t>需进行二次报价确定价格，二次报价后如果仍未能确定最终报价，第三次报价招标范围扩大到所有参标商，中标的价格由甲方综合评议后确定。</w:t>
      </w:r>
    </w:p>
    <w:p w14:paraId="64E16979">
      <w:pPr>
        <w:spacing w:line="240" w:lineRule="atLeast"/>
        <w:ind w:firstLine="602" w:firstLineChars="200"/>
        <w:rPr>
          <w:rFonts w:ascii="宋体" w:hAnsi="宋体" w:cs="宋体"/>
          <w:color w:val="000000"/>
          <w:kern w:val="0"/>
          <w:sz w:val="30"/>
          <w:szCs w:val="30"/>
        </w:rPr>
      </w:pPr>
      <w:r>
        <w:rPr>
          <w:rFonts w:hint="eastAsia" w:ascii="宋体" w:hAnsi="宋体" w:cs="宋体"/>
          <w:b/>
          <w:color w:val="000000"/>
          <w:kern w:val="0"/>
          <w:sz w:val="30"/>
          <w:szCs w:val="30"/>
        </w:rPr>
        <w:t>十五、其它</w:t>
      </w:r>
      <w:r>
        <w:rPr>
          <w:rFonts w:hint="eastAsia" w:ascii="宋体" w:hAnsi="宋体" w:cs="宋体"/>
          <w:color w:val="000000"/>
          <w:kern w:val="0"/>
          <w:sz w:val="30"/>
          <w:szCs w:val="30"/>
        </w:rPr>
        <w:t>：</w:t>
      </w:r>
    </w:p>
    <w:p w14:paraId="76516144">
      <w:pPr>
        <w:spacing w:line="240" w:lineRule="atLeast"/>
        <w:ind w:firstLine="560" w:firstLineChars="200"/>
        <w:rPr>
          <w:rFonts w:ascii="仿宋" w:hAnsi="仿宋" w:eastAsia="仿宋" w:cs="仿宋"/>
          <w:color w:val="000000"/>
          <w:kern w:val="0"/>
          <w:sz w:val="28"/>
          <w:szCs w:val="28"/>
        </w:rPr>
      </w:pPr>
      <w:r>
        <w:rPr>
          <w:rFonts w:hint="eastAsia" w:ascii="仿宋" w:hAnsi="仿宋" w:eastAsia="仿宋" w:cs="仿宋"/>
          <w:color w:val="000000"/>
          <w:kern w:val="0"/>
          <w:sz w:val="28"/>
          <w:szCs w:val="28"/>
        </w:rPr>
        <w:t>1.中标单位不得转包，甲方如发现乙方存在此问题，有权终止合同并视情况予以处罚。</w:t>
      </w:r>
    </w:p>
    <w:p w14:paraId="2B9E45A2">
      <w:pPr>
        <w:spacing w:line="240" w:lineRule="atLeast"/>
        <w:ind w:firstLine="560" w:firstLineChars="200"/>
        <w:rPr>
          <w:rFonts w:ascii="仿宋" w:hAnsi="仿宋" w:eastAsia="仿宋" w:cs="仿宋"/>
          <w:color w:val="FF0000"/>
          <w:kern w:val="0"/>
          <w:sz w:val="28"/>
          <w:szCs w:val="28"/>
        </w:rPr>
      </w:pPr>
      <w:r>
        <w:rPr>
          <w:rFonts w:hint="eastAsia" w:ascii="仿宋" w:hAnsi="仿宋" w:eastAsia="仿宋" w:cs="仿宋"/>
          <w:color w:val="000000"/>
          <w:kern w:val="0"/>
          <w:sz w:val="28"/>
          <w:szCs w:val="28"/>
        </w:rPr>
        <w:t>2.废品回收人员的劳务支出、安全保险、劳保福利、住宿、税收、管理费、社会保险、回收人员伤亡、</w:t>
      </w:r>
      <w:r>
        <w:rPr>
          <w:rFonts w:hint="eastAsia" w:ascii="仿宋" w:hAnsi="仿宋" w:eastAsia="仿宋" w:cs="仿宋"/>
          <w:bCs/>
          <w:color w:val="000000"/>
          <w:sz w:val="28"/>
          <w:szCs w:val="28"/>
        </w:rPr>
        <w:t>纸箱垃圾回收的所有相关费用</w:t>
      </w:r>
      <w:r>
        <w:rPr>
          <w:rFonts w:hint="eastAsia" w:ascii="仿宋" w:hAnsi="仿宋" w:eastAsia="仿宋" w:cs="仿宋"/>
          <w:color w:val="000000"/>
          <w:kern w:val="0"/>
          <w:sz w:val="28"/>
          <w:szCs w:val="28"/>
        </w:rPr>
        <w:t>及一切费用由中标方负责。</w:t>
      </w:r>
    </w:p>
    <w:p w14:paraId="6D96F26A">
      <w:pPr>
        <w:pStyle w:val="4"/>
        <w:ind w:firstLine="560" w:firstLineChars="200"/>
        <w:rPr>
          <w:rFonts w:ascii="宋体" w:hAnsi="宋体" w:eastAsia="仿宋" w:cs="宋体"/>
          <w:color w:val="FF0000"/>
          <w:kern w:val="0"/>
          <w:sz w:val="30"/>
          <w:szCs w:val="30"/>
        </w:rPr>
      </w:pPr>
      <w:r>
        <w:rPr>
          <w:rFonts w:hint="eastAsia" w:ascii="仿宋" w:hAnsi="仿宋" w:eastAsia="仿宋" w:cs="仿宋"/>
          <w:color w:val="000000"/>
          <w:kern w:val="0"/>
          <w:sz w:val="28"/>
          <w:szCs w:val="28"/>
        </w:rPr>
        <w:t>3.中标方应在收到中标通知书后3 天内向甲方订立合同，同时将费用按照标书要求缴纳完成，并在 5 天内将纸箱废品回收人员安排到位并开展工作。如果中标商在规定时间内未能按要求完成此项工作，将被视同自动放弃本次中标资格，投标保证金不予退回。第二高报价供应商续接，执行第二高报价，以此类推；</w:t>
      </w:r>
      <w:r>
        <w:rPr>
          <w:rFonts w:hint="eastAsia" w:ascii="仿宋" w:hAnsi="仿宋" w:eastAsia="仿宋" w:cs="仿宋"/>
          <w:kern w:val="0"/>
          <w:sz w:val="28"/>
          <w:szCs w:val="28"/>
        </w:rPr>
        <w:t>或根据市场变化</w:t>
      </w:r>
      <w:r>
        <w:rPr>
          <w:rFonts w:hint="eastAsia" w:ascii="仿宋" w:hAnsi="仿宋" w:eastAsia="仿宋" w:cs="仿宋"/>
          <w:sz w:val="28"/>
          <w:szCs w:val="28"/>
        </w:rPr>
        <w:t>重</w:t>
      </w:r>
      <w:r>
        <w:rPr>
          <w:rFonts w:hint="eastAsia" w:ascii="仿宋" w:hAnsi="仿宋" w:eastAsia="仿宋" w:cs="仿宋"/>
          <w:kern w:val="0"/>
          <w:sz w:val="28"/>
          <w:szCs w:val="28"/>
        </w:rPr>
        <w:t>新招标。</w:t>
      </w:r>
    </w:p>
    <w:p w14:paraId="64292953">
      <w:pPr>
        <w:spacing w:line="240" w:lineRule="atLeast"/>
        <w:ind w:firstLine="602" w:firstLineChars="200"/>
        <w:rPr>
          <w:b/>
          <w:bCs/>
          <w:color w:val="000000"/>
          <w:sz w:val="30"/>
          <w:szCs w:val="30"/>
        </w:rPr>
      </w:pPr>
      <w:r>
        <w:rPr>
          <w:rFonts w:hint="eastAsia" w:ascii="宋体" w:hAnsi="宋体" w:cs="宋体"/>
          <w:b/>
          <w:color w:val="000000"/>
          <w:kern w:val="0"/>
          <w:sz w:val="30"/>
          <w:szCs w:val="30"/>
        </w:rPr>
        <w:t>十六、本次投标联系地址：</w:t>
      </w:r>
      <w:r>
        <w:rPr>
          <w:b/>
          <w:bCs/>
          <w:color w:val="000000"/>
          <w:sz w:val="30"/>
          <w:szCs w:val="30"/>
        </w:rPr>
        <w:t xml:space="preserve"> </w:t>
      </w:r>
    </w:p>
    <w:p w14:paraId="3A86AB00">
      <w:pPr>
        <w:pStyle w:val="4"/>
        <w:rPr>
          <w:rFonts w:ascii="仿宋" w:hAnsi="仿宋" w:eastAsia="仿宋" w:cs="仿宋"/>
          <w:kern w:val="0"/>
          <w:sz w:val="28"/>
          <w:szCs w:val="28"/>
        </w:rPr>
      </w:pPr>
      <w:r>
        <w:rPr>
          <w:rFonts w:hint="eastAsia" w:ascii="仿宋" w:hAnsi="仿宋" w:eastAsia="仿宋" w:cs="仿宋"/>
          <w:kern w:val="0"/>
          <w:sz w:val="28"/>
          <w:szCs w:val="28"/>
        </w:rPr>
        <w:t>投标地址为</w:t>
      </w:r>
      <w:r>
        <w:rPr>
          <w:rFonts w:hint="eastAsia"/>
        </w:rPr>
        <w:t>：</w:t>
      </w:r>
      <w:r>
        <w:rPr>
          <w:rFonts w:hint="eastAsia" w:ascii="仿宋" w:hAnsi="仿宋" w:eastAsia="仿宋" w:cs="仿宋"/>
          <w:kern w:val="0"/>
          <w:sz w:val="28"/>
          <w:szCs w:val="28"/>
        </w:rPr>
        <w:t>石家庄市桥西区中山东路188号北国商城7层711室</w:t>
      </w:r>
    </w:p>
    <w:p w14:paraId="714B06B9">
      <w:pPr>
        <w:pStyle w:val="4"/>
        <w:rPr>
          <w:rFonts w:ascii="仿宋" w:hAnsi="仿宋" w:eastAsia="仿宋" w:cs="仿宋"/>
          <w:kern w:val="0"/>
          <w:sz w:val="28"/>
          <w:szCs w:val="28"/>
        </w:rPr>
      </w:pPr>
    </w:p>
    <w:p w14:paraId="11314E8A">
      <w:pPr>
        <w:spacing w:line="240" w:lineRule="atLeast"/>
        <w:rPr>
          <w:rFonts w:ascii="仿宋" w:hAnsi="仿宋" w:eastAsia="仿宋" w:cs="仿宋"/>
          <w:bCs/>
          <w:color w:val="000000"/>
          <w:kern w:val="0"/>
          <w:sz w:val="28"/>
          <w:szCs w:val="28"/>
        </w:rPr>
      </w:pPr>
      <w:r>
        <w:rPr>
          <w:rFonts w:hint="eastAsia" w:ascii="仿宋" w:hAnsi="仿宋" w:eastAsia="仿宋" w:cs="仿宋"/>
          <w:color w:val="000000"/>
          <w:kern w:val="0"/>
          <w:sz w:val="28"/>
          <w:szCs w:val="28"/>
        </w:rPr>
        <w:t>附：1.</w:t>
      </w:r>
      <w:r>
        <w:rPr>
          <w:rFonts w:hint="eastAsia" w:ascii="仿宋" w:hAnsi="仿宋" w:eastAsia="仿宋" w:cs="仿宋"/>
          <w:bCs/>
          <w:color w:val="000000"/>
          <w:kern w:val="0"/>
          <w:sz w:val="28"/>
          <w:szCs w:val="28"/>
        </w:rPr>
        <w:t>纸箱投标报价清单</w:t>
      </w:r>
    </w:p>
    <w:p w14:paraId="20A8AEB6">
      <w:pPr>
        <w:pStyle w:val="2"/>
        <w:ind w:firstLine="560" w:firstLineChars="200"/>
        <w:rPr>
          <w:rFonts w:ascii="仿宋" w:hAnsi="仿宋" w:eastAsia="仿宋" w:cs="仿宋"/>
          <w:b w:val="0"/>
          <w:bCs/>
          <w:sz w:val="28"/>
          <w:szCs w:val="28"/>
        </w:rPr>
      </w:pPr>
      <w:r>
        <w:rPr>
          <w:rFonts w:hint="eastAsia" w:ascii="仿宋" w:hAnsi="仿宋" w:eastAsia="仿宋" w:cs="仿宋"/>
          <w:b w:val="0"/>
          <w:bCs/>
          <w:sz w:val="28"/>
          <w:szCs w:val="28"/>
        </w:rPr>
        <w:t>2.授权委托书</w:t>
      </w:r>
    </w:p>
    <w:p w14:paraId="6D73087C">
      <w:pPr>
        <w:pStyle w:val="2"/>
        <w:ind w:firstLine="560" w:firstLineChars="200"/>
        <w:rPr>
          <w:rFonts w:ascii="仿宋" w:hAnsi="仿宋" w:eastAsia="仿宋" w:cs="仿宋"/>
          <w:b w:val="0"/>
          <w:bCs/>
          <w:sz w:val="28"/>
          <w:szCs w:val="28"/>
        </w:rPr>
      </w:pPr>
      <w:r>
        <w:rPr>
          <w:rFonts w:hint="eastAsia" w:ascii="仿宋" w:hAnsi="仿宋" w:eastAsia="仿宋" w:cs="仿宋"/>
          <w:b w:val="0"/>
          <w:bCs/>
          <w:sz w:val="28"/>
          <w:szCs w:val="28"/>
        </w:rPr>
        <w:t>3.纸箱回收协议</w:t>
      </w:r>
    </w:p>
    <w:p w14:paraId="506D4F16">
      <w:pPr>
        <w:pStyle w:val="2"/>
        <w:ind w:firstLine="560" w:firstLineChars="200"/>
        <w:rPr>
          <w:rFonts w:ascii="仿宋" w:hAnsi="仿宋" w:eastAsia="仿宋" w:cs="仿宋"/>
          <w:b w:val="0"/>
          <w:bCs/>
          <w:sz w:val="28"/>
          <w:szCs w:val="28"/>
        </w:rPr>
      </w:pPr>
      <w:r>
        <w:rPr>
          <w:rFonts w:hint="eastAsia" w:ascii="仿宋" w:hAnsi="仿宋" w:eastAsia="仿宋" w:cs="仿宋"/>
          <w:b w:val="0"/>
          <w:bCs/>
          <w:sz w:val="28"/>
          <w:szCs w:val="28"/>
        </w:rPr>
        <w:t>4.安全经营协议书</w:t>
      </w:r>
    </w:p>
    <w:p w14:paraId="611CC7B2">
      <w:pPr>
        <w:pStyle w:val="2"/>
        <w:ind w:firstLine="560" w:firstLineChars="200"/>
        <w:rPr>
          <w:rFonts w:ascii="仿宋" w:hAnsi="仿宋" w:eastAsia="仿宋" w:cs="仿宋"/>
          <w:b w:val="0"/>
          <w:bCs/>
          <w:sz w:val="28"/>
          <w:szCs w:val="28"/>
        </w:rPr>
      </w:pPr>
      <w:r>
        <w:rPr>
          <w:rFonts w:hint="eastAsia" w:ascii="仿宋" w:hAnsi="仿宋" w:eastAsia="仿宋" w:cs="仿宋"/>
          <w:b w:val="0"/>
          <w:bCs/>
          <w:sz w:val="28"/>
          <w:szCs w:val="28"/>
        </w:rPr>
        <w:t>5.废品回收承诺书</w:t>
      </w:r>
    </w:p>
    <w:p w14:paraId="39DAB391">
      <w:pPr>
        <w:spacing w:line="240" w:lineRule="atLeast"/>
        <w:rPr>
          <w:rFonts w:ascii="仿宋" w:hAnsi="仿宋" w:eastAsia="仿宋" w:cs="仿宋"/>
          <w:color w:val="000000"/>
          <w:kern w:val="0"/>
          <w:sz w:val="28"/>
          <w:szCs w:val="28"/>
        </w:rPr>
      </w:pPr>
      <w:r>
        <w:rPr>
          <w:rFonts w:hint="eastAsia" w:ascii="仿宋" w:hAnsi="仿宋" w:eastAsia="仿宋" w:cs="仿宋"/>
          <w:color w:val="000000"/>
          <w:kern w:val="0"/>
          <w:sz w:val="28"/>
          <w:szCs w:val="28"/>
        </w:rPr>
        <w:t>注：1.废品回收种类详见招标书条款六。</w:t>
      </w:r>
    </w:p>
    <w:p w14:paraId="7A774E1A">
      <w:pPr>
        <w:spacing w:line="240" w:lineRule="atLeast"/>
        <w:ind w:firstLine="140" w:firstLineChars="50"/>
        <w:rPr>
          <w:rFonts w:ascii="仿宋" w:hAnsi="仿宋" w:eastAsia="仿宋" w:cs="仿宋"/>
          <w:color w:val="000000"/>
          <w:kern w:val="0"/>
          <w:sz w:val="28"/>
          <w:szCs w:val="28"/>
        </w:rPr>
      </w:pPr>
      <w:r>
        <w:rPr>
          <w:rFonts w:hint="eastAsia" w:ascii="仿宋" w:hAnsi="仿宋" w:eastAsia="仿宋" w:cs="仿宋"/>
          <w:color w:val="000000"/>
          <w:kern w:val="0"/>
          <w:sz w:val="28"/>
          <w:szCs w:val="28"/>
        </w:rPr>
        <w:t>  2.年报价总额不包括投标方人员配置的劳务支出、安全保险、劳保福利、住宿、税收、管理费社会保险、</w:t>
      </w:r>
      <w:r>
        <w:rPr>
          <w:rFonts w:hint="eastAsia" w:ascii="仿宋" w:hAnsi="仿宋" w:eastAsia="仿宋" w:cs="仿宋"/>
          <w:bCs/>
          <w:color w:val="000000"/>
          <w:sz w:val="28"/>
          <w:szCs w:val="28"/>
        </w:rPr>
        <w:t>纸箱垃圾回收的所有相关费用</w:t>
      </w:r>
      <w:r>
        <w:rPr>
          <w:rFonts w:hint="eastAsia" w:ascii="仿宋" w:hAnsi="仿宋" w:eastAsia="仿宋" w:cs="仿宋"/>
          <w:color w:val="000000"/>
          <w:kern w:val="0"/>
          <w:sz w:val="28"/>
          <w:szCs w:val="28"/>
        </w:rPr>
        <w:t>及一切费用。</w:t>
      </w:r>
    </w:p>
    <w:p w14:paraId="2B7FB39D">
      <w:pPr>
        <w:spacing w:line="240" w:lineRule="atLeast"/>
        <w:rPr>
          <w:rFonts w:ascii="仿宋" w:hAnsi="仿宋" w:eastAsia="仿宋" w:cs="仿宋"/>
          <w:color w:val="000000"/>
          <w:kern w:val="0"/>
          <w:sz w:val="28"/>
          <w:szCs w:val="28"/>
        </w:rPr>
      </w:pPr>
      <w:r>
        <w:rPr>
          <w:rFonts w:hint="eastAsia" w:ascii="仿宋" w:hAnsi="仿宋" w:eastAsia="仿宋" w:cs="仿宋"/>
          <w:color w:val="000000"/>
          <w:kern w:val="0"/>
          <w:sz w:val="28"/>
          <w:szCs w:val="28"/>
        </w:rPr>
        <w:t xml:space="preserve">    3.报价单不允许有更改或涂改，否则视为废标。                                        </w:t>
      </w:r>
    </w:p>
    <w:p w14:paraId="24443AC9">
      <w:pPr>
        <w:spacing w:line="240" w:lineRule="atLeast"/>
        <w:ind w:firstLine="4419" w:firstLineChars="1473"/>
        <w:jc w:val="left"/>
        <w:rPr>
          <w:rFonts w:ascii="宋体" w:hAnsi="宋体" w:cs="宋体"/>
          <w:color w:val="000000"/>
          <w:kern w:val="0"/>
          <w:sz w:val="30"/>
          <w:szCs w:val="30"/>
        </w:rPr>
      </w:pPr>
    </w:p>
    <w:p w14:paraId="7A7D1367">
      <w:pPr>
        <w:spacing w:line="240" w:lineRule="atLeast"/>
        <w:jc w:val="left"/>
        <w:rPr>
          <w:rFonts w:ascii="仿宋" w:hAnsi="仿宋" w:eastAsia="仿宋" w:cs="仿宋"/>
          <w:color w:val="000000"/>
          <w:kern w:val="0"/>
          <w:sz w:val="28"/>
          <w:szCs w:val="28"/>
        </w:rPr>
      </w:pPr>
    </w:p>
    <w:p w14:paraId="50EAB7B6">
      <w:pPr>
        <w:spacing w:line="240" w:lineRule="atLeast"/>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投标单位盖章：</w:t>
      </w:r>
    </w:p>
    <w:p w14:paraId="72FF10EA">
      <w:pPr>
        <w:spacing w:line="240" w:lineRule="atLeast"/>
        <w:ind w:firstLine="5880" w:firstLineChars="2100"/>
        <w:rPr>
          <w:rFonts w:ascii="仿宋" w:hAnsi="仿宋" w:eastAsia="仿宋" w:cs="仿宋"/>
          <w:color w:val="000000"/>
          <w:kern w:val="0"/>
          <w:sz w:val="28"/>
          <w:szCs w:val="28"/>
        </w:rPr>
      </w:pPr>
      <w:r>
        <w:rPr>
          <w:rFonts w:hint="eastAsia" w:ascii="仿宋" w:hAnsi="仿宋" w:eastAsia="仿宋" w:cs="仿宋"/>
          <w:color w:val="000000"/>
          <w:kern w:val="0"/>
          <w:sz w:val="28"/>
          <w:szCs w:val="28"/>
        </w:rPr>
        <w:t>                法定代表人：（签字或盖章）</w:t>
      </w:r>
    </w:p>
    <w:p w14:paraId="6D3AAED6">
      <w:pPr>
        <w:spacing w:line="240" w:lineRule="atLeast"/>
        <w:ind w:firstLine="5880" w:firstLineChars="2100"/>
        <w:rPr>
          <w:rFonts w:ascii="仿宋" w:hAnsi="仿宋" w:eastAsia="仿宋" w:cs="仿宋"/>
          <w:color w:val="000000"/>
          <w:kern w:val="0"/>
          <w:sz w:val="28"/>
          <w:szCs w:val="28"/>
        </w:rPr>
      </w:pPr>
      <w:r>
        <w:rPr>
          <w:rFonts w:hint="eastAsia" w:ascii="仿宋" w:hAnsi="仿宋" w:eastAsia="仿宋" w:cs="仿宋"/>
          <w:color w:val="000000"/>
          <w:kern w:val="0"/>
          <w:sz w:val="28"/>
          <w:szCs w:val="28"/>
        </w:rPr>
        <w:t xml:space="preserve">                       日期：    年    月   日                  </w:t>
      </w:r>
    </w:p>
    <w:p w14:paraId="56D6D081">
      <w:pPr>
        <w:widowControl/>
        <w:spacing w:before="100" w:beforeAutospacing="1" w:after="100" w:afterAutospacing="1" w:line="240" w:lineRule="atLeast"/>
        <w:rPr>
          <w:rFonts w:ascii="宋体" w:hAnsi="宋体" w:cs="宋体"/>
          <w:b/>
          <w:color w:val="000000"/>
          <w:kern w:val="0"/>
          <w:sz w:val="32"/>
          <w:szCs w:val="32"/>
        </w:rPr>
      </w:pPr>
    </w:p>
    <w:p w14:paraId="72D1BD97">
      <w:pPr>
        <w:rPr>
          <w:rFonts w:ascii="仿宋" w:hAnsi="仿宋" w:eastAsia="仿宋" w:cs="仿宋"/>
          <w:color w:val="000000"/>
          <w:kern w:val="0"/>
          <w:sz w:val="28"/>
          <w:szCs w:val="28"/>
        </w:rPr>
      </w:pPr>
      <w:r>
        <w:rPr>
          <w:rFonts w:hint="eastAsia" w:ascii="仿宋" w:hAnsi="仿宋" w:eastAsia="仿宋" w:cs="仿宋"/>
          <w:color w:val="000000"/>
          <w:kern w:val="0"/>
          <w:sz w:val="28"/>
          <w:szCs w:val="28"/>
        </w:rPr>
        <w:br w:type="page"/>
      </w:r>
    </w:p>
    <w:p w14:paraId="15B37B5D">
      <w:pPr>
        <w:spacing w:line="240" w:lineRule="atLeast"/>
        <w:rPr>
          <w:rFonts w:ascii="仿宋" w:hAnsi="仿宋" w:eastAsia="仿宋" w:cs="仿宋"/>
          <w:bCs/>
          <w:color w:val="000000"/>
          <w:kern w:val="0"/>
          <w:sz w:val="28"/>
          <w:szCs w:val="28"/>
        </w:rPr>
      </w:pPr>
      <w:r>
        <w:rPr>
          <w:rFonts w:hint="eastAsia" w:ascii="仿宋" w:hAnsi="仿宋" w:eastAsia="仿宋" w:cs="仿宋"/>
          <w:color w:val="000000"/>
          <w:kern w:val="0"/>
          <w:sz w:val="28"/>
          <w:szCs w:val="28"/>
        </w:rPr>
        <w:t>附：1.</w:t>
      </w:r>
      <w:r>
        <w:rPr>
          <w:rFonts w:hint="eastAsia" w:ascii="仿宋" w:hAnsi="仿宋" w:eastAsia="仿宋" w:cs="仿宋"/>
          <w:bCs/>
          <w:color w:val="000000"/>
          <w:kern w:val="0"/>
          <w:sz w:val="28"/>
          <w:szCs w:val="28"/>
        </w:rPr>
        <w:t>纸箱投标报价清单</w:t>
      </w:r>
    </w:p>
    <w:tbl>
      <w:tblPr>
        <w:tblStyle w:val="8"/>
        <w:tblW w:w="9184" w:type="dxa"/>
        <w:jc w:val="center"/>
        <w:tblLayout w:type="autofit"/>
        <w:tblCellMar>
          <w:top w:w="0" w:type="dxa"/>
          <w:left w:w="108" w:type="dxa"/>
          <w:bottom w:w="0" w:type="dxa"/>
          <w:right w:w="108" w:type="dxa"/>
        </w:tblCellMar>
      </w:tblPr>
      <w:tblGrid>
        <w:gridCol w:w="809"/>
        <w:gridCol w:w="2489"/>
        <w:gridCol w:w="2095"/>
        <w:gridCol w:w="2069"/>
        <w:gridCol w:w="1722"/>
      </w:tblGrid>
      <w:tr w14:paraId="507AC263">
        <w:tblPrEx>
          <w:tblCellMar>
            <w:top w:w="0" w:type="dxa"/>
            <w:left w:w="108" w:type="dxa"/>
            <w:bottom w:w="0" w:type="dxa"/>
            <w:right w:w="108" w:type="dxa"/>
          </w:tblCellMar>
        </w:tblPrEx>
        <w:trPr>
          <w:trHeight w:val="540"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D3433">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序号</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5D68">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门店</w:t>
            </w:r>
          </w:p>
        </w:tc>
        <w:tc>
          <w:tcPr>
            <w:tcW w:w="2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E1D22">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上缴投标保证金金额（万元）</w:t>
            </w: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3623">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各承包金额（万元）</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8B82">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承包合计总金额（万元）</w:t>
            </w:r>
          </w:p>
        </w:tc>
      </w:tr>
      <w:tr w14:paraId="6076F8FE">
        <w:tblPrEx>
          <w:tblCellMar>
            <w:top w:w="0" w:type="dxa"/>
            <w:left w:w="108" w:type="dxa"/>
            <w:bottom w:w="0" w:type="dxa"/>
            <w:right w:w="108" w:type="dxa"/>
          </w:tblCellMar>
        </w:tblPrEx>
        <w:trPr>
          <w:trHeight w:val="315"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9B5D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5AD26">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邢台北国商城百货</w:t>
            </w:r>
          </w:p>
        </w:tc>
        <w:tc>
          <w:tcPr>
            <w:tcW w:w="2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1E137C">
            <w:pPr>
              <w:widowControl/>
              <w:jc w:val="center"/>
              <w:textAlignment w:val="center"/>
              <w:rPr>
                <w:rFonts w:ascii="宋体" w:hAnsi="宋体" w:cs="宋体"/>
                <w:color w:val="000000"/>
                <w:sz w:val="22"/>
                <w:szCs w:val="22"/>
              </w:rPr>
            </w:pP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264B">
            <w:pPr>
              <w:jc w:val="center"/>
              <w:rPr>
                <w:rFonts w:ascii="宋体" w:hAnsi="宋体" w:cs="宋体"/>
                <w:color w:val="000000"/>
                <w:sz w:val="22"/>
                <w:szCs w:val="22"/>
              </w:rPr>
            </w:pPr>
            <w:r>
              <w:rPr>
                <w:rFonts w:hint="eastAsia" w:ascii="宋体" w:hAnsi="宋体" w:cs="宋体"/>
                <w:color w:val="000000"/>
                <w:sz w:val="22"/>
                <w:szCs w:val="22"/>
              </w:rPr>
              <w:t xml:space="preserve"> </w:t>
            </w:r>
          </w:p>
        </w:tc>
        <w:tc>
          <w:tcPr>
            <w:tcW w:w="17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2F4DE2">
            <w:pPr>
              <w:jc w:val="center"/>
              <w:rPr>
                <w:rFonts w:ascii="宋体" w:hAnsi="宋体" w:cs="宋体"/>
                <w:color w:val="000000"/>
                <w:sz w:val="22"/>
                <w:szCs w:val="22"/>
              </w:rPr>
            </w:pPr>
            <w:r>
              <w:rPr>
                <w:rFonts w:hint="eastAsia" w:ascii="宋体" w:hAnsi="宋体" w:cs="宋体"/>
                <w:color w:val="000000"/>
                <w:sz w:val="22"/>
                <w:szCs w:val="22"/>
              </w:rPr>
              <w:t xml:space="preserve"> </w:t>
            </w:r>
          </w:p>
        </w:tc>
      </w:tr>
      <w:tr w14:paraId="2FAFAE1E">
        <w:tblPrEx>
          <w:tblCellMar>
            <w:top w:w="0" w:type="dxa"/>
            <w:left w:w="108" w:type="dxa"/>
            <w:bottom w:w="0" w:type="dxa"/>
            <w:right w:w="108" w:type="dxa"/>
          </w:tblCellMar>
        </w:tblPrEx>
        <w:trPr>
          <w:trHeight w:val="285"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68D3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BB620">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邢台北国商城超市</w:t>
            </w:r>
          </w:p>
        </w:tc>
        <w:tc>
          <w:tcPr>
            <w:tcW w:w="2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A0E99">
            <w:pPr>
              <w:jc w:val="center"/>
              <w:rPr>
                <w:rFonts w:ascii="宋体" w:hAnsi="宋体" w:cs="宋体"/>
                <w:color w:val="000000"/>
                <w:sz w:val="22"/>
                <w:szCs w:val="22"/>
              </w:rPr>
            </w:pP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AF337">
            <w:pPr>
              <w:jc w:val="center"/>
              <w:rPr>
                <w:rFonts w:ascii="宋体" w:hAnsi="宋体" w:cs="宋体"/>
                <w:color w:val="000000"/>
                <w:sz w:val="22"/>
                <w:szCs w:val="22"/>
              </w:rPr>
            </w:pPr>
            <w:r>
              <w:rPr>
                <w:rFonts w:hint="eastAsia" w:ascii="宋体" w:hAnsi="宋体" w:cs="宋体"/>
                <w:color w:val="000000"/>
                <w:sz w:val="22"/>
                <w:szCs w:val="22"/>
              </w:rPr>
              <w:t xml:space="preserve"> </w:t>
            </w:r>
          </w:p>
        </w:tc>
        <w:tc>
          <w:tcPr>
            <w:tcW w:w="1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00527">
            <w:pPr>
              <w:jc w:val="center"/>
              <w:rPr>
                <w:rFonts w:ascii="宋体" w:hAnsi="宋体" w:cs="宋体"/>
                <w:color w:val="000000"/>
                <w:sz w:val="22"/>
                <w:szCs w:val="22"/>
              </w:rPr>
            </w:pPr>
          </w:p>
        </w:tc>
      </w:tr>
      <w:tr w14:paraId="2C5D61E5">
        <w:tblPrEx>
          <w:tblCellMar>
            <w:top w:w="0" w:type="dxa"/>
            <w:left w:w="108" w:type="dxa"/>
            <w:bottom w:w="0" w:type="dxa"/>
            <w:right w:w="108" w:type="dxa"/>
          </w:tblCellMar>
        </w:tblPrEx>
        <w:trPr>
          <w:trHeight w:val="285" w:hRule="atLeast"/>
          <w:jc w:val="center"/>
        </w:trPr>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040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FFA8D">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邢台北国超市中兴店</w:t>
            </w:r>
          </w:p>
        </w:tc>
        <w:tc>
          <w:tcPr>
            <w:tcW w:w="2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79260">
            <w:pPr>
              <w:jc w:val="center"/>
              <w:rPr>
                <w:rFonts w:ascii="宋体" w:hAnsi="宋体" w:cs="宋体"/>
                <w:color w:val="000000"/>
                <w:sz w:val="22"/>
                <w:szCs w:val="22"/>
              </w:rPr>
            </w:pPr>
          </w:p>
        </w:tc>
        <w:tc>
          <w:tcPr>
            <w:tcW w:w="2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B52C">
            <w:pPr>
              <w:jc w:val="center"/>
              <w:rPr>
                <w:rFonts w:ascii="宋体" w:hAnsi="宋体" w:cs="宋体"/>
                <w:color w:val="000000"/>
                <w:sz w:val="22"/>
                <w:szCs w:val="22"/>
              </w:rPr>
            </w:pPr>
            <w:r>
              <w:rPr>
                <w:rFonts w:hint="eastAsia" w:ascii="宋体" w:hAnsi="宋体" w:cs="宋体"/>
                <w:color w:val="000000"/>
                <w:sz w:val="22"/>
                <w:szCs w:val="22"/>
              </w:rPr>
              <w:t xml:space="preserve"> </w:t>
            </w:r>
          </w:p>
        </w:tc>
        <w:tc>
          <w:tcPr>
            <w:tcW w:w="17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A2608">
            <w:pPr>
              <w:jc w:val="center"/>
              <w:rPr>
                <w:rFonts w:ascii="宋体" w:hAnsi="宋体" w:cs="宋体"/>
                <w:color w:val="000000"/>
                <w:sz w:val="22"/>
                <w:szCs w:val="22"/>
              </w:rPr>
            </w:pPr>
          </w:p>
        </w:tc>
      </w:tr>
    </w:tbl>
    <w:p w14:paraId="19D72277">
      <w:pPr>
        <w:pStyle w:val="12"/>
        <w:ind w:firstLine="560" w:firstLineChars="200"/>
        <w:jc w:val="left"/>
        <w:rPr>
          <w:szCs w:val="21"/>
        </w:rPr>
      </w:pPr>
      <w:r>
        <w:rPr>
          <w:rFonts w:hint="eastAsia" w:ascii="仿宋" w:hAnsi="仿宋" w:eastAsia="仿宋" w:cs="仿宋"/>
          <w:szCs w:val="28"/>
        </w:rPr>
        <w:t>2.授权委托书</w:t>
      </w:r>
    </w:p>
    <w:p w14:paraId="7B6958C3">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14:paraId="48BE8BF0">
      <w:pPr>
        <w:spacing w:line="440" w:lineRule="exact"/>
        <w:rPr>
          <w:szCs w:val="21"/>
        </w:rPr>
      </w:pPr>
      <w:r>
        <w:rPr>
          <w:szCs w:val="21"/>
        </w:rPr>
        <w:t xml:space="preserve">    委托期限：</w:t>
      </w:r>
      <w:r>
        <w:rPr>
          <w:szCs w:val="21"/>
          <w:u w:val="single"/>
        </w:rPr>
        <w:t xml:space="preserve">             </w:t>
      </w:r>
      <w:r>
        <w:rPr>
          <w:rFonts w:hint="eastAsia"/>
          <w:szCs w:val="21"/>
        </w:rPr>
        <w:t>。</w:t>
      </w:r>
    </w:p>
    <w:p w14:paraId="4D9B7291">
      <w:pPr>
        <w:spacing w:line="440" w:lineRule="exact"/>
        <w:ind w:firstLine="420" w:firstLineChars="200"/>
        <w:rPr>
          <w:szCs w:val="21"/>
        </w:rPr>
      </w:pPr>
      <w:r>
        <w:rPr>
          <w:szCs w:val="21"/>
        </w:rPr>
        <w:t>代理人无转委托权。</w:t>
      </w:r>
    </w:p>
    <w:p w14:paraId="1A2E9590">
      <w:pPr>
        <w:spacing w:line="440" w:lineRule="exact"/>
        <w:ind w:firstLine="422" w:firstLineChars="200"/>
      </w:pPr>
      <w:r>
        <w:rPr>
          <w:rFonts w:hint="eastAsia"/>
          <w:b/>
          <w:bCs/>
          <w:szCs w:val="21"/>
        </w:rPr>
        <w:t>附：1.委托代理人有效期内身份证正反面复印件；</w:t>
      </w:r>
    </w:p>
    <w:p w14:paraId="3D64AE5C">
      <w:pPr>
        <w:spacing w:line="440" w:lineRule="exact"/>
        <w:rPr>
          <w:szCs w:val="21"/>
        </w:rPr>
      </w:pPr>
    </w:p>
    <w:p w14:paraId="2D54FEC1">
      <w:pPr>
        <w:spacing w:line="440" w:lineRule="exact"/>
        <w:rPr>
          <w:szCs w:val="21"/>
        </w:rPr>
      </w:pPr>
      <w:r>
        <w:rPr>
          <w:szCs w:val="21"/>
        </w:rPr>
        <w:t>投标人：</w:t>
      </w:r>
      <w:r>
        <w:rPr>
          <w:szCs w:val="21"/>
          <w:u w:val="single"/>
        </w:rPr>
        <w:t xml:space="preserve">                          </w:t>
      </w:r>
      <w:r>
        <w:rPr>
          <w:rFonts w:hint="eastAsia"/>
          <w:szCs w:val="21"/>
          <w:u w:val="single"/>
        </w:rPr>
        <w:t xml:space="preserve">    </w:t>
      </w:r>
      <w:r>
        <w:rPr>
          <w:szCs w:val="21"/>
          <w:u w:val="single"/>
        </w:rPr>
        <w:t xml:space="preserve">     </w:t>
      </w:r>
      <w:r>
        <w:rPr>
          <w:szCs w:val="21"/>
        </w:rPr>
        <w:t>（盖单位章）</w:t>
      </w:r>
    </w:p>
    <w:p w14:paraId="091D63C3">
      <w:pPr>
        <w:spacing w:line="440" w:lineRule="exact"/>
        <w:rPr>
          <w:szCs w:val="21"/>
        </w:rPr>
      </w:pPr>
    </w:p>
    <w:p w14:paraId="049170C0">
      <w:pPr>
        <w:spacing w:line="440" w:lineRule="exact"/>
        <w:rPr>
          <w:szCs w:val="21"/>
        </w:rPr>
      </w:pPr>
      <w:r>
        <w:rPr>
          <w:szCs w:val="21"/>
        </w:rPr>
        <w:t>法定代表人：</w:t>
      </w:r>
      <w:r>
        <w:rPr>
          <w:szCs w:val="21"/>
          <w:u w:val="single"/>
        </w:rPr>
        <w:t xml:space="preserve">                               </w:t>
      </w:r>
      <w:r>
        <w:rPr>
          <w:szCs w:val="21"/>
        </w:rPr>
        <w:t>（签字</w:t>
      </w:r>
      <w:r>
        <w:rPr>
          <w:rFonts w:hint="eastAsia"/>
          <w:szCs w:val="21"/>
        </w:rPr>
        <w:t>或盖章</w:t>
      </w:r>
      <w:r>
        <w:rPr>
          <w:szCs w:val="21"/>
        </w:rPr>
        <w:t>）</w:t>
      </w:r>
    </w:p>
    <w:p w14:paraId="0C3E95A3">
      <w:pPr>
        <w:spacing w:line="440" w:lineRule="exact"/>
        <w:rPr>
          <w:szCs w:val="21"/>
        </w:rPr>
      </w:pPr>
    </w:p>
    <w:p w14:paraId="0D9E3066">
      <w:pPr>
        <w:spacing w:line="440" w:lineRule="exact"/>
        <w:rPr>
          <w:szCs w:val="21"/>
        </w:rPr>
      </w:pPr>
      <w:r>
        <w:rPr>
          <w:szCs w:val="21"/>
        </w:rPr>
        <w:t>身份证号码：</w:t>
      </w:r>
      <w:r>
        <w:rPr>
          <w:szCs w:val="21"/>
          <w:u w:val="single"/>
        </w:rPr>
        <w:t xml:space="preserve">                               </w:t>
      </w:r>
    </w:p>
    <w:p w14:paraId="17F52D02">
      <w:pPr>
        <w:spacing w:line="440" w:lineRule="exact"/>
        <w:rPr>
          <w:szCs w:val="21"/>
        </w:rPr>
      </w:pPr>
    </w:p>
    <w:p w14:paraId="27F556BD">
      <w:pPr>
        <w:spacing w:line="440" w:lineRule="exact"/>
        <w:rPr>
          <w:szCs w:val="21"/>
        </w:rPr>
      </w:pPr>
      <w:r>
        <w:rPr>
          <w:szCs w:val="21"/>
        </w:rPr>
        <w:t>委托代理人：</w:t>
      </w:r>
      <w:r>
        <w:rPr>
          <w:szCs w:val="21"/>
          <w:u w:val="single"/>
        </w:rPr>
        <w:t xml:space="preserve">                                </w:t>
      </w:r>
      <w:r>
        <w:rPr>
          <w:szCs w:val="21"/>
        </w:rPr>
        <w:t xml:space="preserve">（签字） </w:t>
      </w:r>
    </w:p>
    <w:p w14:paraId="3FFBA086">
      <w:pPr>
        <w:spacing w:line="440" w:lineRule="exact"/>
        <w:rPr>
          <w:szCs w:val="21"/>
        </w:rPr>
      </w:pPr>
    </w:p>
    <w:p w14:paraId="70C388BC">
      <w:pPr>
        <w:spacing w:line="440" w:lineRule="exact"/>
        <w:rPr>
          <w:szCs w:val="21"/>
        </w:rPr>
      </w:pPr>
      <w:r>
        <w:rPr>
          <w:szCs w:val="21"/>
        </w:rPr>
        <w:t>身份证号码：</w:t>
      </w:r>
      <w:r>
        <w:rPr>
          <w:szCs w:val="21"/>
          <w:u w:val="single"/>
        </w:rPr>
        <w:t xml:space="preserve">                                </w:t>
      </w:r>
    </w:p>
    <w:p w14:paraId="6A356D61">
      <w:pPr>
        <w:spacing w:line="440" w:lineRule="exact"/>
        <w:rPr>
          <w:szCs w:val="21"/>
        </w:rPr>
      </w:pPr>
    </w:p>
    <w:p w14:paraId="7E3B9D4D">
      <w:pPr>
        <w:spacing w:line="440" w:lineRule="exact"/>
        <w:rPr>
          <w:szCs w:val="21"/>
        </w:rPr>
      </w:pPr>
      <w:r>
        <w:rPr>
          <w:rFonts w:hint="eastAsia"/>
          <w:szCs w:val="21"/>
        </w:rPr>
        <w:t>委托代理人联系方式：</w:t>
      </w:r>
      <w:r>
        <w:rPr>
          <w:rFonts w:hint="eastAsia"/>
          <w:szCs w:val="21"/>
          <w:u w:val="single"/>
        </w:rPr>
        <w:t xml:space="preserve">                        </w:t>
      </w:r>
    </w:p>
    <w:p w14:paraId="74AA627E">
      <w:pPr>
        <w:spacing w:line="440" w:lineRule="exact"/>
        <w:ind w:firstLine="2310" w:firstLineChars="1100"/>
        <w:rPr>
          <w:szCs w:val="21"/>
          <w:u w:val="single"/>
        </w:rPr>
      </w:pPr>
    </w:p>
    <w:p w14:paraId="3097D01C">
      <w:pPr>
        <w:spacing w:line="440" w:lineRule="exact"/>
        <w:ind w:firstLine="2310" w:firstLineChars="1100"/>
        <w:rPr>
          <w:szCs w:val="21"/>
          <w:u w:val="single"/>
        </w:rPr>
      </w:pPr>
    </w:p>
    <w:p w14:paraId="11847D77">
      <w:pPr>
        <w:spacing w:line="440" w:lineRule="exact"/>
        <w:ind w:firstLine="2310" w:firstLineChars="1100"/>
        <w:rPr>
          <w:szCs w:val="21"/>
          <w:u w:val="single"/>
        </w:rPr>
      </w:pPr>
    </w:p>
    <w:p w14:paraId="3F0787B8">
      <w:pPr>
        <w:spacing w:line="440" w:lineRule="exact"/>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324585C0">
      <w:pPr>
        <w:spacing w:line="480" w:lineRule="exact"/>
        <w:jc w:val="left"/>
        <w:rPr>
          <w:rFonts w:ascii="仿宋" w:hAnsi="仿宋" w:eastAsia="仿宋" w:cs="仿宋"/>
          <w:bCs/>
          <w:sz w:val="28"/>
          <w:szCs w:val="28"/>
        </w:rPr>
      </w:pPr>
    </w:p>
    <w:p w14:paraId="723B728C">
      <w:pPr>
        <w:spacing w:line="480" w:lineRule="exact"/>
        <w:jc w:val="left"/>
        <w:rPr>
          <w:rFonts w:ascii="仿宋" w:hAnsi="仿宋" w:eastAsia="仿宋" w:cs="仿宋"/>
          <w:bCs/>
          <w:sz w:val="28"/>
          <w:szCs w:val="28"/>
        </w:rPr>
      </w:pPr>
      <w:r>
        <w:rPr>
          <w:rFonts w:hint="eastAsia" w:ascii="仿宋" w:hAnsi="仿宋" w:eastAsia="仿宋" w:cs="仿宋"/>
          <w:bCs/>
          <w:sz w:val="28"/>
          <w:szCs w:val="28"/>
        </w:rPr>
        <w:t>3.纸箱回收协议</w:t>
      </w:r>
    </w:p>
    <w:p w14:paraId="6C8EDB38">
      <w:pPr>
        <w:spacing w:line="480" w:lineRule="exact"/>
        <w:ind w:left="5320" w:hanging="5320" w:hangingChars="1900"/>
        <w:jc w:val="left"/>
        <w:rPr>
          <w:rFonts w:ascii="宋体" w:hAnsi="宋体" w:cs="宋体"/>
          <w:sz w:val="28"/>
          <w:szCs w:val="28"/>
        </w:rPr>
      </w:pPr>
      <w:r>
        <w:rPr>
          <w:rFonts w:hint="eastAsia" w:ascii="宋体" w:hAnsi="宋体" w:cs="宋体"/>
          <w:sz w:val="28"/>
          <w:szCs w:val="28"/>
        </w:rPr>
        <w:t>甲方：邢台北国商城有限责任公司</w:t>
      </w:r>
    </w:p>
    <w:p w14:paraId="0745460C">
      <w:pPr>
        <w:spacing w:line="480" w:lineRule="exact"/>
        <w:ind w:left="5320" w:hanging="5320" w:hangingChars="1900"/>
        <w:jc w:val="left"/>
        <w:rPr>
          <w:rFonts w:ascii="宋体" w:hAnsi="宋体" w:cs="宋体"/>
          <w:sz w:val="28"/>
          <w:szCs w:val="28"/>
          <w:u w:val="single"/>
        </w:rPr>
      </w:pPr>
      <w:r>
        <w:rPr>
          <w:rFonts w:hint="eastAsia" w:ascii="宋体" w:hAnsi="宋体" w:cs="宋体"/>
          <w:sz w:val="28"/>
          <w:szCs w:val="28"/>
        </w:rPr>
        <w:t xml:space="preserve">乙方：   </w:t>
      </w:r>
    </w:p>
    <w:p w14:paraId="51FF7745">
      <w:pPr>
        <w:spacing w:line="480" w:lineRule="exact"/>
        <w:rPr>
          <w:rFonts w:ascii="宋体" w:hAnsi="宋体" w:cs="宋体"/>
          <w:sz w:val="28"/>
          <w:szCs w:val="28"/>
        </w:rPr>
      </w:pPr>
      <w:r>
        <w:rPr>
          <w:rFonts w:hint="eastAsia" w:ascii="宋体" w:hAnsi="宋体" w:cs="宋体"/>
          <w:sz w:val="28"/>
          <w:szCs w:val="28"/>
        </w:rPr>
        <w:t>　　甲乙双方本着平等协商、友好合作的原则，经认真协商，甲方同意由乙方为甲方回收纸箱和清运生活垃圾，并就有关事项达成如下协议：</w:t>
      </w:r>
    </w:p>
    <w:p w14:paraId="461D8F86">
      <w:pPr>
        <w:spacing w:line="480" w:lineRule="exact"/>
        <w:ind w:firstLine="562" w:firstLineChars="200"/>
        <w:rPr>
          <w:rFonts w:ascii="宋体" w:hAnsi="宋体" w:cs="宋体"/>
          <w:b/>
          <w:color w:val="000000"/>
          <w:kern w:val="0"/>
          <w:sz w:val="28"/>
          <w:szCs w:val="28"/>
        </w:rPr>
      </w:pPr>
      <w:r>
        <w:rPr>
          <w:rFonts w:hint="eastAsia" w:ascii="宋体" w:hAnsi="宋体" w:cs="宋体"/>
          <w:b/>
          <w:sz w:val="28"/>
          <w:szCs w:val="28"/>
        </w:rPr>
        <w:t>一、合同范围与</w:t>
      </w:r>
      <w:r>
        <w:rPr>
          <w:rFonts w:hint="eastAsia" w:ascii="宋体" w:hAnsi="宋体" w:cs="宋体"/>
          <w:b/>
          <w:color w:val="000000"/>
          <w:kern w:val="0"/>
          <w:sz w:val="28"/>
          <w:szCs w:val="28"/>
        </w:rPr>
        <w:t>废品回收种类：</w:t>
      </w:r>
    </w:p>
    <w:p w14:paraId="696E72C4">
      <w:pPr>
        <w:pStyle w:val="15"/>
        <w:ind w:firstLine="560"/>
        <w:rPr>
          <w:rFonts w:ascii="宋体" w:hAnsi="宋体" w:cs="宋体"/>
          <w:sz w:val="28"/>
          <w:szCs w:val="28"/>
        </w:rPr>
      </w:pPr>
      <w:r>
        <w:rPr>
          <w:rFonts w:hint="eastAsia" w:ascii="宋体" w:hAnsi="宋体" w:cs="宋体"/>
          <w:sz w:val="28"/>
          <w:szCs w:val="28"/>
        </w:rPr>
        <w:t>1、邢台北国商城有限责任公司百货卖场2025年纸箱废品回收资格。</w:t>
      </w:r>
    </w:p>
    <w:p w14:paraId="5BD2C885">
      <w:pPr>
        <w:spacing w:line="480" w:lineRule="exact"/>
        <w:ind w:firstLine="560" w:firstLineChars="200"/>
        <w:rPr>
          <w:rFonts w:ascii="宋体" w:hAnsi="宋体" w:cs="宋体"/>
          <w:color w:val="000000"/>
          <w:kern w:val="0"/>
          <w:sz w:val="28"/>
          <w:szCs w:val="28"/>
        </w:rPr>
      </w:pPr>
      <w:r>
        <w:rPr>
          <w:rFonts w:hint="eastAsia" w:ascii="宋体" w:hAnsi="宋体" w:cs="宋体"/>
          <w:sz w:val="28"/>
          <w:szCs w:val="28"/>
        </w:rPr>
        <w:t>2、邢台北国超市两家门店</w:t>
      </w:r>
      <w:r>
        <w:rPr>
          <w:rFonts w:hint="eastAsia" w:ascii="宋体" w:hAnsi="宋体" w:cs="宋体"/>
          <w:color w:val="000000"/>
          <w:kern w:val="0"/>
          <w:sz w:val="28"/>
          <w:szCs w:val="28"/>
        </w:rPr>
        <w:t>所有确认做废品回收的纸板箱、收回处区域内产生的各种垃圾、（袋）塑料类制品等，不包含配送周转筐等甲方正常使用的物品。</w:t>
      </w:r>
    </w:p>
    <w:p w14:paraId="275908BB">
      <w:pPr>
        <w:spacing w:line="480" w:lineRule="exact"/>
        <w:ind w:firstLine="562" w:firstLineChars="200"/>
        <w:rPr>
          <w:rFonts w:ascii="宋体" w:hAnsi="宋体" w:cs="宋体"/>
          <w:sz w:val="28"/>
          <w:szCs w:val="28"/>
        </w:rPr>
      </w:pPr>
      <w:r>
        <w:rPr>
          <w:rFonts w:hint="eastAsia" w:ascii="宋体" w:hAnsi="宋体" w:cs="宋体"/>
          <w:b/>
          <w:sz w:val="28"/>
          <w:szCs w:val="28"/>
        </w:rPr>
        <w:t xml:space="preserve">二、合同期限： </w:t>
      </w:r>
      <w:r>
        <w:rPr>
          <w:rFonts w:hint="eastAsia" w:ascii="宋体" w:hAnsi="宋体" w:cs="宋体"/>
          <w:sz w:val="28"/>
          <w:szCs w:val="28"/>
          <w:u w:val="single"/>
        </w:rPr>
        <w:t xml:space="preserve">   </w:t>
      </w:r>
      <w:r>
        <w:rPr>
          <w:rFonts w:hint="eastAsia" w:ascii="宋体" w:hAnsi="宋体" w:cs="宋体"/>
          <w:sz w:val="28"/>
          <w:szCs w:val="28"/>
        </w:rPr>
        <w:t xml:space="preserve">年 </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日至</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791AA60C">
      <w:pPr>
        <w:spacing w:line="480" w:lineRule="exact"/>
        <w:ind w:firstLine="562" w:firstLineChars="200"/>
        <w:rPr>
          <w:rFonts w:ascii="宋体" w:hAnsi="宋体" w:cs="宋体"/>
          <w:b/>
          <w:sz w:val="28"/>
          <w:szCs w:val="28"/>
        </w:rPr>
      </w:pPr>
      <w:r>
        <w:rPr>
          <w:rFonts w:hint="eastAsia" w:ascii="宋体" w:hAnsi="宋体" w:cs="宋体"/>
          <w:b/>
          <w:sz w:val="28"/>
          <w:szCs w:val="28"/>
        </w:rPr>
        <w:t>三、合同金额：</w:t>
      </w:r>
    </w:p>
    <w:tbl>
      <w:tblPr>
        <w:tblStyle w:val="8"/>
        <w:tblW w:w="9038" w:type="dxa"/>
        <w:jc w:val="center"/>
        <w:tblLayout w:type="autofit"/>
        <w:tblCellMar>
          <w:top w:w="0" w:type="dxa"/>
          <w:left w:w="0" w:type="dxa"/>
          <w:bottom w:w="0" w:type="dxa"/>
          <w:right w:w="0" w:type="dxa"/>
        </w:tblCellMar>
      </w:tblPr>
      <w:tblGrid>
        <w:gridCol w:w="4032"/>
        <w:gridCol w:w="5006"/>
      </w:tblGrid>
      <w:tr w14:paraId="1CF876B3">
        <w:tblPrEx>
          <w:tblCellMar>
            <w:top w:w="0" w:type="dxa"/>
            <w:left w:w="0" w:type="dxa"/>
            <w:bottom w:w="0" w:type="dxa"/>
            <w:right w:w="0" w:type="dxa"/>
          </w:tblCellMar>
        </w:tblPrEx>
        <w:trPr>
          <w:trHeight w:val="632" w:hRule="atLeast"/>
          <w:jc w:val="center"/>
        </w:trPr>
        <w:tc>
          <w:tcPr>
            <w:tcW w:w="40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F42599">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lang w:bidi="ar"/>
              </w:rPr>
              <w:t>门店</w:t>
            </w:r>
          </w:p>
        </w:tc>
        <w:tc>
          <w:tcPr>
            <w:tcW w:w="50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A342D7">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lang w:bidi="ar"/>
              </w:rPr>
              <w:t>全年承保金额（万元）</w:t>
            </w:r>
          </w:p>
        </w:tc>
      </w:tr>
      <w:tr w14:paraId="7DAB5379">
        <w:tblPrEx>
          <w:tblCellMar>
            <w:top w:w="0" w:type="dxa"/>
            <w:left w:w="0" w:type="dxa"/>
            <w:bottom w:w="0" w:type="dxa"/>
            <w:right w:w="0" w:type="dxa"/>
          </w:tblCellMar>
        </w:tblPrEx>
        <w:trPr>
          <w:trHeight w:val="295"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4FE50D">
            <w:pPr>
              <w:widowControl/>
              <w:jc w:val="center"/>
              <w:textAlignment w:val="center"/>
              <w:rPr>
                <w:rFonts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6710ACEA">
            <w:pPr>
              <w:widowControl/>
              <w:jc w:val="center"/>
              <w:textAlignment w:val="bottom"/>
              <w:rPr>
                <w:rFonts w:ascii="宋体" w:hAnsi="宋体" w:cs="宋体"/>
                <w:color w:val="000000"/>
                <w:sz w:val="28"/>
                <w:szCs w:val="28"/>
              </w:rPr>
            </w:pPr>
          </w:p>
        </w:tc>
      </w:tr>
      <w:tr w14:paraId="2C63AC85">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549324">
            <w:pPr>
              <w:widowControl/>
              <w:jc w:val="center"/>
              <w:textAlignment w:val="center"/>
              <w:rPr>
                <w:rFonts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F9C2D13">
            <w:pPr>
              <w:widowControl/>
              <w:jc w:val="center"/>
              <w:textAlignment w:val="bottom"/>
              <w:rPr>
                <w:rFonts w:ascii="宋体" w:hAnsi="宋体" w:cs="宋体"/>
                <w:color w:val="000000"/>
                <w:sz w:val="28"/>
                <w:szCs w:val="28"/>
              </w:rPr>
            </w:pPr>
          </w:p>
        </w:tc>
      </w:tr>
      <w:tr w14:paraId="681046F9">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E6C9A4">
            <w:pPr>
              <w:widowControl/>
              <w:jc w:val="center"/>
              <w:textAlignment w:val="center"/>
              <w:rPr>
                <w:rFonts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2D8E390C">
            <w:pPr>
              <w:widowControl/>
              <w:jc w:val="center"/>
              <w:textAlignment w:val="bottom"/>
              <w:rPr>
                <w:rFonts w:ascii="宋体" w:hAnsi="宋体" w:cs="宋体"/>
                <w:color w:val="000000"/>
                <w:sz w:val="28"/>
                <w:szCs w:val="28"/>
              </w:rPr>
            </w:pPr>
          </w:p>
        </w:tc>
      </w:tr>
      <w:tr w14:paraId="64AA5DA7">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12FB01">
            <w:pPr>
              <w:widowControl/>
              <w:jc w:val="center"/>
              <w:textAlignment w:val="center"/>
              <w:rPr>
                <w:rFonts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38BCA78">
            <w:pPr>
              <w:widowControl/>
              <w:jc w:val="center"/>
              <w:textAlignment w:val="bottom"/>
              <w:rPr>
                <w:rFonts w:ascii="宋体" w:hAnsi="宋体" w:cs="宋体"/>
                <w:color w:val="000000"/>
                <w:sz w:val="28"/>
                <w:szCs w:val="28"/>
              </w:rPr>
            </w:pPr>
          </w:p>
        </w:tc>
      </w:tr>
      <w:tr w14:paraId="38C39FA7">
        <w:tblPrEx>
          <w:tblCellMar>
            <w:top w:w="0" w:type="dxa"/>
            <w:left w:w="0" w:type="dxa"/>
            <w:bottom w:w="0" w:type="dxa"/>
            <w:right w:w="0" w:type="dxa"/>
          </w:tblCellMar>
        </w:tblPrEx>
        <w:trPr>
          <w:trHeight w:val="615"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168F5E">
            <w:pPr>
              <w:jc w:val="center"/>
              <w:rPr>
                <w:rFonts w:ascii="宋体" w:hAnsi="宋体" w:cs="宋体"/>
                <w:color w:val="000000"/>
                <w:sz w:val="28"/>
                <w:szCs w:val="28"/>
              </w:rPr>
            </w:pPr>
          </w:p>
        </w:tc>
        <w:tc>
          <w:tcPr>
            <w:tcW w:w="50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701299">
            <w:pPr>
              <w:widowControl/>
              <w:jc w:val="center"/>
              <w:textAlignment w:val="center"/>
              <w:rPr>
                <w:rFonts w:ascii="宋体" w:hAnsi="宋体" w:cs="宋体"/>
                <w:b/>
                <w:color w:val="000000"/>
                <w:sz w:val="28"/>
                <w:szCs w:val="28"/>
              </w:rPr>
            </w:pPr>
            <w:r>
              <w:rPr>
                <w:rFonts w:hint="eastAsia" w:ascii="宋体" w:hAnsi="宋体" w:cs="宋体"/>
                <w:b/>
                <w:color w:val="000000"/>
                <w:kern w:val="0"/>
                <w:sz w:val="28"/>
                <w:szCs w:val="28"/>
                <w:lang w:bidi="ar"/>
              </w:rPr>
              <w:t>大写：</w:t>
            </w:r>
            <w:r>
              <w:rPr>
                <w:rFonts w:hint="eastAsia" w:ascii="宋体" w:hAnsi="宋体" w:cs="宋体"/>
                <w:b/>
                <w:color w:val="000000"/>
                <w:kern w:val="0"/>
                <w:sz w:val="28"/>
                <w:szCs w:val="28"/>
                <w:u w:val="single"/>
                <w:lang w:bidi="ar"/>
              </w:rPr>
              <w:t xml:space="preserve"> </w:t>
            </w:r>
          </w:p>
        </w:tc>
      </w:tr>
    </w:tbl>
    <w:p w14:paraId="37280C04">
      <w:pPr>
        <w:spacing w:line="480" w:lineRule="exact"/>
        <w:ind w:firstLine="560" w:firstLineChars="200"/>
        <w:rPr>
          <w:rFonts w:ascii="宋体" w:hAnsi="宋体" w:cs="宋体"/>
          <w:color w:val="000000"/>
          <w:kern w:val="0"/>
          <w:sz w:val="28"/>
          <w:szCs w:val="28"/>
          <w:u w:val="single"/>
        </w:rPr>
      </w:pPr>
      <w:r>
        <w:rPr>
          <w:rFonts w:hint="eastAsia" w:ascii="宋体" w:hAnsi="宋体" w:cs="宋体"/>
          <w:sz w:val="28"/>
          <w:szCs w:val="28"/>
        </w:rPr>
        <w:t>乙方全年承包价</w:t>
      </w:r>
      <w:r>
        <w:rPr>
          <w:rFonts w:hint="eastAsia" w:ascii="宋体" w:hAnsi="宋体" w:cs="宋体"/>
          <w:sz w:val="28"/>
          <w:szCs w:val="28"/>
          <w:u w:val="single"/>
        </w:rPr>
        <w:t xml:space="preserve">  </w:t>
      </w:r>
      <w:r>
        <w:rPr>
          <w:rFonts w:hint="eastAsia" w:ascii="宋体" w:hAnsi="宋体" w:cs="宋体"/>
          <w:sz w:val="28"/>
          <w:szCs w:val="28"/>
        </w:rPr>
        <w:t>万元，分</w:t>
      </w:r>
      <w:r>
        <w:rPr>
          <w:rFonts w:hint="eastAsia" w:ascii="宋体" w:hAnsi="宋体" w:cs="宋体"/>
          <w:sz w:val="28"/>
          <w:szCs w:val="28"/>
          <w:u w:val="single"/>
        </w:rPr>
        <w:t xml:space="preserve">  </w:t>
      </w:r>
      <w:r>
        <w:rPr>
          <w:rFonts w:hint="eastAsia" w:ascii="宋体" w:hAnsi="宋体" w:cs="宋体"/>
          <w:sz w:val="28"/>
          <w:szCs w:val="28"/>
        </w:rPr>
        <w:t>次交清，具体交付时间明细说明：</w:t>
      </w:r>
      <w:r>
        <w:rPr>
          <w:rFonts w:hint="eastAsia" w:ascii="宋体" w:hAnsi="宋体" w:cs="宋体"/>
          <w:color w:val="000000"/>
          <w:kern w:val="0"/>
          <w:sz w:val="28"/>
          <w:szCs w:val="28"/>
        </w:rPr>
        <w:t>合同签订后每三个月缴纳一次，第一期费用于定标3日内交清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万元，第二期费用于**年**月**日前交清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万元，第三期费用于**年**月**日前交清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万元，第四期费用于**年**月**日前交清</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rPr>
        <w:t>万元。乙方需按照时间要求及时上缴费用，如出现逾期，甲方有权解除合同，并且乙方需承担支付违约金等相应后果（合同履约金视违约情况不予退回）。</w:t>
      </w:r>
    </w:p>
    <w:p w14:paraId="21E8684A">
      <w:pPr>
        <w:spacing w:line="480" w:lineRule="exact"/>
        <w:ind w:firstLine="562" w:firstLineChars="200"/>
        <w:rPr>
          <w:rFonts w:ascii="宋体" w:hAnsi="宋体" w:cs="宋体"/>
          <w:sz w:val="28"/>
          <w:szCs w:val="28"/>
        </w:rPr>
      </w:pPr>
      <w:r>
        <w:rPr>
          <w:rFonts w:hint="eastAsia" w:ascii="宋体" w:hAnsi="宋体" w:cs="宋体"/>
          <w:b/>
          <w:sz w:val="28"/>
          <w:szCs w:val="28"/>
        </w:rPr>
        <w:t>四、合同履约金：</w:t>
      </w:r>
      <w:r>
        <w:rPr>
          <w:rFonts w:hint="eastAsia" w:ascii="宋体" w:hAnsi="宋体" w:cs="宋体"/>
          <w:sz w:val="28"/>
          <w:szCs w:val="28"/>
        </w:rPr>
        <w:t>乙方接中标通知后3日内与甲方按照中标内容签订合同，并同时向甲方缴纳合同履约金</w:t>
      </w:r>
      <w:r>
        <w:rPr>
          <w:rFonts w:hint="eastAsia" w:ascii="宋体" w:hAnsi="宋体" w:cs="宋体"/>
          <w:color w:val="000000"/>
          <w:kern w:val="0"/>
          <w:sz w:val="28"/>
          <w:szCs w:val="28"/>
          <w:u w:val="single"/>
        </w:rPr>
        <w:t xml:space="preserve">    </w:t>
      </w:r>
      <w:r>
        <w:rPr>
          <w:rFonts w:hint="eastAsia" w:ascii="宋体" w:hAnsi="宋体" w:cs="宋体"/>
          <w:sz w:val="28"/>
          <w:szCs w:val="28"/>
        </w:rPr>
        <w:t>万元（合同价款的10%）。</w:t>
      </w:r>
    </w:p>
    <w:p w14:paraId="7C5AA1BF">
      <w:pPr>
        <w:spacing w:line="480" w:lineRule="exact"/>
        <w:ind w:firstLine="560" w:firstLineChars="200"/>
        <w:rPr>
          <w:rFonts w:ascii="宋体" w:hAnsi="宋体" w:cs="宋体"/>
          <w:sz w:val="28"/>
          <w:szCs w:val="28"/>
        </w:rPr>
      </w:pPr>
      <w:r>
        <w:rPr>
          <w:rFonts w:hint="eastAsia" w:ascii="宋体" w:hAnsi="宋体" w:cs="宋体"/>
          <w:sz w:val="28"/>
          <w:szCs w:val="28"/>
        </w:rPr>
        <w:t>1、合同到期终止后无遗留问题全额无息退回。</w:t>
      </w:r>
    </w:p>
    <w:p w14:paraId="6C565D7A">
      <w:pPr>
        <w:spacing w:line="480" w:lineRule="exact"/>
        <w:ind w:firstLine="560" w:firstLineChars="200"/>
        <w:rPr>
          <w:rFonts w:ascii="宋体" w:hAnsi="宋体" w:cs="宋体"/>
          <w:sz w:val="28"/>
          <w:szCs w:val="28"/>
        </w:rPr>
      </w:pPr>
      <w:r>
        <w:rPr>
          <w:rFonts w:hint="eastAsia" w:ascii="宋体" w:hAnsi="宋体" w:cs="宋体"/>
          <w:sz w:val="28"/>
          <w:szCs w:val="28"/>
        </w:rPr>
        <w:t>2、</w:t>
      </w:r>
      <w:r>
        <w:rPr>
          <w:rFonts w:hint="eastAsia" w:ascii="宋体" w:hAnsi="宋体" w:cs="宋体"/>
          <w:color w:val="000000"/>
          <w:kern w:val="0"/>
          <w:sz w:val="28"/>
          <w:szCs w:val="28"/>
        </w:rPr>
        <w:t>乙方中途不得以任何理由单方解除或终止合同，否则视为违约，需承担违约责任，甲方有权扣除乙方</w:t>
      </w:r>
      <w:r>
        <w:rPr>
          <w:rFonts w:hint="eastAsia" w:ascii="宋体" w:hAnsi="宋体" w:cs="宋体"/>
          <w:sz w:val="28"/>
          <w:szCs w:val="28"/>
        </w:rPr>
        <w:t>合同履约金</w:t>
      </w:r>
      <w:r>
        <w:rPr>
          <w:rFonts w:hint="eastAsia" w:ascii="宋体" w:hAnsi="宋体" w:cs="宋体"/>
          <w:color w:val="000000"/>
          <w:kern w:val="0"/>
          <w:sz w:val="28"/>
          <w:szCs w:val="28"/>
        </w:rPr>
        <w:t>。合同履约金不足以弥补甲方损失，甲方有权要求乙方另行赔偿。</w:t>
      </w:r>
      <w:r>
        <w:rPr>
          <w:rFonts w:hint="eastAsia" w:ascii="宋体" w:hAnsi="宋体" w:cs="宋体"/>
          <w:color w:val="000000"/>
          <w:kern w:val="0"/>
          <w:sz w:val="28"/>
          <w:szCs w:val="28"/>
        </w:rPr>
        <w:br w:type="textWrapping"/>
      </w:r>
      <w:r>
        <w:rPr>
          <w:rFonts w:hint="eastAsia" w:ascii="宋体" w:hAnsi="宋体" w:cs="宋体"/>
          <w:sz w:val="28"/>
          <w:szCs w:val="28"/>
        </w:rPr>
        <w:t>3、乙方在合同期内如有违规或违纪现象涉及到的违约金，拒不配合甲方执行的，甲方有权从合同履约金中扣除。</w:t>
      </w:r>
    </w:p>
    <w:p w14:paraId="1819F585">
      <w:pPr>
        <w:spacing w:line="480" w:lineRule="exact"/>
        <w:ind w:firstLine="562" w:firstLineChars="200"/>
        <w:rPr>
          <w:rFonts w:ascii="宋体" w:hAnsi="宋体" w:cs="宋体"/>
          <w:b/>
          <w:sz w:val="28"/>
          <w:szCs w:val="28"/>
        </w:rPr>
      </w:pPr>
      <w:r>
        <w:rPr>
          <w:rFonts w:hint="eastAsia" w:ascii="宋体" w:hAnsi="宋体" w:cs="宋体"/>
          <w:b/>
          <w:sz w:val="28"/>
          <w:szCs w:val="28"/>
        </w:rPr>
        <w:t>五、双方权利和义务：</w:t>
      </w:r>
    </w:p>
    <w:p w14:paraId="2A0DCCEE">
      <w:pPr>
        <w:spacing w:line="480" w:lineRule="exact"/>
        <w:ind w:firstLine="560" w:firstLineChars="200"/>
        <w:rPr>
          <w:rFonts w:ascii="宋体" w:hAnsi="宋体" w:cs="宋体"/>
          <w:sz w:val="28"/>
          <w:szCs w:val="28"/>
        </w:rPr>
      </w:pPr>
      <w:r>
        <w:rPr>
          <w:rFonts w:hint="eastAsia" w:ascii="宋体" w:hAnsi="宋体" w:cs="宋体"/>
          <w:sz w:val="28"/>
          <w:szCs w:val="28"/>
        </w:rPr>
        <w:t>（一）甲方：</w:t>
      </w:r>
    </w:p>
    <w:p w14:paraId="03F645BC">
      <w:pPr>
        <w:tabs>
          <w:tab w:val="left" w:pos="10"/>
        </w:tabs>
        <w:spacing w:line="480" w:lineRule="exact"/>
        <w:ind w:firstLine="560" w:firstLineChars="200"/>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1、甲方营业场所内的纸箱，不允许私用和携带出超市。特殊情况（如超市自营用的周转箱和与甲方签有协议厂家回收的）如需要出卖场，必须由保卫科长签字确认。</w:t>
      </w:r>
    </w:p>
    <w:p w14:paraId="54DAE939">
      <w:pPr>
        <w:tabs>
          <w:tab w:val="left" w:pos="10"/>
        </w:tabs>
        <w:spacing w:line="480" w:lineRule="exact"/>
        <w:ind w:firstLine="560" w:firstLineChars="200"/>
        <w:rPr>
          <w:rFonts w:ascii="宋体" w:hAnsi="宋体" w:cs="宋体"/>
          <w:sz w:val="28"/>
          <w:szCs w:val="28"/>
        </w:rPr>
      </w:pPr>
      <w:r>
        <w:rPr>
          <w:rFonts w:hint="eastAsia" w:ascii="宋体" w:hAnsi="宋体" w:cs="宋体"/>
          <w:sz w:val="28"/>
          <w:szCs w:val="28"/>
        </w:rPr>
        <w:t>2、合同到期后如未签合同，乙方无任何遗留问题，甲方需在一个月后退回合同履约金。</w:t>
      </w:r>
    </w:p>
    <w:p w14:paraId="27381E37">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（二）乙方：</w:t>
      </w:r>
    </w:p>
    <w:p w14:paraId="5643361B">
      <w:pPr>
        <w:spacing w:line="480" w:lineRule="exact"/>
        <w:ind w:firstLine="560" w:firstLineChars="200"/>
        <w:rPr>
          <w:rFonts w:ascii="宋体" w:hAnsi="宋体" w:cs="宋体"/>
          <w:sz w:val="28"/>
          <w:szCs w:val="28"/>
        </w:rPr>
      </w:pPr>
      <w:r>
        <w:rPr>
          <w:rFonts w:hint="eastAsia" w:ascii="宋体" w:hAnsi="宋体" w:cs="宋体"/>
          <w:sz w:val="28"/>
          <w:szCs w:val="28"/>
        </w:rPr>
        <w:t>1、乙方可根据甲方提供的场地搭建相关的设施及放置相关的用具（如垃圾桶、平板车）。</w:t>
      </w:r>
    </w:p>
    <w:p w14:paraId="0BD574A8">
      <w:pPr>
        <w:spacing w:line="480" w:lineRule="exact"/>
        <w:ind w:firstLine="560" w:firstLineChars="200"/>
        <w:rPr>
          <w:rFonts w:ascii="宋体" w:hAnsi="宋体" w:cs="宋体"/>
          <w:kern w:val="0"/>
          <w:sz w:val="28"/>
          <w:szCs w:val="28"/>
        </w:rPr>
      </w:pPr>
      <w:r>
        <w:rPr>
          <w:rFonts w:hint="eastAsia" w:ascii="宋体" w:hAnsi="宋体" w:cs="宋体"/>
          <w:sz w:val="28"/>
          <w:szCs w:val="28"/>
        </w:rPr>
        <w:t>2、乙方需安排常驻工作人员负责在甲方营业场所回收纸箱、</w:t>
      </w:r>
      <w:r>
        <w:rPr>
          <w:rFonts w:hint="eastAsia" w:ascii="宋体" w:hAnsi="宋体" w:cs="宋体"/>
          <w:color w:val="000000"/>
          <w:kern w:val="0"/>
          <w:sz w:val="28"/>
          <w:szCs w:val="28"/>
        </w:rPr>
        <w:t>超市产生的各种泡沫、（袋）塑料类制品（不包含</w:t>
      </w:r>
      <w:r>
        <w:rPr>
          <w:rFonts w:hint="eastAsia" w:ascii="宋体" w:hAnsi="宋体" w:cs="宋体"/>
          <w:sz w:val="28"/>
          <w:szCs w:val="28"/>
        </w:rPr>
        <w:t>可以重复使用的配送周转筐、水果专用筐</w:t>
      </w:r>
      <w:r>
        <w:rPr>
          <w:rFonts w:hint="eastAsia" w:ascii="宋体" w:hAnsi="宋体" w:cs="宋体"/>
          <w:color w:val="000000"/>
          <w:kern w:val="0"/>
          <w:sz w:val="28"/>
          <w:szCs w:val="28"/>
        </w:rPr>
        <w:t>），</w:t>
      </w:r>
      <w:r>
        <w:rPr>
          <w:rFonts w:hint="eastAsia" w:ascii="宋体" w:hAnsi="宋体" w:cs="宋体"/>
          <w:sz w:val="28"/>
          <w:szCs w:val="28"/>
        </w:rPr>
        <w:t>（不包含建筑垃圾、</w:t>
      </w:r>
      <w:r>
        <w:rPr>
          <w:rFonts w:hint="eastAsia" w:ascii="宋体" w:hAnsi="宋体" w:cs="宋体"/>
          <w:color w:val="000000"/>
          <w:kern w:val="0"/>
          <w:sz w:val="28"/>
          <w:szCs w:val="28"/>
        </w:rPr>
        <w:t>主厨、蔬菜产生的垃圾及日常</w:t>
      </w:r>
      <w:r>
        <w:rPr>
          <w:rFonts w:hint="eastAsia" w:ascii="宋体" w:hAnsi="宋体" w:cs="宋体"/>
          <w:sz w:val="28"/>
          <w:szCs w:val="28"/>
        </w:rPr>
        <w:t>垃圾）。如超市为满足顾客需求，有临时使用情况回收人员应予以配合。回收人员需按照国家、省市政策法律法规要求处理、清运垃圾，进行</w:t>
      </w:r>
      <w:r>
        <w:rPr>
          <w:rFonts w:hint="eastAsia" w:ascii="宋体" w:hAnsi="宋体" w:cs="宋体"/>
          <w:bCs/>
          <w:sz w:val="28"/>
          <w:szCs w:val="28"/>
        </w:rPr>
        <w:t>垃圾分类及满足卫生条件。</w:t>
      </w:r>
      <w:r>
        <w:rPr>
          <w:rFonts w:hint="eastAsia" w:ascii="宋体" w:hAnsi="宋体" w:cs="宋体"/>
          <w:bCs/>
          <w:color w:val="000000"/>
          <w:sz w:val="28"/>
          <w:szCs w:val="28"/>
        </w:rPr>
        <w:t>以及关于纸箱回收的所有相关</w:t>
      </w:r>
      <w:r>
        <w:rPr>
          <w:rFonts w:hint="eastAsia" w:ascii="宋体" w:hAnsi="宋体" w:cs="宋体"/>
          <w:sz w:val="28"/>
          <w:szCs w:val="28"/>
        </w:rPr>
        <w:t>费用全部</w:t>
      </w:r>
      <w:r>
        <w:rPr>
          <w:rFonts w:hint="eastAsia" w:ascii="宋体" w:hAnsi="宋体" w:cs="宋体"/>
          <w:kern w:val="0"/>
          <w:sz w:val="28"/>
          <w:szCs w:val="28"/>
        </w:rPr>
        <w:t>由乙方承担。若因乙方纸箱回收过程中导致甲方人员或顾客等人身、财产损失的，应由乙方承担赔偿责任，若甲方先行代为赔偿，甲方有权向乙方追偿。</w:t>
      </w:r>
    </w:p>
    <w:p w14:paraId="6E7EDDBE">
      <w:pPr>
        <w:spacing w:line="480" w:lineRule="exact"/>
        <w:ind w:firstLine="560" w:firstLineChars="200"/>
        <w:rPr>
          <w:rFonts w:ascii="宋体" w:hAnsi="宋体" w:cs="宋体"/>
          <w:kern w:val="0"/>
          <w:sz w:val="28"/>
          <w:szCs w:val="28"/>
        </w:rPr>
      </w:pPr>
      <w:r>
        <w:rPr>
          <w:rFonts w:hint="eastAsia" w:ascii="宋体" w:hAnsi="宋体" w:cs="宋体"/>
          <w:kern w:val="0"/>
          <w:sz w:val="28"/>
          <w:szCs w:val="28"/>
        </w:rPr>
        <w:t>若因乙方原因导致甲方被行政机关处以罚款等行政处罚的，甲方有权向乙方追偿。</w:t>
      </w:r>
    </w:p>
    <w:p w14:paraId="18CDEE71">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3、乙方人员的仪容仪表按超市员工要求（工装除外，但必须着干净整洁的服装），需佩戴上岗证，必须按要求办理健康证。</w:t>
      </w:r>
    </w:p>
    <w:p w14:paraId="69769B6A">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4、乙方回收纸箱和垃圾的场地，必须要保证整洁，无蚊蝇，无异味，及时清理，</w:t>
      </w:r>
      <w:r>
        <w:rPr>
          <w:rFonts w:hint="eastAsia" w:ascii="宋体" w:hAnsi="宋体" w:cs="宋体"/>
          <w:color w:val="000000"/>
          <w:kern w:val="0"/>
          <w:sz w:val="28"/>
          <w:szCs w:val="28"/>
        </w:rPr>
        <w:t>完成每天的废品回收任务，</w:t>
      </w:r>
      <w:r>
        <w:rPr>
          <w:rFonts w:hint="eastAsia" w:ascii="宋体" w:hAnsi="宋体" w:cs="宋体"/>
          <w:kern w:val="0"/>
          <w:sz w:val="28"/>
          <w:szCs w:val="28"/>
        </w:rPr>
        <w:t>按照垃圾分类要求标准，纸箱、垃圾日清日结，</w:t>
      </w:r>
      <w:r>
        <w:rPr>
          <w:rFonts w:hint="eastAsia" w:ascii="宋体" w:hAnsi="宋体" w:cs="宋体"/>
          <w:sz w:val="28"/>
          <w:szCs w:val="28"/>
        </w:rPr>
        <w:t>不允许出现大量堆积现象，</w:t>
      </w:r>
      <w:r>
        <w:rPr>
          <w:rFonts w:hint="eastAsia" w:ascii="宋体" w:hAnsi="宋体" w:cs="宋体"/>
          <w:kern w:val="0"/>
          <w:sz w:val="28"/>
          <w:szCs w:val="28"/>
        </w:rPr>
        <w:t>对破损、老旧的垃圾桶定期更新，每半年进行更换，</w:t>
      </w:r>
      <w:r>
        <w:rPr>
          <w:rFonts w:hint="eastAsia" w:ascii="宋体" w:hAnsi="宋体" w:cs="宋体"/>
          <w:bCs/>
          <w:sz w:val="28"/>
          <w:szCs w:val="28"/>
        </w:rPr>
        <w:t>垃圾桶购置费用由乙方承担，</w:t>
      </w:r>
      <w:r>
        <w:rPr>
          <w:rFonts w:hint="eastAsia" w:ascii="宋体" w:hAnsi="宋体" w:cs="宋体"/>
          <w:kern w:val="0"/>
          <w:sz w:val="28"/>
          <w:szCs w:val="28"/>
        </w:rPr>
        <w:t>更换到位由甲方进行监督指导。</w:t>
      </w:r>
      <w:r>
        <w:rPr>
          <w:rFonts w:hint="eastAsia" w:ascii="宋体" w:hAnsi="宋体" w:cs="宋体"/>
          <w:color w:val="000000"/>
          <w:kern w:val="0"/>
          <w:sz w:val="28"/>
          <w:szCs w:val="28"/>
        </w:rPr>
        <w:t>对拒不配合的乙方，第一次被甲方检查出问题的，乙方需向甲方支付500元违约金；第二次被甲方检查出问题的，甲方有权终止合同，对乙方予以清退。</w:t>
      </w:r>
    </w:p>
    <w:p w14:paraId="0F457E07">
      <w:pPr>
        <w:spacing w:line="480" w:lineRule="exact"/>
        <w:ind w:firstLine="560" w:firstLineChars="200"/>
        <w:rPr>
          <w:rFonts w:ascii="宋体" w:hAnsi="宋体" w:cs="宋体"/>
          <w:bCs/>
          <w:color w:val="000000"/>
          <w:sz w:val="28"/>
          <w:szCs w:val="28"/>
        </w:rPr>
      </w:pPr>
      <w:r>
        <w:rPr>
          <w:rFonts w:hint="eastAsia" w:ascii="宋体" w:hAnsi="宋体" w:cs="宋体"/>
          <w:sz w:val="28"/>
          <w:szCs w:val="28"/>
        </w:rPr>
        <w:t>5、乙方在清理纸箱时如发现与纸箱无关的物品（如商品）必须如实上缴并报告，如发现有故意隐瞒不缴的情况，按甲方有关规定</w:t>
      </w:r>
      <w:r>
        <w:rPr>
          <w:rFonts w:hint="eastAsia" w:ascii="宋体" w:hAnsi="宋体" w:cs="宋体"/>
          <w:bCs/>
          <w:color w:val="000000"/>
          <w:sz w:val="28"/>
          <w:szCs w:val="28"/>
        </w:rPr>
        <w:t>乙方需向甲方支付1000-2000元的违约金。如多次出现，将予以清场，所有损失从合同履约金内扣除。不足部分，甲方有权向乙方追偿。</w:t>
      </w:r>
    </w:p>
    <w:p w14:paraId="51E6872A">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6、乙方不得以甲方名义进行任何形式的活动，如发现一切后果自负，甲方保留处罚及投诉权。</w:t>
      </w:r>
    </w:p>
    <w:p w14:paraId="2CB19C7E">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7、增加环保意识，合理利用水资源，避免浪费，不污染，不损坏营业设施，若造成损失由乙方赔偿。</w:t>
      </w:r>
    </w:p>
    <w:p w14:paraId="22E98D2C">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8、乙方在工作期间要确保安全，如员工违反操作流程和规定，由乙方负责。</w:t>
      </w:r>
    </w:p>
    <w:p w14:paraId="272FD5B6">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9、乙方在回收纸箱和清运垃圾过程中由此产生的相关费用全部由乙方承担。</w:t>
      </w:r>
    </w:p>
    <w:p w14:paraId="563849F7">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10、乙方须遵守甲方内消防安全管理规定并签订《安全经营协议书》。乙方按消防要求自备灭火设备，职能部门检查涉及费用由乙方全部承担。</w:t>
      </w:r>
    </w:p>
    <w:p w14:paraId="10E59540">
      <w:pPr>
        <w:tabs>
          <w:tab w:val="left" w:pos="550"/>
        </w:tabs>
        <w:spacing w:line="480" w:lineRule="exact"/>
        <w:ind w:firstLine="562" w:firstLineChars="200"/>
        <w:rPr>
          <w:rFonts w:ascii="宋体" w:hAnsi="宋体" w:cs="宋体"/>
          <w:b/>
          <w:color w:val="000000"/>
          <w:kern w:val="0"/>
          <w:sz w:val="28"/>
          <w:szCs w:val="28"/>
        </w:rPr>
      </w:pPr>
      <w:r>
        <w:rPr>
          <w:rFonts w:hint="eastAsia" w:ascii="宋体" w:hAnsi="宋体" w:cs="宋体"/>
          <w:b/>
          <w:color w:val="000000"/>
          <w:kern w:val="0"/>
          <w:sz w:val="28"/>
          <w:szCs w:val="28"/>
        </w:rPr>
        <w:t>六、其它</w:t>
      </w:r>
    </w:p>
    <w:p w14:paraId="1B63DD55">
      <w:pPr>
        <w:tabs>
          <w:tab w:val="left" w:pos="550"/>
        </w:tabs>
        <w:spacing w:line="480" w:lineRule="exact"/>
        <w:ind w:firstLine="560" w:firstLineChars="200"/>
        <w:rPr>
          <w:rFonts w:ascii="宋体" w:hAnsi="宋体" w:cs="宋体"/>
          <w:color w:val="000000"/>
          <w:kern w:val="0"/>
          <w:sz w:val="28"/>
          <w:szCs w:val="28"/>
        </w:rPr>
      </w:pPr>
      <w:r>
        <w:rPr>
          <w:rFonts w:hint="eastAsia" w:ascii="宋体" w:hAnsi="宋体" w:cs="宋体"/>
          <w:color w:val="000000"/>
          <w:kern w:val="0"/>
          <w:sz w:val="28"/>
          <w:szCs w:val="28"/>
        </w:rPr>
        <w:t>1、乙方不得转包，甲方查出乙方有转包行为的，甲方有权终止合同，并扣除乙方合同履约金。</w:t>
      </w:r>
    </w:p>
    <w:p w14:paraId="153A971E">
      <w:pPr>
        <w:tabs>
          <w:tab w:val="left" w:pos="550"/>
        </w:tabs>
        <w:spacing w:line="480" w:lineRule="exact"/>
        <w:ind w:firstLine="560" w:firstLineChars="200"/>
        <w:rPr>
          <w:rFonts w:ascii="宋体" w:hAnsi="宋体" w:cs="宋体"/>
          <w:color w:val="000000"/>
          <w:kern w:val="0"/>
          <w:sz w:val="28"/>
          <w:szCs w:val="28"/>
        </w:rPr>
      </w:pPr>
      <w:r>
        <w:rPr>
          <w:rFonts w:hint="eastAsia" w:ascii="宋体" w:hAnsi="宋体" w:cs="宋体"/>
          <w:color w:val="000000"/>
          <w:kern w:val="0"/>
          <w:sz w:val="28"/>
          <w:szCs w:val="28"/>
        </w:rPr>
        <w:t>2、乙方授权人应在甲方登记备案，乙方不得随意更换已授权人员，如需更换，需甲、乙、乙方授权人三方共同确认，否则甲方不予认可，视同乙方进行转包，并承担对应履约金扣除等法律后果。</w:t>
      </w:r>
    </w:p>
    <w:p w14:paraId="659D1566">
      <w:pPr>
        <w:tabs>
          <w:tab w:val="left" w:pos="550"/>
        </w:tabs>
        <w:spacing w:line="480" w:lineRule="exact"/>
        <w:ind w:firstLine="560" w:firstLineChars="200"/>
        <w:rPr>
          <w:rFonts w:ascii="宋体" w:hAnsi="宋体" w:cs="宋体"/>
          <w:color w:val="000000"/>
          <w:kern w:val="0"/>
          <w:sz w:val="28"/>
          <w:szCs w:val="28"/>
        </w:rPr>
      </w:pPr>
      <w:r>
        <w:rPr>
          <w:rFonts w:hint="eastAsia" w:ascii="宋体" w:hAnsi="宋体" w:cs="宋体"/>
          <w:color w:val="000000"/>
          <w:kern w:val="0"/>
          <w:sz w:val="28"/>
          <w:szCs w:val="28"/>
        </w:rPr>
        <w:t>3、乙方废品回收人员的劳务支出、安全保险、劳保福利、住宿、税收、管理费、社会保险、</w:t>
      </w:r>
      <w:r>
        <w:rPr>
          <w:rFonts w:hint="eastAsia" w:ascii="宋体" w:hAnsi="宋体" w:cs="宋体"/>
          <w:bCs/>
          <w:color w:val="000000"/>
          <w:sz w:val="28"/>
          <w:szCs w:val="28"/>
        </w:rPr>
        <w:t>纸箱垃圾回收的所有相关费用</w:t>
      </w:r>
      <w:r>
        <w:rPr>
          <w:rFonts w:hint="eastAsia" w:ascii="宋体" w:hAnsi="宋体" w:cs="宋体"/>
          <w:color w:val="000000"/>
          <w:kern w:val="0"/>
          <w:sz w:val="28"/>
          <w:szCs w:val="28"/>
        </w:rPr>
        <w:t>及一切费用由乙方负责。</w:t>
      </w:r>
      <w:r>
        <w:rPr>
          <w:rFonts w:hint="eastAsia" w:ascii="宋体" w:hAnsi="宋体" w:cs="宋体"/>
          <w:color w:val="000000"/>
          <w:kern w:val="0"/>
          <w:sz w:val="28"/>
          <w:szCs w:val="28"/>
        </w:rPr>
        <w:br w:type="textWrapping"/>
      </w:r>
      <w:r>
        <w:rPr>
          <w:rFonts w:hint="eastAsia" w:ascii="宋体" w:hAnsi="宋体" w:cs="宋体"/>
          <w:color w:val="000000"/>
          <w:kern w:val="0"/>
          <w:sz w:val="28"/>
          <w:szCs w:val="28"/>
        </w:rPr>
        <w:t>4、乙方需在 5 天内将纸箱废品回收人员安排到位并开展工作。</w:t>
      </w:r>
      <w:r>
        <w:rPr>
          <w:rFonts w:hint="eastAsia" w:ascii="宋体" w:hAnsi="宋体" w:cs="宋体"/>
          <w:color w:val="000000"/>
          <w:kern w:val="0"/>
          <w:sz w:val="28"/>
          <w:szCs w:val="28"/>
        </w:rPr>
        <w:br w:type="textWrapping"/>
      </w:r>
      <w:r>
        <w:rPr>
          <w:rFonts w:hint="eastAsia" w:ascii="宋体" w:hAnsi="宋体" w:cs="宋体"/>
          <w:sz w:val="28"/>
          <w:szCs w:val="28"/>
        </w:rPr>
        <w:t>5、乙方不得随意终止合同，否则将承担由此给甲方造成的经济损失，并扣除合同履约保证金。本合同未尽事宜，甲乙双方协商解决。</w:t>
      </w:r>
    </w:p>
    <w:p w14:paraId="664BDE44">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6、本合同一式四份，经双方签字盖章后生效，甲方三份，乙方一份。具有同等法律效力。《安全经营协议书》作为附件，与本合同具有同等法律效力。</w:t>
      </w:r>
    </w:p>
    <w:p w14:paraId="78654D8C">
      <w:pPr>
        <w:tabs>
          <w:tab w:val="left" w:pos="550"/>
        </w:tabs>
        <w:spacing w:line="480" w:lineRule="exact"/>
        <w:ind w:firstLine="562" w:firstLineChars="200"/>
        <w:rPr>
          <w:rFonts w:ascii="宋体" w:hAnsi="宋体" w:cs="宋体"/>
          <w:b/>
          <w:bCs/>
          <w:sz w:val="28"/>
          <w:szCs w:val="28"/>
        </w:rPr>
      </w:pPr>
      <w:r>
        <w:rPr>
          <w:rFonts w:hint="eastAsia" w:ascii="宋体" w:hAnsi="宋体" w:cs="宋体"/>
          <w:b/>
          <w:bCs/>
          <w:sz w:val="28"/>
          <w:szCs w:val="28"/>
        </w:rPr>
        <w:t>七、不可抗力</w:t>
      </w:r>
    </w:p>
    <w:p w14:paraId="670C9991">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不可抗力指下列事项中的任一项:地震、风暴、洪水、火灾或其它自然灾害,时疫、战争、暴乱、公共骚乱、罢工或封锁等政府行为或其它非一方所能控制的,不可预见且无法避免的事件.</w:t>
      </w:r>
    </w:p>
    <w:p w14:paraId="044B386B">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若一方因直接并且完全归咎不可抗力事件的原因而无法履行其在本协议下的义务,应将该事件的发生在一个月内书面通知另一方并提供证明。</w:t>
      </w:r>
    </w:p>
    <w:p w14:paraId="0224E794">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14:paraId="0A8CB30F">
      <w:pPr>
        <w:tabs>
          <w:tab w:val="left" w:pos="550"/>
        </w:tabs>
        <w:spacing w:line="480" w:lineRule="exact"/>
        <w:ind w:firstLine="562" w:firstLineChars="200"/>
        <w:rPr>
          <w:rFonts w:ascii="宋体" w:hAnsi="宋体" w:cs="宋体"/>
          <w:b/>
          <w:bCs/>
          <w:sz w:val="28"/>
          <w:szCs w:val="28"/>
        </w:rPr>
      </w:pPr>
      <w:r>
        <w:rPr>
          <w:rFonts w:hint="eastAsia" w:ascii="宋体" w:hAnsi="宋体" w:cs="宋体"/>
          <w:b/>
          <w:bCs/>
          <w:sz w:val="28"/>
          <w:szCs w:val="28"/>
        </w:rPr>
        <w:t>八、争议解决</w:t>
      </w:r>
    </w:p>
    <w:p w14:paraId="75ED8EA4">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本合同的订立,其效力、解释和履行应受中华人民共和国法律的管辖,任何因本合同及其效力而引起的争议应通过友好协商方式解决,若在协商开始后三十天内无法达成协议,争议应向甲方所在地法院提出.</w:t>
      </w:r>
    </w:p>
    <w:p w14:paraId="03D35A67">
      <w:pPr>
        <w:tabs>
          <w:tab w:val="left" w:pos="550"/>
        </w:tabs>
        <w:spacing w:line="480" w:lineRule="exact"/>
        <w:rPr>
          <w:rFonts w:ascii="宋体" w:hAnsi="宋体" w:cs="宋体"/>
          <w:sz w:val="28"/>
          <w:szCs w:val="28"/>
        </w:rPr>
      </w:pPr>
    </w:p>
    <w:p w14:paraId="5857C90A">
      <w:pPr>
        <w:tabs>
          <w:tab w:val="left" w:pos="550"/>
        </w:tabs>
        <w:spacing w:line="480" w:lineRule="exact"/>
        <w:rPr>
          <w:rFonts w:ascii="宋体" w:hAnsi="宋体" w:cs="宋体"/>
          <w:sz w:val="28"/>
          <w:szCs w:val="28"/>
        </w:rPr>
      </w:pPr>
      <w:r>
        <w:rPr>
          <w:rFonts w:hint="eastAsia" w:ascii="宋体" w:hAnsi="宋体" w:cs="宋体"/>
          <w:sz w:val="28"/>
          <w:szCs w:val="28"/>
        </w:rPr>
        <w:t>甲方（签字）                        乙方（签字）　　</w:t>
      </w:r>
    </w:p>
    <w:p w14:paraId="38F5217D">
      <w:pPr>
        <w:tabs>
          <w:tab w:val="left" w:pos="550"/>
        </w:tabs>
        <w:spacing w:line="480" w:lineRule="exact"/>
        <w:rPr>
          <w:rFonts w:ascii="宋体" w:hAnsi="宋体" w:cs="宋体"/>
          <w:sz w:val="28"/>
          <w:szCs w:val="28"/>
        </w:rPr>
      </w:pPr>
      <w:r>
        <w:rPr>
          <w:rFonts w:hint="eastAsia" w:ascii="宋体" w:hAnsi="宋体" w:cs="宋体"/>
          <w:sz w:val="28"/>
          <w:szCs w:val="28"/>
        </w:rPr>
        <w:t>甲方（盖章）                        乙方（盖章）</w:t>
      </w:r>
    </w:p>
    <w:p w14:paraId="3DF1B731">
      <w:pPr>
        <w:tabs>
          <w:tab w:val="left" w:pos="550"/>
        </w:tabs>
        <w:spacing w:line="480" w:lineRule="exact"/>
        <w:ind w:firstLine="570"/>
        <w:rPr>
          <w:rFonts w:ascii="宋体" w:hAnsi="宋体" w:cs="宋体"/>
          <w:sz w:val="28"/>
          <w:szCs w:val="28"/>
        </w:rPr>
      </w:pPr>
    </w:p>
    <w:p w14:paraId="0D374775">
      <w:pPr>
        <w:tabs>
          <w:tab w:val="left" w:pos="550"/>
        </w:tabs>
        <w:spacing w:line="480" w:lineRule="exact"/>
        <w:ind w:firstLine="560" w:firstLineChars="200"/>
        <w:rPr>
          <w:rFonts w:ascii="宋体" w:hAnsi="宋体" w:cs="宋体"/>
          <w:sz w:val="30"/>
          <w:szCs w:val="30"/>
        </w:rPr>
      </w:pPr>
      <w:r>
        <w:rPr>
          <w:rFonts w:hint="eastAsia" w:ascii="宋体" w:hAnsi="宋体" w:cs="宋体"/>
          <w:sz w:val="28"/>
          <w:szCs w:val="28"/>
        </w:rPr>
        <w:t>年　 月　 日                           年　 月 　日</w:t>
      </w:r>
    </w:p>
    <w:p w14:paraId="2F1AFEDD">
      <w:pPr>
        <w:rPr>
          <w:b/>
          <w:sz w:val="28"/>
          <w:szCs w:val="28"/>
        </w:rPr>
      </w:pPr>
      <w:r>
        <w:rPr>
          <w:rFonts w:hint="eastAsia"/>
          <w:b/>
          <w:sz w:val="28"/>
          <w:szCs w:val="28"/>
        </w:rPr>
        <w:br w:type="page"/>
      </w:r>
    </w:p>
    <w:p w14:paraId="672C6F51">
      <w:pPr>
        <w:jc w:val="left"/>
        <w:rPr>
          <w:b/>
          <w:sz w:val="28"/>
          <w:szCs w:val="28"/>
        </w:rPr>
      </w:pPr>
      <w:r>
        <w:rPr>
          <w:rFonts w:hint="eastAsia" w:ascii="仿宋" w:hAnsi="仿宋" w:eastAsia="仿宋" w:cs="仿宋"/>
          <w:bCs/>
          <w:sz w:val="28"/>
          <w:szCs w:val="28"/>
        </w:rPr>
        <w:t>4.安全经营协议书</w:t>
      </w:r>
    </w:p>
    <w:p w14:paraId="110B57E8">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定作方（简称甲方）：邢台北国商城有限责任公司</w:t>
      </w:r>
    </w:p>
    <w:p w14:paraId="678BB55B">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 xml:space="preserve">承揽方（简称乙方）：                  </w:t>
      </w:r>
    </w:p>
    <w:p w14:paraId="6BE42FCD">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 xml:space="preserve">为加强纸箱回收、垃圾清运等现场作业安全管理工作，甲乙双方签订安全经营协议如下： </w:t>
      </w:r>
    </w:p>
    <w:p w14:paraId="4FF35876">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 xml:space="preserve">一、作业地点：      。内容：甲方纸箱回收及垃圾分类清运。                 </w:t>
      </w:r>
    </w:p>
    <w:p w14:paraId="276EDEA2">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二、作业时间: 年 月 日 至 年 月 日。乙方人员要严格按要求流程作业，不得擅自更改作业方案。乙方每日作业时间应尽量避开客流高峰，并不得影响甲方超市的经营。</w:t>
      </w:r>
    </w:p>
    <w:p w14:paraId="6AF97D86">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三、作业现场电器设备由商城电工安装，并设置配电箱，不得随意拉临时线路，必要的临时线要使用护套线。</w:t>
      </w:r>
    </w:p>
    <w:p w14:paraId="4BFC6923">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四、进行动火施工时，严格执行消防安全规定，现场必须配备灭火器材。</w:t>
      </w:r>
    </w:p>
    <w:p w14:paraId="3761F7DE">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五、乙方对作业人员要进行经常性的安全教育，并严格遵守甲方的消防及安全管理规定。若违反规定造成施工现场发生火灾、安全事故及人身伤害由乙方负责，所造成的损失由乙方承担。</w:t>
      </w:r>
    </w:p>
    <w:p w14:paraId="648B0D2A">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六、乙方施工中需要用易燃易爆品时，必须符合《化学危物品安全管理条例》的规定，采取有效的安全措施。易燃易爆品要由专人专库保管。</w:t>
      </w:r>
    </w:p>
    <w:p w14:paraId="5ADA940D">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七、乙方作业中不得使用易燃液体。现场作业时，要有良好的通风措施。不能和其他工种交叉作业，要严禁有明火。</w:t>
      </w:r>
    </w:p>
    <w:p w14:paraId="2923DAF2">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八、乙方作业时必须在甲方指定场所进行指向回收、垃圾清运转运等工作，确保作业现场干净整洁，定期消杀。</w:t>
      </w:r>
    </w:p>
    <w:p w14:paraId="79CFC12F">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九、乙方作业现场不得圈占消防设施，不得堵塞消防通道和疏散通道。作业过程中损坏商城设施，照价赔偿。</w:t>
      </w:r>
    </w:p>
    <w:p w14:paraId="4097A685">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十、乙方如进行高空作业时，施工人员必须穿戴整齐，配戴安全带、安全帽，设立安全警示标志。</w:t>
      </w:r>
    </w:p>
    <w:p w14:paraId="01D23DFD">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十一、甲方有责任监督、检查。如甲方在检查过程中发现乙方在作业过程中有违反安全管理规定或未办理手续，甲方有权令乙方停止作业，并对当事人进行经济处罚。</w:t>
      </w:r>
    </w:p>
    <w:p w14:paraId="021B4E71">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十二、乙方作业人员进出商城时要自觉接受保安人员的检查，走指定路线，不得在经营区外闲逛。</w:t>
      </w:r>
    </w:p>
    <w:p w14:paraId="0D4DEAF2">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十三、乙方作业人员必须提供真实的身份证件进行备案，如是外地作业人员必须办理外来人员暂住证。如违反本条所规定，所产生的问题由乙方负责。</w:t>
      </w:r>
    </w:p>
    <w:p w14:paraId="63772399">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十四、特种行业操作人员，必须持证上岗，穿戴整齐，穿绝缘胶鞋。</w:t>
      </w:r>
    </w:p>
    <w:p w14:paraId="2D507398">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十五、乙方作业人员要遵守商场的各项规章制度，违者罚款。</w:t>
      </w:r>
    </w:p>
    <w:p w14:paraId="6D6D040D">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十六、乙方进行拆除作业时，注意商城设施完好安全，不得损坏商城设施。如有损坏照价赔偿。</w:t>
      </w:r>
    </w:p>
    <w:p w14:paraId="2CB66396">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十七、乙方作业期间，应由乙方办理的政府相关手续而未办理，乙方承担由此产生的一切责任，与甲方无关联。</w:t>
      </w:r>
    </w:p>
    <w:p w14:paraId="39280BCC">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本协议书未尽事宜，双方协商解决。</w:t>
      </w:r>
    </w:p>
    <w:p w14:paraId="611CCE46">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本协议书自签字并盖章之日起生效，本协议一式四份，甲、乙双方各一份，超市门店一份，保卫处一份。</w:t>
      </w:r>
    </w:p>
    <w:p w14:paraId="7A873CFA">
      <w:pPr>
        <w:tabs>
          <w:tab w:val="left" w:pos="550"/>
        </w:tabs>
        <w:spacing w:line="480" w:lineRule="exact"/>
        <w:ind w:firstLine="560" w:firstLineChars="200"/>
        <w:rPr>
          <w:rFonts w:ascii="宋体" w:hAnsi="宋体" w:cs="宋体"/>
          <w:sz w:val="28"/>
          <w:szCs w:val="28"/>
        </w:rPr>
      </w:pPr>
    </w:p>
    <w:p w14:paraId="13A2C7F6">
      <w:pPr>
        <w:tabs>
          <w:tab w:val="left" w:pos="550"/>
        </w:tabs>
        <w:spacing w:line="480" w:lineRule="exact"/>
        <w:ind w:firstLine="560" w:firstLineChars="200"/>
        <w:rPr>
          <w:rFonts w:ascii="宋体" w:hAnsi="宋体" w:cs="宋体"/>
          <w:sz w:val="28"/>
          <w:szCs w:val="28"/>
        </w:rPr>
      </w:pPr>
    </w:p>
    <w:p w14:paraId="7D3BE9FD">
      <w:pPr>
        <w:tabs>
          <w:tab w:val="left" w:pos="550"/>
        </w:tabs>
        <w:spacing w:line="480" w:lineRule="exact"/>
        <w:ind w:firstLine="560" w:firstLineChars="200"/>
        <w:rPr>
          <w:rFonts w:ascii="宋体" w:hAnsi="宋体" w:cs="宋体"/>
          <w:sz w:val="28"/>
          <w:szCs w:val="28"/>
        </w:rPr>
      </w:pPr>
    </w:p>
    <w:p w14:paraId="1B1988F5">
      <w:pPr>
        <w:tabs>
          <w:tab w:val="left" w:pos="550"/>
        </w:tabs>
        <w:spacing w:line="480" w:lineRule="exact"/>
        <w:ind w:firstLine="840" w:firstLineChars="300"/>
        <w:rPr>
          <w:rFonts w:ascii="宋体" w:hAnsi="宋体" w:cs="宋体"/>
          <w:sz w:val="28"/>
          <w:szCs w:val="28"/>
        </w:rPr>
      </w:pPr>
      <w:r>
        <w:rPr>
          <w:rFonts w:hint="eastAsia" w:ascii="宋体" w:hAnsi="宋体" w:cs="宋体"/>
          <w:sz w:val="28"/>
          <w:szCs w:val="28"/>
        </w:rPr>
        <w:t>甲方                                      乙方</w:t>
      </w:r>
    </w:p>
    <w:p w14:paraId="583587B3">
      <w:pPr>
        <w:tabs>
          <w:tab w:val="left" w:pos="550"/>
        </w:tabs>
        <w:spacing w:line="480" w:lineRule="exact"/>
        <w:ind w:firstLine="840" w:firstLineChars="300"/>
        <w:rPr>
          <w:rFonts w:ascii="宋体" w:hAnsi="宋体" w:cs="宋体"/>
          <w:sz w:val="28"/>
          <w:szCs w:val="28"/>
        </w:rPr>
      </w:pPr>
    </w:p>
    <w:p w14:paraId="6607B823">
      <w:pPr>
        <w:tabs>
          <w:tab w:val="left" w:pos="550"/>
        </w:tabs>
        <w:spacing w:line="480" w:lineRule="exact"/>
        <w:ind w:firstLine="840" w:firstLineChars="300"/>
        <w:rPr>
          <w:rFonts w:ascii="宋体" w:hAnsi="宋体" w:cs="宋体"/>
          <w:sz w:val="28"/>
          <w:szCs w:val="28"/>
        </w:rPr>
      </w:pPr>
      <w:r>
        <w:rPr>
          <w:rFonts w:hint="eastAsia" w:ascii="宋体" w:hAnsi="宋体" w:cs="宋体"/>
          <w:sz w:val="28"/>
          <w:szCs w:val="28"/>
        </w:rPr>
        <w:t>负责人                                    安全负责人</w:t>
      </w:r>
    </w:p>
    <w:p w14:paraId="0073C9B2">
      <w:pPr>
        <w:tabs>
          <w:tab w:val="left" w:pos="550"/>
        </w:tabs>
        <w:spacing w:line="480" w:lineRule="exact"/>
        <w:ind w:firstLine="840" w:firstLineChars="300"/>
        <w:rPr>
          <w:rFonts w:ascii="宋体" w:hAnsi="宋体" w:cs="宋体"/>
          <w:sz w:val="28"/>
          <w:szCs w:val="28"/>
        </w:rPr>
      </w:pPr>
    </w:p>
    <w:p w14:paraId="6726242D">
      <w:pPr>
        <w:tabs>
          <w:tab w:val="left" w:pos="550"/>
        </w:tabs>
        <w:spacing w:line="480" w:lineRule="exact"/>
        <w:ind w:firstLine="840" w:firstLineChars="300"/>
        <w:rPr>
          <w:rFonts w:ascii="宋体" w:hAnsi="宋体" w:cs="宋体"/>
          <w:sz w:val="28"/>
          <w:szCs w:val="28"/>
        </w:rPr>
      </w:pPr>
      <w:r>
        <w:rPr>
          <w:rFonts w:hint="eastAsia" w:ascii="宋体" w:hAnsi="宋体" w:cs="宋体"/>
          <w:sz w:val="28"/>
          <w:szCs w:val="28"/>
        </w:rPr>
        <w:t>（签章）                                  （签章）</w:t>
      </w:r>
    </w:p>
    <w:p w14:paraId="5A912A8F">
      <w:pPr>
        <w:tabs>
          <w:tab w:val="left" w:pos="550"/>
        </w:tabs>
        <w:spacing w:line="480" w:lineRule="exact"/>
        <w:ind w:firstLine="560" w:firstLineChars="200"/>
        <w:rPr>
          <w:rFonts w:ascii="宋体" w:hAnsi="宋体" w:cs="宋体"/>
          <w:sz w:val="28"/>
          <w:szCs w:val="28"/>
        </w:rPr>
      </w:pPr>
      <w:r>
        <w:rPr>
          <w:rFonts w:hint="eastAsia" w:ascii="宋体" w:hAnsi="宋体" w:cs="宋体"/>
          <w:sz w:val="28"/>
          <w:szCs w:val="28"/>
        </w:rPr>
        <w:t>年      月     日                     年      月     日</w:t>
      </w:r>
    </w:p>
    <w:p w14:paraId="50F0DC0B">
      <w:pPr>
        <w:tabs>
          <w:tab w:val="left" w:pos="550"/>
        </w:tabs>
        <w:spacing w:line="480" w:lineRule="exact"/>
        <w:ind w:firstLine="560" w:firstLineChars="200"/>
        <w:rPr>
          <w:rFonts w:ascii="宋体" w:hAnsi="宋体" w:cs="宋体"/>
          <w:sz w:val="28"/>
          <w:szCs w:val="28"/>
        </w:rPr>
      </w:pPr>
    </w:p>
    <w:p w14:paraId="3A0B39C7">
      <w:pPr>
        <w:spacing w:line="480" w:lineRule="exact"/>
        <w:rPr>
          <w:rFonts w:ascii="宋体" w:hAnsi="宋体" w:cs="宋体"/>
          <w:sz w:val="30"/>
          <w:szCs w:val="30"/>
        </w:rPr>
      </w:pPr>
    </w:p>
    <w:p w14:paraId="1F4B91D9">
      <w:pPr>
        <w:rPr>
          <w:rFonts w:ascii="仿宋" w:hAnsi="仿宋" w:eastAsia="仿宋" w:cs="仿宋"/>
          <w:bCs/>
          <w:color w:val="000000"/>
          <w:sz w:val="28"/>
          <w:szCs w:val="28"/>
        </w:rPr>
      </w:pPr>
    </w:p>
    <w:p w14:paraId="03D65D81">
      <w:pPr>
        <w:rPr>
          <w:rFonts w:ascii="宋体" w:hAnsi="宋体" w:cs="宋体"/>
          <w:color w:val="000000"/>
          <w:sz w:val="36"/>
          <w:szCs w:val="36"/>
        </w:rPr>
      </w:pPr>
      <w:r>
        <w:rPr>
          <w:rFonts w:hint="eastAsia" w:ascii="仿宋" w:hAnsi="仿宋" w:eastAsia="仿宋" w:cs="仿宋"/>
          <w:bCs/>
          <w:color w:val="000000"/>
          <w:sz w:val="28"/>
          <w:szCs w:val="28"/>
        </w:rPr>
        <w:t>5.废品回收承诺书：</w:t>
      </w:r>
    </w:p>
    <w:p w14:paraId="322C6AD4">
      <w:pPr>
        <w:spacing w:line="480" w:lineRule="exact"/>
        <w:ind w:firstLine="560" w:firstLineChars="200"/>
        <w:rPr>
          <w:rFonts w:ascii="宋体" w:hAnsi="宋体" w:cs="宋体"/>
          <w:color w:val="000000"/>
          <w:sz w:val="28"/>
          <w:szCs w:val="28"/>
        </w:rPr>
      </w:pPr>
      <w:r>
        <w:rPr>
          <w:rFonts w:hint="eastAsia" w:ascii="宋体" w:hAnsi="宋体" w:cs="宋体"/>
          <w:color w:val="000000"/>
          <w:sz w:val="28"/>
          <w:szCs w:val="28"/>
        </w:rPr>
        <w:t>我方对甲方（</w:t>
      </w:r>
      <w:r>
        <w:rPr>
          <w:rFonts w:hint="eastAsia" w:ascii="宋体" w:hAnsi="宋体" w:cs="宋体"/>
          <w:sz w:val="28"/>
          <w:szCs w:val="28"/>
        </w:rPr>
        <w:t xml:space="preserve">      </w:t>
      </w:r>
      <w:r>
        <w:rPr>
          <w:rFonts w:hint="eastAsia" w:ascii="宋体" w:hAnsi="宋体" w:cs="宋体"/>
          <w:color w:val="000000"/>
          <w:sz w:val="28"/>
          <w:szCs w:val="28"/>
        </w:rPr>
        <w:t>）纸箱废品回收工作做如下承诺：</w:t>
      </w:r>
      <w:r>
        <w:rPr>
          <w:rFonts w:ascii="宋体" w:hAnsi="宋体" w:cs="宋体"/>
          <w:color w:val="000000"/>
          <w:sz w:val="28"/>
          <w:szCs w:val="28"/>
        </w:rPr>
        <w:br w:type="textWrapping"/>
      </w:r>
      <w:r>
        <w:rPr>
          <w:rFonts w:ascii="宋体" w:hAnsi="宋体" w:cs="宋体"/>
          <w:color w:val="000000"/>
          <w:sz w:val="28"/>
          <w:szCs w:val="28"/>
        </w:rPr>
        <w:t>1</w:t>
      </w:r>
      <w:r>
        <w:rPr>
          <w:rFonts w:hint="eastAsia" w:ascii="宋体" w:hAnsi="宋体" w:cs="宋体"/>
          <w:color w:val="000000"/>
          <w:sz w:val="28"/>
          <w:szCs w:val="28"/>
        </w:rPr>
        <w:t>、我方按投标书规定的废品回收范围和要求，保质保量、及时完成废品回收任务，接受甲方监督检查，并达到规定的要求。</w:t>
      </w:r>
      <w:r>
        <w:rPr>
          <w:rFonts w:ascii="宋体" w:hAnsi="宋体" w:cs="宋体"/>
          <w:color w:val="000000"/>
          <w:sz w:val="28"/>
          <w:szCs w:val="28"/>
        </w:rPr>
        <w:br w:type="textWrapping"/>
      </w:r>
      <w:r>
        <w:rPr>
          <w:rFonts w:ascii="宋体" w:hAnsi="宋体" w:cs="宋体"/>
          <w:color w:val="000000"/>
          <w:sz w:val="28"/>
          <w:szCs w:val="28"/>
        </w:rPr>
        <w:t>2</w:t>
      </w:r>
      <w:r>
        <w:rPr>
          <w:rFonts w:hint="eastAsia" w:ascii="宋体" w:hAnsi="宋体" w:cs="宋体"/>
          <w:color w:val="000000"/>
          <w:sz w:val="28"/>
          <w:szCs w:val="28"/>
        </w:rPr>
        <w:t>、我方到现场工作人员所有劳务支出、安全保险、劳保福利、住宿、税收、管理费、社会保险、</w:t>
      </w:r>
      <w:r>
        <w:rPr>
          <w:rFonts w:hint="eastAsia" w:ascii="宋体" w:hAnsi="宋体"/>
          <w:bCs/>
          <w:color w:val="000000"/>
          <w:sz w:val="28"/>
          <w:szCs w:val="28"/>
        </w:rPr>
        <w:t>纸箱垃圾回收的所有相关费用</w:t>
      </w:r>
      <w:r>
        <w:rPr>
          <w:rFonts w:hint="eastAsia" w:ascii="宋体" w:hAnsi="宋体" w:cs="宋体"/>
          <w:color w:val="000000"/>
          <w:sz w:val="28"/>
          <w:szCs w:val="28"/>
        </w:rPr>
        <w:t>及一切费用均由我方负责。</w:t>
      </w:r>
    </w:p>
    <w:p w14:paraId="4AF44237">
      <w:pPr>
        <w:spacing w:line="480" w:lineRule="exact"/>
        <w:rPr>
          <w:rFonts w:ascii="宋体" w:hAnsi="宋体" w:cs="宋体"/>
          <w:color w:val="000000"/>
          <w:sz w:val="28"/>
          <w:szCs w:val="28"/>
        </w:rPr>
      </w:pPr>
      <w:r>
        <w:rPr>
          <w:rFonts w:hint="eastAsia" w:ascii="宋体" w:hAnsi="宋体" w:cs="宋体"/>
          <w:color w:val="000000"/>
          <w:sz w:val="28"/>
          <w:szCs w:val="28"/>
        </w:rPr>
        <w:t>3、我方同意</w:t>
      </w:r>
      <w:r>
        <w:rPr>
          <w:rFonts w:hint="eastAsia" w:ascii="宋体" w:hAnsi="宋体"/>
          <w:bCs/>
          <w:color w:val="000000"/>
          <w:sz w:val="28"/>
          <w:szCs w:val="28"/>
        </w:rPr>
        <w:t>纸箱回收处垃圾清运及卫生以及关于纸箱回收的所有相关费用</w:t>
      </w:r>
      <w:r>
        <w:rPr>
          <w:rFonts w:hint="eastAsia" w:ascii="宋体" w:hAnsi="宋体" w:cs="宋体"/>
          <w:color w:val="000000"/>
          <w:sz w:val="28"/>
          <w:szCs w:val="28"/>
        </w:rPr>
        <w:t>由我方承担。</w:t>
      </w:r>
      <w:r>
        <w:rPr>
          <w:rFonts w:ascii="宋体" w:hAnsi="宋体" w:cs="宋体"/>
          <w:color w:val="000000"/>
          <w:sz w:val="28"/>
          <w:szCs w:val="28"/>
        </w:rPr>
        <w:br w:type="textWrapping"/>
      </w:r>
      <w:r>
        <w:rPr>
          <w:rFonts w:hint="eastAsia" w:ascii="宋体" w:hAnsi="宋体" w:cs="宋体"/>
          <w:color w:val="000000"/>
          <w:sz w:val="28"/>
          <w:szCs w:val="28"/>
        </w:rPr>
        <w:t>4、我方同意招标方缴款方式要求。</w:t>
      </w:r>
    </w:p>
    <w:p w14:paraId="545DB3D0">
      <w:pPr>
        <w:spacing w:line="480" w:lineRule="exact"/>
        <w:jc w:val="left"/>
        <w:rPr>
          <w:rFonts w:ascii="宋体" w:hAnsi="宋体" w:cs="宋体"/>
          <w:color w:val="000000"/>
          <w:sz w:val="28"/>
          <w:szCs w:val="28"/>
        </w:rPr>
      </w:pPr>
      <w:r>
        <w:rPr>
          <w:rFonts w:hint="eastAsia" w:ascii="宋体" w:hAnsi="宋体" w:cs="宋体"/>
          <w:color w:val="000000"/>
          <w:sz w:val="28"/>
          <w:szCs w:val="28"/>
        </w:rPr>
        <w:t>5、我方同意招标方合同期限相关要求。</w:t>
      </w:r>
      <w:r>
        <w:rPr>
          <w:rFonts w:ascii="宋体" w:hAnsi="宋体" w:cs="宋体"/>
          <w:color w:val="000000"/>
          <w:sz w:val="28"/>
          <w:szCs w:val="28"/>
        </w:rPr>
        <w:br w:type="textWrapping"/>
      </w:r>
      <w:r>
        <w:rPr>
          <w:rFonts w:hint="eastAsia" w:ascii="宋体" w:hAnsi="宋体" w:cs="宋体"/>
          <w:color w:val="000000"/>
          <w:sz w:val="28"/>
          <w:szCs w:val="28"/>
        </w:rPr>
        <w:t>6、我方若中标，同意招标书中的规定缴纳合同履约金等相关费用上缴的要求。</w:t>
      </w:r>
      <w:r>
        <w:rPr>
          <w:rFonts w:ascii="宋体" w:hAnsi="宋体" w:cs="宋体"/>
          <w:color w:val="000000"/>
          <w:sz w:val="28"/>
          <w:szCs w:val="28"/>
        </w:rPr>
        <w:br w:type="textWrapping"/>
      </w:r>
      <w:r>
        <w:rPr>
          <w:rFonts w:hint="eastAsia" w:ascii="宋体" w:hAnsi="宋体" w:cs="宋体"/>
          <w:color w:val="000000"/>
          <w:sz w:val="28"/>
          <w:szCs w:val="28"/>
        </w:rPr>
        <w:t>7、废品回收工作若不保质保量、及时完成，影响甲方正常工作，查实一次，罚缴现金</w:t>
      </w:r>
      <w:r>
        <w:rPr>
          <w:rFonts w:ascii="宋体" w:hAnsi="宋体" w:cs="宋体"/>
          <w:color w:val="000000"/>
          <w:sz w:val="28"/>
          <w:szCs w:val="28"/>
        </w:rPr>
        <w:t>100</w:t>
      </w:r>
      <w:r>
        <w:rPr>
          <w:rFonts w:hint="eastAsia" w:ascii="宋体" w:hAnsi="宋体" w:cs="宋体"/>
          <w:color w:val="000000"/>
          <w:sz w:val="28"/>
          <w:szCs w:val="28"/>
        </w:rPr>
        <w:t>元或在合同履约金中扣除。</w:t>
      </w:r>
    </w:p>
    <w:p w14:paraId="3CE7F311">
      <w:pPr>
        <w:spacing w:before="100" w:beforeAutospacing="1" w:after="100" w:afterAutospacing="1" w:line="480" w:lineRule="exact"/>
        <w:jc w:val="left"/>
        <w:rPr>
          <w:rFonts w:ascii="宋体" w:hAnsi="宋体" w:cs="宋体"/>
          <w:color w:val="000000"/>
          <w:sz w:val="28"/>
          <w:szCs w:val="28"/>
        </w:rPr>
      </w:pPr>
      <w:r>
        <w:rPr>
          <w:rFonts w:hint="eastAsia" w:ascii="宋体" w:hAnsi="宋体" w:cs="宋体"/>
          <w:color w:val="000000"/>
          <w:sz w:val="28"/>
          <w:szCs w:val="28"/>
        </w:rPr>
        <w:t>8、其他未尽事宜严格按照合同约定执行。</w:t>
      </w:r>
      <w:r>
        <w:rPr>
          <w:rFonts w:ascii="宋体" w:hAnsi="宋体" w:cs="宋体"/>
          <w:color w:val="000000"/>
          <w:sz w:val="28"/>
          <w:szCs w:val="28"/>
        </w:rPr>
        <w:br w:type="textWrapping"/>
      </w:r>
      <w:r>
        <w:rPr>
          <w:rFonts w:ascii="宋体" w:hAnsi="宋体" w:cs="宋体"/>
          <w:color w:val="000000"/>
          <w:sz w:val="28"/>
          <w:szCs w:val="28"/>
        </w:rPr>
        <w:t xml:space="preserve">                        </w:t>
      </w:r>
      <w:r>
        <w:rPr>
          <w:rFonts w:ascii="宋体" w:hAnsi="宋体" w:cs="宋体"/>
          <w:color w:val="000000"/>
          <w:sz w:val="28"/>
          <w:szCs w:val="28"/>
        </w:rPr>
        <w:br w:type="textWrapping"/>
      </w:r>
      <w:r>
        <w:rPr>
          <w:rFonts w:hint="eastAsia" w:ascii="宋体" w:hAnsi="宋体" w:cs="宋体"/>
          <w:color w:val="000000"/>
          <w:sz w:val="28"/>
          <w:szCs w:val="28"/>
        </w:rPr>
        <w:t>投标人盖章：</w:t>
      </w:r>
      <w:r>
        <w:rPr>
          <w:rFonts w:ascii="宋体" w:hAnsi="宋体" w:cs="宋体"/>
          <w:color w:val="000000"/>
          <w:sz w:val="28"/>
          <w:szCs w:val="28"/>
        </w:rPr>
        <w:br w:type="textWrapping"/>
      </w:r>
      <w:r>
        <w:rPr>
          <w:rFonts w:ascii="宋体" w:hAnsi="宋体" w:cs="宋体"/>
          <w:color w:val="000000"/>
          <w:sz w:val="28"/>
          <w:szCs w:val="28"/>
        </w:rPr>
        <w:t> </w:t>
      </w:r>
      <w:r>
        <w:rPr>
          <w:rFonts w:ascii="宋体" w:hAnsi="宋体" w:cs="宋体"/>
          <w:color w:val="000000"/>
          <w:sz w:val="28"/>
          <w:szCs w:val="28"/>
        </w:rPr>
        <w:br w:type="textWrapping"/>
      </w:r>
      <w:r>
        <w:rPr>
          <w:rFonts w:hint="eastAsia" w:ascii="宋体" w:hAnsi="宋体" w:cs="宋体"/>
          <w:color w:val="000000"/>
          <w:sz w:val="28"/>
          <w:szCs w:val="28"/>
        </w:rPr>
        <w:t>投标方（签字或盖章）</w:t>
      </w:r>
      <w:r>
        <w:rPr>
          <w:rFonts w:ascii="宋体" w:hAnsi="宋体" w:cs="宋体"/>
          <w:color w:val="000000"/>
          <w:sz w:val="28"/>
          <w:szCs w:val="28"/>
        </w:rPr>
        <w:br w:type="textWrapping"/>
      </w:r>
      <w:r>
        <w:rPr>
          <w:rFonts w:ascii="宋体" w:hAnsi="宋体" w:cs="宋体"/>
          <w:color w:val="000000"/>
          <w:sz w:val="28"/>
          <w:szCs w:val="28"/>
        </w:rPr>
        <w:t> </w:t>
      </w:r>
      <w:r>
        <w:rPr>
          <w:rFonts w:ascii="宋体" w:hAnsi="宋体" w:cs="宋体"/>
          <w:color w:val="000000"/>
          <w:sz w:val="28"/>
          <w:szCs w:val="28"/>
        </w:rPr>
        <w:br w:type="textWrapping"/>
      </w:r>
      <w:r>
        <w:rPr>
          <w:rFonts w:ascii="宋体" w:hAnsi="宋体" w:cs="宋体"/>
          <w:color w:val="000000"/>
          <w:sz w:val="28"/>
          <w:szCs w:val="28"/>
        </w:rPr>
        <w:t>                               </w:t>
      </w:r>
      <w:r>
        <w:rPr>
          <w:rFonts w:hint="eastAsia" w:ascii="宋体" w:hAnsi="宋体" w:cs="宋体"/>
          <w:color w:val="000000"/>
          <w:sz w:val="28"/>
          <w:szCs w:val="28"/>
        </w:rPr>
        <w:t xml:space="preserve">                         日期：</w:t>
      </w:r>
      <w:r>
        <w:rPr>
          <w:rFonts w:ascii="宋体" w:hAnsi="宋体" w:cs="宋体"/>
          <w:color w:val="000000"/>
          <w:sz w:val="28"/>
          <w:szCs w:val="28"/>
        </w:rPr>
        <w:t> </w:t>
      </w:r>
      <w:r>
        <w:rPr>
          <w:rFonts w:hint="eastAsia" w:ascii="宋体" w:hAnsi="宋体" w:cs="宋体"/>
          <w:color w:val="000000"/>
          <w:sz w:val="28"/>
          <w:szCs w:val="28"/>
        </w:rPr>
        <w:t xml:space="preserve"> </w:t>
      </w:r>
      <w:r>
        <w:rPr>
          <w:rFonts w:ascii="宋体" w:hAnsi="宋体" w:cs="宋体"/>
          <w:color w:val="000000"/>
          <w:sz w:val="28"/>
          <w:szCs w:val="28"/>
        </w:rPr>
        <w:t xml:space="preserve">   </w:t>
      </w:r>
      <w:r>
        <w:rPr>
          <w:rFonts w:hint="eastAsia" w:ascii="宋体" w:hAnsi="宋体" w:cs="宋体"/>
          <w:color w:val="000000"/>
          <w:sz w:val="28"/>
          <w:szCs w:val="28"/>
        </w:rPr>
        <w:t xml:space="preserve">年  </w:t>
      </w:r>
      <w:r>
        <w:rPr>
          <w:rFonts w:ascii="宋体" w:hAnsi="宋体" w:cs="宋体"/>
          <w:color w:val="000000"/>
          <w:sz w:val="28"/>
          <w:szCs w:val="28"/>
        </w:rPr>
        <w:t xml:space="preserve"> </w:t>
      </w:r>
      <w:r>
        <w:rPr>
          <w:rFonts w:hint="eastAsia" w:ascii="宋体" w:hAnsi="宋体" w:cs="宋体"/>
          <w:color w:val="000000"/>
          <w:sz w:val="28"/>
          <w:szCs w:val="28"/>
        </w:rPr>
        <w:t xml:space="preserve">  月</w:t>
      </w:r>
      <w:r>
        <w:rPr>
          <w:rFonts w:ascii="宋体" w:hAnsi="宋体" w:cs="宋体"/>
          <w:color w:val="000000"/>
          <w:sz w:val="28"/>
          <w:szCs w:val="28"/>
        </w:rPr>
        <w:t> </w:t>
      </w:r>
      <w:r>
        <w:rPr>
          <w:rFonts w:hint="eastAsia" w:ascii="宋体" w:hAnsi="宋体" w:cs="宋体"/>
          <w:color w:val="000000"/>
          <w:sz w:val="28"/>
          <w:szCs w:val="28"/>
        </w:rPr>
        <w:t xml:space="preserve">  </w:t>
      </w:r>
      <w:r>
        <w:rPr>
          <w:rFonts w:ascii="宋体" w:hAnsi="宋体" w:cs="宋体"/>
          <w:color w:val="000000"/>
          <w:sz w:val="28"/>
          <w:szCs w:val="28"/>
        </w:rPr>
        <w:t xml:space="preserve"> </w:t>
      </w:r>
      <w:r>
        <w:rPr>
          <w:rFonts w:hint="eastAsia" w:ascii="宋体" w:hAnsi="宋体" w:cs="宋体"/>
          <w:color w:val="000000"/>
          <w:sz w:val="28"/>
          <w:szCs w:val="28"/>
        </w:rPr>
        <w:t>日</w:t>
      </w:r>
    </w:p>
    <w:p w14:paraId="1D4A7F2E">
      <w:pPr>
        <w:spacing w:line="480" w:lineRule="exact"/>
        <w:rPr>
          <w:rFonts w:ascii="宋体" w:hAnsi="宋体" w:cs="宋体"/>
          <w:sz w:val="30"/>
          <w:szCs w:val="30"/>
        </w:rPr>
      </w:pPr>
    </w:p>
    <w:p w14:paraId="67EF93F6">
      <w:pPr>
        <w:widowControl/>
        <w:spacing w:before="100" w:beforeAutospacing="1" w:after="100" w:afterAutospacing="1" w:line="360" w:lineRule="auto"/>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2N2RmNmI0MzQ3NDM2ZmI3ZjA5NGIyOTQzMDIxN2MifQ=="/>
    <w:docVar w:name="KSO_WPS_MARK_KEY" w:val="1f9f99ef-7c28-4252-b7a5-1f5e79afb0d8"/>
  </w:docVars>
  <w:rsids>
    <w:rsidRoot w:val="009E3698"/>
    <w:rsid w:val="000915B1"/>
    <w:rsid w:val="000E2A70"/>
    <w:rsid w:val="001661C7"/>
    <w:rsid w:val="003126FB"/>
    <w:rsid w:val="0038211E"/>
    <w:rsid w:val="003D3FDE"/>
    <w:rsid w:val="004A0AD8"/>
    <w:rsid w:val="005F7506"/>
    <w:rsid w:val="00601F9D"/>
    <w:rsid w:val="00663F51"/>
    <w:rsid w:val="0076135E"/>
    <w:rsid w:val="00766A06"/>
    <w:rsid w:val="00843CCF"/>
    <w:rsid w:val="009E3698"/>
    <w:rsid w:val="009F5C32"/>
    <w:rsid w:val="00A14516"/>
    <w:rsid w:val="00A42F8E"/>
    <w:rsid w:val="00A86D9D"/>
    <w:rsid w:val="00B54C63"/>
    <w:rsid w:val="00BC7D14"/>
    <w:rsid w:val="00BE3F86"/>
    <w:rsid w:val="00BF153E"/>
    <w:rsid w:val="00C075A8"/>
    <w:rsid w:val="00C26549"/>
    <w:rsid w:val="00C360C9"/>
    <w:rsid w:val="00C92088"/>
    <w:rsid w:val="00E418DF"/>
    <w:rsid w:val="00FC2C52"/>
    <w:rsid w:val="00FC7E16"/>
    <w:rsid w:val="024A0BB7"/>
    <w:rsid w:val="03382BCE"/>
    <w:rsid w:val="03F7074D"/>
    <w:rsid w:val="04AB7093"/>
    <w:rsid w:val="06372B24"/>
    <w:rsid w:val="065B2BBB"/>
    <w:rsid w:val="078618B0"/>
    <w:rsid w:val="0A245577"/>
    <w:rsid w:val="0A333380"/>
    <w:rsid w:val="0AA11EFD"/>
    <w:rsid w:val="0B6171E4"/>
    <w:rsid w:val="0C1955F6"/>
    <w:rsid w:val="0CEA2BC6"/>
    <w:rsid w:val="0E244DEA"/>
    <w:rsid w:val="10C5295F"/>
    <w:rsid w:val="113F4A04"/>
    <w:rsid w:val="11CF6595"/>
    <w:rsid w:val="142A7EF5"/>
    <w:rsid w:val="143869C3"/>
    <w:rsid w:val="14B921B9"/>
    <w:rsid w:val="15CD4E97"/>
    <w:rsid w:val="16970417"/>
    <w:rsid w:val="192D2010"/>
    <w:rsid w:val="1A102D6D"/>
    <w:rsid w:val="1A705206"/>
    <w:rsid w:val="1CB95056"/>
    <w:rsid w:val="1CCD7604"/>
    <w:rsid w:val="1ECB604E"/>
    <w:rsid w:val="20900DD6"/>
    <w:rsid w:val="2120027F"/>
    <w:rsid w:val="21293BD9"/>
    <w:rsid w:val="22852AED"/>
    <w:rsid w:val="232A5C8F"/>
    <w:rsid w:val="25624527"/>
    <w:rsid w:val="268F291F"/>
    <w:rsid w:val="29A64561"/>
    <w:rsid w:val="2ACD2CFF"/>
    <w:rsid w:val="2AF552B4"/>
    <w:rsid w:val="2B5845AB"/>
    <w:rsid w:val="2C246B29"/>
    <w:rsid w:val="2C572A27"/>
    <w:rsid w:val="2DA569AF"/>
    <w:rsid w:val="2DFD11B7"/>
    <w:rsid w:val="2E3C3BA6"/>
    <w:rsid w:val="2E77520D"/>
    <w:rsid w:val="2F4A1680"/>
    <w:rsid w:val="2F75531E"/>
    <w:rsid w:val="30E402A4"/>
    <w:rsid w:val="31294F6D"/>
    <w:rsid w:val="33412C18"/>
    <w:rsid w:val="35123632"/>
    <w:rsid w:val="36D32534"/>
    <w:rsid w:val="388117DC"/>
    <w:rsid w:val="38B7650C"/>
    <w:rsid w:val="3ABE56C2"/>
    <w:rsid w:val="3B9600AA"/>
    <w:rsid w:val="3E1F7F4A"/>
    <w:rsid w:val="3EAE6E92"/>
    <w:rsid w:val="40295CD4"/>
    <w:rsid w:val="41214BFD"/>
    <w:rsid w:val="418073DA"/>
    <w:rsid w:val="41EF3581"/>
    <w:rsid w:val="430A1DED"/>
    <w:rsid w:val="43A84EC3"/>
    <w:rsid w:val="448D14FC"/>
    <w:rsid w:val="45C14BA3"/>
    <w:rsid w:val="462C207A"/>
    <w:rsid w:val="49747FC0"/>
    <w:rsid w:val="49D363CA"/>
    <w:rsid w:val="4C017B05"/>
    <w:rsid w:val="4C2E6790"/>
    <w:rsid w:val="4C3E2B07"/>
    <w:rsid w:val="4CBE1BA0"/>
    <w:rsid w:val="4CC71098"/>
    <w:rsid w:val="4E181B8A"/>
    <w:rsid w:val="4E2C444D"/>
    <w:rsid w:val="4EA7794C"/>
    <w:rsid w:val="4EEE4370"/>
    <w:rsid w:val="4EEE53B5"/>
    <w:rsid w:val="505B3C87"/>
    <w:rsid w:val="50A95777"/>
    <w:rsid w:val="50B55C98"/>
    <w:rsid w:val="51510BE7"/>
    <w:rsid w:val="519531C9"/>
    <w:rsid w:val="51C7176C"/>
    <w:rsid w:val="52CE65A8"/>
    <w:rsid w:val="542219B7"/>
    <w:rsid w:val="54966F35"/>
    <w:rsid w:val="54F9526B"/>
    <w:rsid w:val="5563713A"/>
    <w:rsid w:val="556A4A1A"/>
    <w:rsid w:val="56001E03"/>
    <w:rsid w:val="5A2C0443"/>
    <w:rsid w:val="5AD01174"/>
    <w:rsid w:val="5B441278"/>
    <w:rsid w:val="5D9D3BE1"/>
    <w:rsid w:val="5E1D015B"/>
    <w:rsid w:val="5E2B7094"/>
    <w:rsid w:val="5E6D3BCB"/>
    <w:rsid w:val="5F2E1C54"/>
    <w:rsid w:val="5FD85FE6"/>
    <w:rsid w:val="601E25DC"/>
    <w:rsid w:val="6036055E"/>
    <w:rsid w:val="60E575E8"/>
    <w:rsid w:val="641C7E74"/>
    <w:rsid w:val="64306D81"/>
    <w:rsid w:val="65063156"/>
    <w:rsid w:val="65D639AD"/>
    <w:rsid w:val="662A0DBE"/>
    <w:rsid w:val="671B5AC7"/>
    <w:rsid w:val="675D7E8D"/>
    <w:rsid w:val="6775321D"/>
    <w:rsid w:val="67A47F2F"/>
    <w:rsid w:val="67FC76A6"/>
    <w:rsid w:val="68287CFE"/>
    <w:rsid w:val="6A9830A5"/>
    <w:rsid w:val="6B953B3D"/>
    <w:rsid w:val="6D3D0EA6"/>
    <w:rsid w:val="6D6F3CF2"/>
    <w:rsid w:val="6DA55E1E"/>
    <w:rsid w:val="6F6C52A5"/>
    <w:rsid w:val="712A1159"/>
    <w:rsid w:val="723542C0"/>
    <w:rsid w:val="725713E7"/>
    <w:rsid w:val="731701AE"/>
    <w:rsid w:val="73220AB4"/>
    <w:rsid w:val="75E4492E"/>
    <w:rsid w:val="76521A00"/>
    <w:rsid w:val="77820E29"/>
    <w:rsid w:val="781617AA"/>
    <w:rsid w:val="7AE364A4"/>
    <w:rsid w:val="7B4C0F65"/>
    <w:rsid w:val="7B6D1B0B"/>
    <w:rsid w:val="7C3D7D73"/>
    <w:rsid w:val="7E3367C5"/>
    <w:rsid w:val="7FDD3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semiHidden/>
    <w:unhideWhenUsed/>
    <w:qFormat/>
    <w:uiPriority w:val="0"/>
    <w:pPr>
      <w:keepNext/>
      <w:keepLines/>
      <w:spacing w:before="260" w:after="260" w:line="413" w:lineRule="auto"/>
      <w:outlineLvl w:val="2"/>
    </w:pPr>
    <w:rPr>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qFormat/>
    <w:uiPriority w:val="0"/>
    <w:rPr>
      <w:sz w:val="21"/>
      <w:szCs w:val="21"/>
    </w:rPr>
  </w:style>
  <w:style w:type="character" w:customStyle="1" w:styleId="11">
    <w:name w:val="font41"/>
    <w:qFormat/>
    <w:uiPriority w:val="0"/>
    <w:rPr>
      <w:rFonts w:hint="eastAsia" w:ascii="仿宋" w:hAnsi="仿宋" w:eastAsia="仿宋" w:cs="仿宋"/>
      <w:color w:val="000000"/>
      <w:sz w:val="28"/>
      <w:szCs w:val="28"/>
      <w:u w:val="none"/>
    </w:rPr>
  </w:style>
  <w:style w:type="paragraph" w:customStyle="1" w:styleId="1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character" w:customStyle="1" w:styleId="13">
    <w:name w:val="页眉 Char"/>
    <w:basedOn w:val="9"/>
    <w:link w:val="7"/>
    <w:qFormat/>
    <w:uiPriority w:val="0"/>
    <w:rPr>
      <w:kern w:val="2"/>
      <w:sz w:val="18"/>
      <w:szCs w:val="18"/>
    </w:rPr>
  </w:style>
  <w:style w:type="character" w:customStyle="1" w:styleId="14">
    <w:name w:val="页脚 Char"/>
    <w:basedOn w:val="9"/>
    <w:link w:val="6"/>
    <w:qFormat/>
    <w:uiPriority w:val="0"/>
    <w:rPr>
      <w:kern w:val="2"/>
      <w:sz w:val="18"/>
      <w:szCs w:val="18"/>
    </w:rPr>
  </w:style>
  <w:style w:type="paragraph" w:styleId="15">
    <w:name w:val="List Paragraph"/>
    <w:basedOn w:val="1"/>
    <w:qFormat/>
    <w:uiPriority w:val="99"/>
    <w:pPr>
      <w:ind w:firstLine="420" w:firstLineChars="200"/>
    </w:pPr>
  </w:style>
  <w:style w:type="character" w:customStyle="1" w:styleId="16">
    <w:name w:val="批注框文本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7319</Words>
  <Characters>7494</Characters>
  <Lines>61</Lines>
  <Paragraphs>17</Paragraphs>
  <TotalTime>7</TotalTime>
  <ScaleCrop>false</ScaleCrop>
  <LinksUpToDate>false</LinksUpToDate>
  <CharactersWithSpaces>8363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2025-04-16T09:12:00Z</dcterms:created>
  <dc:creator>Administrator</dc:creator>
  <cp:lastModifiedBy>吕晓倩</cp:lastModifiedBy>
  <dcterms:modified xsi:type="dcterms:W3CDTF">2025-04-23T08:37:23Z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7A3EF7B2EC86491EAD473FB2285BFFE5</vt:lpwstr>
  </property>
  <property fmtid="{D5CDD505-2E9C-101B-9397-08002B2CF9AE}" pid="4" name="KSOTemplateDocerSaveRecord">
    <vt:lpwstr>eyJoZGlkIjoiOTI3ZmMzNzkwYWQ0OTRhNjI2ZGJlYTY2N2Q2YjI0YWEiLCJ1c2VySWQiOiIxNjU4NzMxMTIzIn0=</vt:lpwstr>
  </property>
</Properties>
</file>